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B6246" w14:textId="77777777" w:rsidR="00A21298" w:rsidRPr="00940E43" w:rsidRDefault="00A2129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 xml:space="preserve">UGOVOR O OTVARANJU I VOĐENJU </w:t>
      </w:r>
    </w:p>
    <w:p w14:paraId="4E8B6247" w14:textId="77777777" w:rsidR="00A21298" w:rsidRPr="00940E43" w:rsidRDefault="009532B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 xml:space="preserve">NAMENSKOG </w:t>
      </w:r>
      <w:r w:rsidR="00A21298" w:rsidRPr="00940E43">
        <w:rPr>
          <w:b/>
          <w:sz w:val="20"/>
          <w:szCs w:val="20"/>
          <w:lang w:val="sr-Latn-RS"/>
        </w:rPr>
        <w:t xml:space="preserve">DINARSKOG TEKUĆEG RAČUNA ZA DOMAĆA PRAVNA LICA </w:t>
      </w:r>
    </w:p>
    <w:p w14:paraId="4E8B6248" w14:textId="77777777" w:rsidR="00A21298" w:rsidRPr="00940E43" w:rsidRDefault="00A2129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 xml:space="preserve">BROJ: </w:t>
      </w:r>
      <w:r w:rsidR="00DA0760">
        <w:rPr>
          <w:b/>
          <w:sz w:val="20"/>
          <w:szCs w:val="20"/>
          <w:lang w:val="sr-Latn-RS"/>
        </w:rPr>
        <w:fldChar w:fldCharType="begin">
          <w:ffData>
            <w:name w:val="Text7"/>
            <w:enabled/>
            <w:calcOnExit w:val="0"/>
            <w:textInput>
              <w:default w:val="S#Broj#"/>
            </w:textInput>
          </w:ffData>
        </w:fldChar>
      </w:r>
      <w:bookmarkStart w:id="0" w:name="Text7"/>
      <w:r w:rsidR="00117456">
        <w:rPr>
          <w:b/>
          <w:sz w:val="20"/>
          <w:szCs w:val="20"/>
          <w:lang w:val="sr-Latn-RS"/>
        </w:rPr>
        <w:instrText xml:space="preserve"> FORMTEXT </w:instrText>
      </w:r>
      <w:r w:rsidR="00DA0760">
        <w:rPr>
          <w:b/>
          <w:sz w:val="20"/>
          <w:szCs w:val="20"/>
          <w:lang w:val="sr-Latn-RS"/>
        </w:rPr>
      </w:r>
      <w:r w:rsidR="00DA0760">
        <w:rPr>
          <w:b/>
          <w:sz w:val="20"/>
          <w:szCs w:val="20"/>
          <w:lang w:val="sr-Latn-RS"/>
        </w:rPr>
        <w:fldChar w:fldCharType="separate"/>
      </w:r>
      <w:bookmarkStart w:id="1" w:name="_GoBack"/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bookmarkEnd w:id="1"/>
      <w:r w:rsidR="00DA0760">
        <w:rPr>
          <w:b/>
          <w:sz w:val="20"/>
          <w:szCs w:val="20"/>
          <w:lang w:val="sr-Latn-RS"/>
        </w:rPr>
        <w:fldChar w:fldCharType="end"/>
      </w:r>
      <w:bookmarkEnd w:id="0"/>
    </w:p>
    <w:p w14:paraId="4E8B6249" w14:textId="77777777" w:rsidR="00A21298" w:rsidRPr="00940E43" w:rsidRDefault="00A21298">
      <w:pPr>
        <w:autoSpaceDE w:val="0"/>
        <w:autoSpaceDN w:val="0"/>
        <w:adjustRightInd w:val="0"/>
        <w:jc w:val="center"/>
        <w:rPr>
          <w:sz w:val="20"/>
          <w:szCs w:val="20"/>
          <w:lang w:val="sr-Latn-RS"/>
        </w:rPr>
      </w:pPr>
    </w:p>
    <w:p w14:paraId="4E8B624A" w14:textId="77777777" w:rsidR="00A30068" w:rsidRPr="00940E43" w:rsidRDefault="00A30068" w:rsidP="00A30068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Zaključen u </w:t>
      </w:r>
      <w:r w:rsidR="00DA0760">
        <w:rPr>
          <w:sz w:val="20"/>
          <w:szCs w:val="20"/>
          <w:lang w:val="sr-Latn-RS"/>
        </w:rPr>
        <w:fldChar w:fldCharType="begin">
          <w:ffData>
            <w:name w:val="Text8"/>
            <w:enabled/>
            <w:calcOnExit w:val="0"/>
            <w:textInput>
              <w:default w:val="S#Mesto#"/>
            </w:textInput>
          </w:ffData>
        </w:fldChar>
      </w:r>
      <w:bookmarkStart w:id="2" w:name="Text8"/>
      <w:r w:rsidR="00117456">
        <w:rPr>
          <w:sz w:val="20"/>
          <w:szCs w:val="20"/>
          <w:lang w:val="sr-Latn-RS"/>
        </w:rPr>
        <w:instrText xml:space="preserve"> FORMTEXT </w:instrText>
      </w:r>
      <w:r w:rsidR="00DA0760">
        <w:rPr>
          <w:sz w:val="20"/>
          <w:szCs w:val="20"/>
          <w:lang w:val="sr-Latn-RS"/>
        </w:rPr>
      </w:r>
      <w:r w:rsidR="00DA0760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>
        <w:rPr>
          <w:sz w:val="20"/>
          <w:szCs w:val="20"/>
          <w:lang w:val="sr-Latn-RS"/>
        </w:rPr>
        <w:fldChar w:fldCharType="end"/>
      </w:r>
      <w:bookmarkEnd w:id="2"/>
      <w:r w:rsidRPr="00940E43">
        <w:rPr>
          <w:sz w:val="20"/>
          <w:szCs w:val="20"/>
          <w:lang w:val="sr-Latn-RS"/>
        </w:rPr>
        <w:t xml:space="preserve"> dana </w:t>
      </w:r>
      <w:r w:rsidR="00DA0760">
        <w:rPr>
          <w:sz w:val="20"/>
          <w:szCs w:val="20"/>
          <w:lang w:val="sr-Latn-RS"/>
        </w:rPr>
        <w:fldChar w:fldCharType="begin">
          <w:ffData>
            <w:name w:val="Text9"/>
            <w:enabled/>
            <w:calcOnExit w:val="0"/>
            <w:textInput>
              <w:default w:val="S#Datum#"/>
            </w:textInput>
          </w:ffData>
        </w:fldChar>
      </w:r>
      <w:bookmarkStart w:id="3" w:name="Text9"/>
      <w:r w:rsidR="00117456">
        <w:rPr>
          <w:sz w:val="20"/>
          <w:szCs w:val="20"/>
          <w:lang w:val="sr-Latn-RS"/>
        </w:rPr>
        <w:instrText xml:space="preserve"> FORMTEXT </w:instrText>
      </w:r>
      <w:r w:rsidR="00DA0760">
        <w:rPr>
          <w:sz w:val="20"/>
          <w:szCs w:val="20"/>
          <w:lang w:val="sr-Latn-RS"/>
        </w:rPr>
      </w:r>
      <w:r w:rsidR="00DA0760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>
        <w:rPr>
          <w:sz w:val="20"/>
          <w:szCs w:val="20"/>
          <w:lang w:val="sr-Latn-RS"/>
        </w:rPr>
        <w:fldChar w:fldCharType="end"/>
      </w:r>
      <w:bookmarkEnd w:id="3"/>
      <w:r w:rsidRPr="00940E43">
        <w:rPr>
          <w:sz w:val="20"/>
          <w:szCs w:val="20"/>
          <w:lang w:val="sr-Latn-RS"/>
        </w:rPr>
        <w:t xml:space="preserve"> </w:t>
      </w:r>
      <w:r w:rsidRPr="00DB673C">
        <w:rPr>
          <w:sz w:val="20"/>
          <w:szCs w:val="20"/>
          <w:lang w:val="sr-Latn-RS"/>
        </w:rPr>
        <w:t>godine,</w:t>
      </w:r>
      <w:r w:rsidRPr="00940E43">
        <w:rPr>
          <w:sz w:val="20"/>
          <w:szCs w:val="20"/>
          <w:lang w:val="sr-Latn-RS"/>
        </w:rPr>
        <w:t xml:space="preserve"> između:</w:t>
      </w:r>
    </w:p>
    <w:p w14:paraId="4E8B624B" w14:textId="77777777" w:rsidR="00A30068" w:rsidRPr="00940E43" w:rsidRDefault="00A30068" w:rsidP="00A30068">
      <w:pPr>
        <w:autoSpaceDE w:val="0"/>
        <w:autoSpaceDN w:val="0"/>
        <w:adjustRightInd w:val="0"/>
        <w:jc w:val="center"/>
        <w:rPr>
          <w:sz w:val="20"/>
          <w:szCs w:val="20"/>
          <w:lang w:val="sr-Latn-RS"/>
        </w:rPr>
      </w:pPr>
    </w:p>
    <w:p w14:paraId="4E8B624C" w14:textId="77777777" w:rsidR="00A30068" w:rsidRPr="00940E43" w:rsidRDefault="00A30068" w:rsidP="00A30068">
      <w:pPr>
        <w:jc w:val="both"/>
        <w:rPr>
          <w:sz w:val="20"/>
          <w:szCs w:val="20"/>
          <w:lang w:val="sr-Latn-RS"/>
        </w:rPr>
      </w:pPr>
      <w:r w:rsidRPr="00563B92">
        <w:rPr>
          <w:sz w:val="20"/>
          <w:szCs w:val="20"/>
          <w:lang w:val="sr-Latn-RS"/>
        </w:rPr>
        <w:t>Erste Bank a.d. Novi Sad, Novi Sad, Bulevar oslobođenja 5, MB: 08063818,</w:t>
      </w:r>
      <w:r w:rsidRPr="00940E43">
        <w:rPr>
          <w:sz w:val="20"/>
          <w:szCs w:val="20"/>
          <w:lang w:val="sr-Latn-RS"/>
        </w:rPr>
        <w:t xml:space="preserve"> PIB: 101626723, tekući račun broj 908-34001-19, koju zastupa </w:t>
      </w:r>
      <w:smartTag w:uri="urn:schemas-microsoft-com:office:smarttags" w:element="PersonName">
        <w:r w:rsidRPr="00940E43">
          <w:rPr>
            <w:sz w:val="20"/>
            <w:szCs w:val="20"/>
            <w:lang w:val="sr-Latn-RS"/>
          </w:rPr>
          <w:t>Slavko Carić</w:t>
        </w:r>
      </w:smartTag>
      <w:r w:rsidRPr="00940E43">
        <w:rPr>
          <w:sz w:val="20"/>
          <w:szCs w:val="20"/>
          <w:lang w:val="sr-Latn-RS"/>
        </w:rPr>
        <w:t>, predsednik Izvršnog odbora i Jasna Terzić, član Izvršnog odbora (u daljem tekstu: Banka)</w:t>
      </w:r>
    </w:p>
    <w:p w14:paraId="4E8B624D" w14:textId="77777777" w:rsidR="00A30068" w:rsidRPr="00940E43" w:rsidRDefault="00A30068" w:rsidP="00A30068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i </w:t>
      </w:r>
      <w:bookmarkStart w:id="4" w:name="L_auto"/>
      <w:bookmarkEnd w:id="4"/>
    </w:p>
    <w:p w14:paraId="4E8B624E" w14:textId="77777777" w:rsidR="00CF2242" w:rsidRPr="00F174DE" w:rsidRDefault="00DA0760" w:rsidP="00CF2242">
      <w:pPr>
        <w:autoSpaceDE w:val="0"/>
        <w:autoSpaceDN w:val="0"/>
        <w:adjustRightInd w:val="0"/>
        <w:spacing w:after="120"/>
        <w:jc w:val="both"/>
        <w:rPr>
          <w:sz w:val="20"/>
          <w:szCs w:val="20"/>
          <w:lang w:val="sr-Latn-RS"/>
        </w:rPr>
      </w:pPr>
      <w:r>
        <w:rPr>
          <w:b/>
          <w:sz w:val="20"/>
          <w:szCs w:val="20"/>
          <w:lang w:val="sr-Latn-RS"/>
        </w:rPr>
        <w:fldChar w:fldCharType="begin">
          <w:ffData>
            <w:name w:val="Text11"/>
            <w:enabled/>
            <w:calcOnExit w:val="0"/>
            <w:textInput>
              <w:default w:val="S#Klijent#"/>
            </w:textInput>
          </w:ffData>
        </w:fldChar>
      </w:r>
      <w:bookmarkStart w:id="5" w:name="Text11"/>
      <w:r w:rsidR="00117456">
        <w:rPr>
          <w:b/>
          <w:sz w:val="20"/>
          <w:szCs w:val="20"/>
          <w:lang w:val="sr-Latn-RS"/>
        </w:rPr>
        <w:instrText xml:space="preserve"> FORMTEXT </w:instrText>
      </w:r>
      <w:r>
        <w:rPr>
          <w:b/>
          <w:sz w:val="20"/>
          <w:szCs w:val="20"/>
          <w:lang w:val="sr-Latn-RS"/>
        </w:rPr>
      </w:r>
      <w:r>
        <w:rPr>
          <w:b/>
          <w:sz w:val="20"/>
          <w:szCs w:val="20"/>
          <w:lang w:val="sr-Latn-RS"/>
        </w:rPr>
        <w:fldChar w:fldCharType="separate"/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>
        <w:rPr>
          <w:b/>
          <w:sz w:val="20"/>
          <w:szCs w:val="20"/>
          <w:lang w:val="sr-Latn-RS"/>
        </w:rPr>
        <w:fldChar w:fldCharType="end"/>
      </w:r>
      <w:bookmarkEnd w:id="5"/>
      <w:r w:rsidR="00117456" w:rsidRPr="00563B92">
        <w:rPr>
          <w:b/>
          <w:sz w:val="20"/>
          <w:szCs w:val="20"/>
          <w:lang w:val="sr-Latn-RS"/>
        </w:rPr>
        <w:t xml:space="preserve">, </w:t>
      </w:r>
      <w:r w:rsidRPr="00563B92">
        <w:rPr>
          <w:b/>
          <w:sz w:val="20"/>
          <w:szCs w:val="20"/>
          <w:lang w:val="sr-Latn-RS"/>
        </w:rPr>
        <w:fldChar w:fldCharType="begin">
          <w:ffData>
            <w:name w:val=""/>
            <w:enabled/>
            <w:calcOnExit w:val="0"/>
            <w:textInput>
              <w:default w:val="S#Sediste#"/>
            </w:textInput>
          </w:ffData>
        </w:fldChar>
      </w:r>
      <w:r w:rsidR="00117456" w:rsidRPr="00563B92">
        <w:rPr>
          <w:b/>
          <w:sz w:val="20"/>
          <w:szCs w:val="20"/>
          <w:lang w:val="sr-Latn-RS"/>
        </w:rPr>
        <w:instrText xml:space="preserve"> FORMTEXT </w:instrText>
      </w:r>
      <w:r w:rsidRPr="00563B92">
        <w:rPr>
          <w:b/>
          <w:sz w:val="20"/>
          <w:szCs w:val="20"/>
          <w:lang w:val="sr-Latn-RS"/>
        </w:rPr>
      </w:r>
      <w:r w:rsidRPr="00563B92">
        <w:rPr>
          <w:b/>
          <w:sz w:val="20"/>
          <w:szCs w:val="20"/>
          <w:lang w:val="sr-Latn-RS"/>
        </w:rPr>
        <w:fldChar w:fldCharType="separate"/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Pr="00563B92">
        <w:rPr>
          <w:b/>
          <w:sz w:val="20"/>
          <w:szCs w:val="20"/>
          <w:lang w:val="sr-Latn-RS"/>
        </w:rPr>
        <w:fldChar w:fldCharType="end"/>
      </w:r>
      <w:r w:rsidR="00117456" w:rsidRPr="00563B92">
        <w:rPr>
          <w:b/>
          <w:sz w:val="20"/>
          <w:szCs w:val="20"/>
          <w:lang w:val="sr-Latn-RS"/>
        </w:rPr>
        <w:t xml:space="preserve">, </w:t>
      </w:r>
      <w:r w:rsidRPr="00563B92">
        <w:rPr>
          <w:b/>
          <w:sz w:val="20"/>
          <w:szCs w:val="20"/>
          <w:lang w:val="sr-Latn-RS"/>
        </w:rPr>
        <w:fldChar w:fldCharType="begin">
          <w:ffData>
            <w:name w:val=""/>
            <w:enabled/>
            <w:calcOnExit w:val="0"/>
            <w:textInput>
              <w:default w:val="S#Adresa#"/>
            </w:textInput>
          </w:ffData>
        </w:fldChar>
      </w:r>
      <w:r w:rsidR="00117456" w:rsidRPr="00563B92">
        <w:rPr>
          <w:b/>
          <w:sz w:val="20"/>
          <w:szCs w:val="20"/>
          <w:lang w:val="sr-Latn-RS"/>
        </w:rPr>
        <w:instrText xml:space="preserve"> FORMTEXT </w:instrText>
      </w:r>
      <w:r w:rsidRPr="00563B92">
        <w:rPr>
          <w:b/>
          <w:sz w:val="20"/>
          <w:szCs w:val="20"/>
          <w:lang w:val="sr-Latn-RS"/>
        </w:rPr>
      </w:r>
      <w:r w:rsidRPr="00563B92">
        <w:rPr>
          <w:b/>
          <w:sz w:val="20"/>
          <w:szCs w:val="20"/>
          <w:lang w:val="sr-Latn-RS"/>
        </w:rPr>
        <w:fldChar w:fldCharType="separate"/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="00644910">
        <w:rPr>
          <w:b/>
          <w:sz w:val="20"/>
          <w:szCs w:val="20"/>
          <w:lang w:val="sr-Latn-RS"/>
        </w:rPr>
        <w:t> </w:t>
      </w:r>
      <w:r w:rsidRPr="00563B92">
        <w:rPr>
          <w:b/>
          <w:sz w:val="20"/>
          <w:szCs w:val="20"/>
          <w:lang w:val="sr-Latn-RS"/>
        </w:rPr>
        <w:fldChar w:fldCharType="end"/>
      </w:r>
      <w:r w:rsidR="0071503C" w:rsidRPr="00F174DE">
        <w:rPr>
          <w:sz w:val="20"/>
          <w:szCs w:val="20"/>
          <w:lang w:val="sr-Latn-RS"/>
        </w:rPr>
        <w:t xml:space="preserve"> </w:t>
      </w:r>
    </w:p>
    <w:p w14:paraId="4E8B624F" w14:textId="77777777" w:rsidR="00A21298" w:rsidRPr="00940E43" w:rsidRDefault="00A30068" w:rsidP="00CF2242">
      <w:pPr>
        <w:autoSpaceDE w:val="0"/>
        <w:autoSpaceDN w:val="0"/>
        <w:adjustRightInd w:val="0"/>
        <w:spacing w:after="120"/>
        <w:jc w:val="both"/>
        <w:rPr>
          <w:sz w:val="20"/>
          <w:szCs w:val="20"/>
          <w:lang w:val="sr-Latn-RS"/>
        </w:rPr>
      </w:pPr>
      <w:r w:rsidRPr="00563B92">
        <w:rPr>
          <w:sz w:val="20"/>
          <w:szCs w:val="20"/>
          <w:lang w:val="sr-Latn-RS"/>
        </w:rPr>
        <w:t xml:space="preserve">(registrovani naziv i sedište, ulica i broj), MB: </w:t>
      </w:r>
      <w:r w:rsidR="00DA0760" w:rsidRPr="00563B92">
        <w:rPr>
          <w:sz w:val="20"/>
          <w:szCs w:val="20"/>
          <w:lang w:val="sr-Latn-RS"/>
        </w:rPr>
        <w:fldChar w:fldCharType="begin">
          <w:ffData>
            <w:name w:val="Text12"/>
            <w:enabled/>
            <w:calcOnExit w:val="0"/>
            <w:textInput>
              <w:default w:val="S#JMBG#"/>
            </w:textInput>
          </w:ffData>
        </w:fldChar>
      </w:r>
      <w:bookmarkStart w:id="6" w:name="Text12"/>
      <w:r w:rsidR="00117456" w:rsidRPr="00563B92">
        <w:rPr>
          <w:sz w:val="20"/>
          <w:szCs w:val="20"/>
          <w:lang w:val="sr-Latn-RS"/>
        </w:rPr>
        <w:instrText xml:space="preserve"> FORMTEXT </w:instrText>
      </w:r>
      <w:r w:rsidR="00DA0760" w:rsidRPr="00563B92">
        <w:rPr>
          <w:sz w:val="20"/>
          <w:szCs w:val="20"/>
          <w:lang w:val="sr-Latn-RS"/>
        </w:rPr>
      </w:r>
      <w:r w:rsidR="00DA0760" w:rsidRPr="00563B92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 w:rsidRPr="00563B92">
        <w:rPr>
          <w:sz w:val="20"/>
          <w:szCs w:val="20"/>
          <w:lang w:val="sr-Latn-RS"/>
        </w:rPr>
        <w:fldChar w:fldCharType="end"/>
      </w:r>
      <w:bookmarkEnd w:id="6"/>
      <w:r w:rsidRPr="00563B92">
        <w:rPr>
          <w:sz w:val="20"/>
          <w:szCs w:val="20"/>
          <w:lang w:val="sr-Latn-RS"/>
        </w:rPr>
        <w:t>,</w:t>
      </w:r>
      <w:r w:rsidRPr="00940E43">
        <w:rPr>
          <w:sz w:val="20"/>
          <w:szCs w:val="20"/>
          <w:lang w:val="sr-Latn-RS"/>
        </w:rPr>
        <w:t xml:space="preserve"> PIB: </w:t>
      </w:r>
      <w:r w:rsidR="00DA0760">
        <w:rPr>
          <w:sz w:val="20"/>
          <w:szCs w:val="20"/>
          <w:lang w:val="sr-Latn-RS"/>
        </w:rPr>
        <w:fldChar w:fldCharType="begin">
          <w:ffData>
            <w:name w:val="Text13"/>
            <w:enabled/>
            <w:calcOnExit w:val="0"/>
            <w:textInput>
              <w:default w:val="S#Pib#"/>
            </w:textInput>
          </w:ffData>
        </w:fldChar>
      </w:r>
      <w:bookmarkStart w:id="7" w:name="Text13"/>
      <w:r w:rsidR="00117456">
        <w:rPr>
          <w:sz w:val="20"/>
          <w:szCs w:val="20"/>
          <w:lang w:val="sr-Latn-RS"/>
        </w:rPr>
        <w:instrText xml:space="preserve"> FORMTEXT </w:instrText>
      </w:r>
      <w:r w:rsidR="00DA0760">
        <w:rPr>
          <w:sz w:val="20"/>
          <w:szCs w:val="20"/>
          <w:lang w:val="sr-Latn-RS"/>
        </w:rPr>
      </w:r>
      <w:r w:rsidR="00DA0760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>
        <w:rPr>
          <w:sz w:val="20"/>
          <w:szCs w:val="20"/>
          <w:lang w:val="sr-Latn-RS"/>
        </w:rPr>
        <w:fldChar w:fldCharType="end"/>
      </w:r>
      <w:bookmarkEnd w:id="7"/>
      <w:r w:rsidRPr="00940E43">
        <w:rPr>
          <w:sz w:val="20"/>
          <w:szCs w:val="20"/>
          <w:lang w:val="sr-Latn-RS"/>
        </w:rPr>
        <w:t xml:space="preserve">, broj računa: </w:t>
      </w:r>
      <w:r w:rsidR="00117456">
        <w:rPr>
          <w:sz w:val="20"/>
          <w:szCs w:val="20"/>
          <w:lang w:val="sr-Latn-RS"/>
        </w:rPr>
        <w:t xml:space="preserve">340 - </w:t>
      </w:r>
      <w:r w:rsidR="00DA0760">
        <w:rPr>
          <w:sz w:val="20"/>
          <w:szCs w:val="20"/>
          <w:lang w:val="sr-Latn-RS"/>
        </w:rPr>
        <w:fldChar w:fldCharType="begin">
          <w:ffData>
            <w:name w:val="Text14"/>
            <w:enabled/>
            <w:calcOnExit w:val="0"/>
            <w:textInput>
              <w:default w:val="S#Broj1#"/>
            </w:textInput>
          </w:ffData>
        </w:fldChar>
      </w:r>
      <w:bookmarkStart w:id="8" w:name="Text14"/>
      <w:r w:rsidR="00117456">
        <w:rPr>
          <w:sz w:val="20"/>
          <w:szCs w:val="20"/>
          <w:lang w:val="sr-Latn-RS"/>
        </w:rPr>
        <w:instrText xml:space="preserve"> FORMTEXT </w:instrText>
      </w:r>
      <w:r w:rsidR="00DA0760">
        <w:rPr>
          <w:sz w:val="20"/>
          <w:szCs w:val="20"/>
          <w:lang w:val="sr-Latn-RS"/>
        </w:rPr>
      </w:r>
      <w:r w:rsidR="00DA0760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>
        <w:rPr>
          <w:sz w:val="20"/>
          <w:szCs w:val="20"/>
          <w:lang w:val="sr-Latn-RS"/>
        </w:rPr>
        <w:fldChar w:fldCharType="end"/>
      </w:r>
      <w:bookmarkEnd w:id="8"/>
      <w:r w:rsidRPr="00940E43">
        <w:rPr>
          <w:sz w:val="20"/>
          <w:szCs w:val="20"/>
          <w:lang w:val="sr-Latn-RS"/>
        </w:rPr>
        <w:t xml:space="preserve">, koga zastupa </w:t>
      </w:r>
      <w:r w:rsidR="00DA0760">
        <w:rPr>
          <w:sz w:val="20"/>
          <w:szCs w:val="20"/>
          <w:lang w:val="sr-Latn-RS"/>
        </w:rPr>
        <w:fldChar w:fldCharType="begin">
          <w:ffData>
            <w:name w:val="Text15"/>
            <w:enabled/>
            <w:calcOnExit w:val="0"/>
            <w:textInput>
              <w:default w:val="S#Zastupnik#"/>
            </w:textInput>
          </w:ffData>
        </w:fldChar>
      </w:r>
      <w:bookmarkStart w:id="9" w:name="Text15"/>
      <w:r w:rsidR="00117456">
        <w:rPr>
          <w:sz w:val="20"/>
          <w:szCs w:val="20"/>
          <w:lang w:val="sr-Latn-RS"/>
        </w:rPr>
        <w:instrText xml:space="preserve"> FORMTEXT </w:instrText>
      </w:r>
      <w:r w:rsidR="00DA0760">
        <w:rPr>
          <w:sz w:val="20"/>
          <w:szCs w:val="20"/>
          <w:lang w:val="sr-Latn-RS"/>
        </w:rPr>
      </w:r>
      <w:r w:rsidR="00DA0760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>
        <w:rPr>
          <w:sz w:val="20"/>
          <w:szCs w:val="20"/>
          <w:lang w:val="sr-Latn-RS"/>
        </w:rPr>
        <w:fldChar w:fldCharType="end"/>
      </w:r>
      <w:bookmarkEnd w:id="9"/>
      <w:r w:rsidRPr="00940E43">
        <w:rPr>
          <w:sz w:val="20"/>
          <w:szCs w:val="20"/>
          <w:lang w:val="sr-Latn-RS"/>
        </w:rPr>
        <w:t xml:space="preserve"> </w:t>
      </w:r>
      <w:r w:rsidR="00C36D1A">
        <w:rPr>
          <w:sz w:val="20"/>
          <w:szCs w:val="20"/>
          <w:lang w:val="sr-Latn-RS"/>
        </w:rPr>
        <w:t xml:space="preserve">ovlašćeno lice </w:t>
      </w:r>
      <w:r w:rsidRPr="00940E43">
        <w:rPr>
          <w:sz w:val="20"/>
          <w:szCs w:val="20"/>
          <w:lang w:val="sr-Latn-RS"/>
        </w:rPr>
        <w:t xml:space="preserve">(u daljem tekstu: Klijent) </w:t>
      </w:r>
    </w:p>
    <w:p w14:paraId="4E8B6250" w14:textId="77777777" w:rsidR="00A21298" w:rsidRPr="00940E43" w:rsidRDefault="00A21298">
      <w:pPr>
        <w:tabs>
          <w:tab w:val="left" w:pos="4320"/>
          <w:tab w:val="center" w:pos="4703"/>
        </w:tabs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1.</w:t>
      </w:r>
    </w:p>
    <w:p w14:paraId="4E8B6251" w14:textId="77777777" w:rsidR="003E014C" w:rsidRPr="00940E43" w:rsidRDefault="003E014C" w:rsidP="003E014C">
      <w:pPr>
        <w:tabs>
          <w:tab w:val="left" w:pos="4320"/>
          <w:tab w:val="center" w:pos="4703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Predmet ovog Ugovora je regulisanje međusobnih prava i obaveza prilikom otvaranja, vođenja i gašenja</w:t>
      </w:r>
      <w:r w:rsidR="00C36D1A">
        <w:rPr>
          <w:sz w:val="20"/>
          <w:szCs w:val="20"/>
          <w:lang w:val="sr-Latn-RS"/>
        </w:rPr>
        <w:t xml:space="preserve"> namenskog dinarskog</w:t>
      </w:r>
      <w:r w:rsidRPr="00940E43">
        <w:rPr>
          <w:sz w:val="20"/>
          <w:szCs w:val="20"/>
          <w:lang w:val="sr-Latn-RS"/>
        </w:rPr>
        <w:t xml:space="preserve"> tekućeg računa br.: </w:t>
      </w:r>
      <w:r w:rsidR="00117456">
        <w:rPr>
          <w:sz w:val="20"/>
          <w:szCs w:val="20"/>
          <w:lang w:val="sr-Latn-RS"/>
        </w:rPr>
        <w:t xml:space="preserve">340 - </w:t>
      </w:r>
      <w:r w:rsidR="00DA0760">
        <w:rPr>
          <w:sz w:val="20"/>
          <w:szCs w:val="20"/>
          <w:lang w:val="sr-Latn-RS"/>
        </w:rPr>
        <w:fldChar w:fldCharType="begin">
          <w:ffData>
            <w:name w:val=""/>
            <w:enabled/>
            <w:calcOnExit w:val="0"/>
            <w:textInput>
              <w:default w:val="S#Broj1#"/>
            </w:textInput>
          </w:ffData>
        </w:fldChar>
      </w:r>
      <w:r w:rsidR="00117456">
        <w:rPr>
          <w:sz w:val="20"/>
          <w:szCs w:val="20"/>
          <w:lang w:val="sr-Latn-RS"/>
        </w:rPr>
        <w:instrText xml:space="preserve"> FORMTEXT </w:instrText>
      </w:r>
      <w:r w:rsidR="00DA0760">
        <w:rPr>
          <w:sz w:val="20"/>
          <w:szCs w:val="20"/>
          <w:lang w:val="sr-Latn-RS"/>
        </w:rPr>
      </w:r>
      <w:r w:rsidR="00DA0760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>
        <w:rPr>
          <w:sz w:val="20"/>
          <w:szCs w:val="20"/>
          <w:lang w:val="sr-Latn-RS"/>
        </w:rPr>
        <w:fldChar w:fldCharType="end"/>
      </w:r>
      <w:r w:rsidRPr="00940E43">
        <w:rPr>
          <w:sz w:val="20"/>
          <w:szCs w:val="20"/>
          <w:lang w:val="sr-Latn-RS"/>
        </w:rPr>
        <w:t xml:space="preserve"> (u daljem tekstu; Račun), kao i u obavljanju platnih usluga preko računa koji </w:t>
      </w:r>
      <w:r w:rsidR="00C36D1A">
        <w:rPr>
          <w:sz w:val="20"/>
          <w:szCs w:val="20"/>
          <w:lang w:val="sr-Latn-RS"/>
        </w:rPr>
        <w:t xml:space="preserve">Klijent </w:t>
      </w:r>
      <w:r w:rsidRPr="00940E43">
        <w:rPr>
          <w:sz w:val="20"/>
          <w:szCs w:val="20"/>
          <w:lang w:val="sr-Latn-RS"/>
        </w:rPr>
        <w:t>otvara u Banci, u skladu sa važećim propisima.</w:t>
      </w:r>
    </w:p>
    <w:p w14:paraId="4E8B6252" w14:textId="77777777" w:rsidR="003E014C" w:rsidRPr="00940E43" w:rsidRDefault="003E014C" w:rsidP="003E014C">
      <w:pPr>
        <w:tabs>
          <w:tab w:val="left" w:pos="4320"/>
          <w:tab w:val="center" w:pos="4703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E8B6253" w14:textId="77777777" w:rsidR="003E014C" w:rsidRPr="00940E43" w:rsidRDefault="003E014C" w:rsidP="003E014C">
      <w:pPr>
        <w:tabs>
          <w:tab w:val="left" w:pos="4320"/>
          <w:tab w:val="center" w:pos="4703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Ugovor o računu otvara se za sledeću namenu: </w:t>
      </w:r>
      <w:r w:rsidR="00DA0760">
        <w:rPr>
          <w:sz w:val="20"/>
          <w:szCs w:val="20"/>
          <w:lang w:val="sr-Latn-RS"/>
        </w:rPr>
        <w:fldChar w:fldCharType="begin">
          <w:ffData>
            <w:name w:val=""/>
            <w:enabled/>
            <w:calcOnExit w:val="0"/>
            <w:textInput>
              <w:default w:val="S#Namena#"/>
            </w:textInput>
          </w:ffData>
        </w:fldChar>
      </w:r>
      <w:r w:rsidR="00117456">
        <w:rPr>
          <w:sz w:val="20"/>
          <w:szCs w:val="20"/>
          <w:lang w:val="sr-Latn-RS"/>
        </w:rPr>
        <w:instrText xml:space="preserve"> FORMTEXT </w:instrText>
      </w:r>
      <w:r w:rsidR="00DA0760">
        <w:rPr>
          <w:sz w:val="20"/>
          <w:szCs w:val="20"/>
          <w:lang w:val="sr-Latn-RS"/>
        </w:rPr>
      </w:r>
      <w:r w:rsidR="00DA0760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>
        <w:rPr>
          <w:sz w:val="20"/>
          <w:szCs w:val="20"/>
          <w:lang w:val="sr-Latn-RS"/>
        </w:rPr>
        <w:fldChar w:fldCharType="end"/>
      </w:r>
      <w:r w:rsidRPr="00940E43">
        <w:rPr>
          <w:sz w:val="20"/>
          <w:szCs w:val="20"/>
          <w:lang w:val="sr-Latn-RS"/>
        </w:rPr>
        <w:t>.</w:t>
      </w:r>
    </w:p>
    <w:p w14:paraId="4E8B6254" w14:textId="77777777" w:rsidR="003E014C" w:rsidRPr="00940E43" w:rsidRDefault="003E014C" w:rsidP="003E014C">
      <w:pPr>
        <w:tabs>
          <w:tab w:val="left" w:pos="4320"/>
          <w:tab w:val="center" w:pos="4703"/>
        </w:tabs>
        <w:autoSpaceDE w:val="0"/>
        <w:autoSpaceDN w:val="0"/>
        <w:adjustRightInd w:val="0"/>
        <w:spacing w:after="12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U skladu sa članom 48. Stav 5. Zakona o platnom prometu ("Službeni list SRJ", br.</w:t>
      </w:r>
      <w:bookmarkStart w:id="10" w:name="SADRZAJ_001"/>
      <w:r w:rsidRPr="00940E43">
        <w:rPr>
          <w:sz w:val="20"/>
          <w:szCs w:val="20"/>
          <w:lang w:val="sr-Latn-RS"/>
        </w:rPr>
        <w:t xml:space="preserve"> </w:t>
      </w:r>
      <w:bookmarkEnd w:id="10"/>
      <w:r w:rsidR="00DA0760" w:rsidRPr="00940E43">
        <w:rPr>
          <w:sz w:val="20"/>
          <w:szCs w:val="20"/>
          <w:lang w:val="sr-Latn-RS"/>
        </w:rPr>
        <w:fldChar w:fldCharType="begin"/>
      </w:r>
      <w:r w:rsidRPr="00940E43">
        <w:rPr>
          <w:sz w:val="20"/>
          <w:szCs w:val="20"/>
          <w:lang w:val="sr-Latn-RS"/>
        </w:rPr>
        <w:instrText xml:space="preserve"> HYPERLINK "https://portal/sektorprocesinga/Direkcija_platnog_prometa/odeljenje_PP_sa_inostranstvom/Dokumentacija/AppData/Local/Microsoft/Windows/AppData/Local/Microsoft/Windows/Documents%20and%20Settings/vspasojevic/Local%20Settings/Documents%20and%20Settings/vspasojevic/Local%20Settings/Appli/l3889.htm" \l "zk3/02" </w:instrText>
      </w:r>
      <w:r w:rsidR="00DA0760" w:rsidRPr="00940E43">
        <w:rPr>
          <w:sz w:val="20"/>
          <w:szCs w:val="20"/>
          <w:lang w:val="sr-Latn-RS"/>
        </w:rPr>
        <w:fldChar w:fldCharType="separate"/>
      </w:r>
      <w:r w:rsidRPr="00940E43">
        <w:rPr>
          <w:rStyle w:val="Hyperlink"/>
          <w:color w:val="auto"/>
          <w:sz w:val="20"/>
          <w:szCs w:val="20"/>
          <w:lang w:val="sr-Latn-RS"/>
        </w:rPr>
        <w:t>3/2002</w:t>
      </w:r>
      <w:r w:rsidR="00DA0760" w:rsidRPr="00940E43">
        <w:rPr>
          <w:sz w:val="20"/>
          <w:szCs w:val="20"/>
          <w:lang w:val="sr-Latn-RS"/>
        </w:rPr>
        <w:fldChar w:fldCharType="end"/>
      </w:r>
      <w:r w:rsidRPr="00940E43">
        <w:rPr>
          <w:sz w:val="20"/>
          <w:szCs w:val="20"/>
          <w:lang w:val="sr-Latn-RS"/>
        </w:rPr>
        <w:t xml:space="preserve">, </w:t>
      </w:r>
      <w:hyperlink r:id="rId13" w:anchor="zk5/03" w:history="1">
        <w:r w:rsidRPr="00940E43">
          <w:rPr>
            <w:rStyle w:val="Hyperlink"/>
            <w:color w:val="auto"/>
            <w:sz w:val="20"/>
            <w:szCs w:val="20"/>
            <w:lang w:val="sr-Latn-RS"/>
          </w:rPr>
          <w:t>5/2003</w:t>
        </w:r>
      </w:hyperlink>
      <w:r w:rsidRPr="00940E43">
        <w:rPr>
          <w:sz w:val="20"/>
          <w:szCs w:val="20"/>
          <w:lang w:val="sr-Latn-RS"/>
        </w:rPr>
        <w:t xml:space="preserve"> i ''Službeni glasnik RS'', br. </w:t>
      </w:r>
      <w:hyperlink r:id="rId14" w:anchor="zk43/04" w:history="1">
        <w:r w:rsidRPr="00940E43">
          <w:rPr>
            <w:rStyle w:val="Hyperlink"/>
            <w:color w:val="auto"/>
            <w:sz w:val="20"/>
            <w:szCs w:val="20"/>
            <w:lang w:val="sr-Latn-RS"/>
          </w:rPr>
          <w:t>43/2004</w:t>
        </w:r>
      </w:hyperlink>
      <w:r w:rsidRPr="00940E43">
        <w:rPr>
          <w:sz w:val="20"/>
          <w:szCs w:val="20"/>
          <w:lang w:val="sr-Latn-RS"/>
        </w:rPr>
        <w:t xml:space="preserve">, </w:t>
      </w:r>
      <w:hyperlink r:id="rId15" w:anchor="zk62/06" w:history="1">
        <w:r w:rsidRPr="00940E43">
          <w:rPr>
            <w:rStyle w:val="Hyperlink"/>
            <w:color w:val="auto"/>
            <w:sz w:val="20"/>
            <w:szCs w:val="20"/>
            <w:lang w:val="sr-Latn-RS"/>
          </w:rPr>
          <w:t>62/2006</w:t>
        </w:r>
      </w:hyperlink>
      <w:r w:rsidRPr="00940E43">
        <w:rPr>
          <w:sz w:val="20"/>
          <w:szCs w:val="20"/>
          <w:lang w:val="sr-Latn-RS"/>
        </w:rPr>
        <w:t xml:space="preserve"> i </w:t>
      </w:r>
      <w:hyperlink r:id="rId16" w:anchor="zk31/11" w:history="1">
        <w:r w:rsidRPr="00940E43">
          <w:rPr>
            <w:rStyle w:val="Hyperlink"/>
            <w:color w:val="auto"/>
            <w:sz w:val="20"/>
            <w:szCs w:val="20"/>
            <w:lang w:val="sr-Latn-RS"/>
          </w:rPr>
          <w:t>31/2011</w:t>
        </w:r>
      </w:hyperlink>
      <w:r w:rsidRPr="00940E43">
        <w:rPr>
          <w:sz w:val="20"/>
          <w:szCs w:val="20"/>
          <w:lang w:val="sr-Latn-RS"/>
        </w:rPr>
        <w:t xml:space="preserve"> ), i članom 231 Zakona o platnim uslugama (''Službeni glasnik RS'' br. 139/2014),   Račun je izuzet iz blokade u slučaju prinudne naplate. </w:t>
      </w:r>
    </w:p>
    <w:p w14:paraId="4E8B6255" w14:textId="77777777" w:rsidR="003E014C" w:rsidRPr="00940E43" w:rsidRDefault="003E014C" w:rsidP="003E014C">
      <w:pPr>
        <w:tabs>
          <w:tab w:val="left" w:pos="4320"/>
          <w:tab w:val="center" w:pos="4703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Banka na sredstva koja se vode na tekućem računu, ne obračunava kamatu.</w:t>
      </w:r>
    </w:p>
    <w:p w14:paraId="4E8B6256" w14:textId="77777777" w:rsidR="003E014C" w:rsidRPr="00940E43" w:rsidRDefault="003E014C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</w:p>
    <w:p w14:paraId="4E8B6257" w14:textId="77777777" w:rsidR="00A21298" w:rsidRPr="00940E43" w:rsidRDefault="00A2129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2.</w:t>
      </w:r>
    </w:p>
    <w:p w14:paraId="4E8B6258" w14:textId="77777777" w:rsidR="00A21298" w:rsidRPr="00940E43" w:rsidRDefault="00A21298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Banka se obavezuje da:</w:t>
      </w:r>
    </w:p>
    <w:p w14:paraId="4E8B6259" w14:textId="77777777" w:rsidR="003E014C" w:rsidRPr="00940E43" w:rsidRDefault="003E014C" w:rsidP="003E014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otvori i vodi namenski račun,</w:t>
      </w:r>
    </w:p>
    <w:p w14:paraId="4E8B625A" w14:textId="77777777" w:rsidR="003E014C" w:rsidRPr="00940E43" w:rsidRDefault="003E014C" w:rsidP="003E014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prima, izvršava i evidentira platne naloge i u korist </w:t>
      </w:r>
      <w:r w:rsidR="00E45273" w:rsidRPr="00940E43">
        <w:rPr>
          <w:sz w:val="20"/>
          <w:szCs w:val="20"/>
          <w:lang w:val="sr-Latn-RS"/>
        </w:rPr>
        <w:t xml:space="preserve">i na teret </w:t>
      </w:r>
      <w:r w:rsidRPr="00940E43">
        <w:rPr>
          <w:sz w:val="20"/>
          <w:szCs w:val="20"/>
          <w:lang w:val="sr-Latn-RS"/>
        </w:rPr>
        <w:t xml:space="preserve">Računa, do visine pokrića na Računu, u rokovima i na način propisan Zakonom o platnim uslugama (u daljem tekstu: Zakon); </w:t>
      </w:r>
    </w:p>
    <w:p w14:paraId="4E8B625B" w14:textId="77777777" w:rsidR="003E014C" w:rsidRPr="00940E43" w:rsidRDefault="003E014C" w:rsidP="003E014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prima i izvršava platne naloge </w:t>
      </w:r>
      <w:r w:rsidR="00C36D1A">
        <w:rPr>
          <w:sz w:val="20"/>
          <w:szCs w:val="20"/>
          <w:lang w:val="sr-Latn-RS"/>
        </w:rPr>
        <w:t>Klijenta</w:t>
      </w:r>
      <w:r w:rsidRPr="00940E43">
        <w:rPr>
          <w:sz w:val="20"/>
          <w:szCs w:val="20"/>
          <w:lang w:val="sr-Latn-RS"/>
        </w:rPr>
        <w:t xml:space="preserve">, koji su izdati u pisanoj formi ili elektronskoj formi u skladu sa Zakonom i Opštim uslovima pružanja platnih usluga; </w:t>
      </w:r>
    </w:p>
    <w:p w14:paraId="4E8B625C" w14:textId="77777777" w:rsidR="003E014C" w:rsidRPr="00940E43" w:rsidRDefault="003E014C" w:rsidP="003E014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platne naloge izvršava prema datumu dospeća, redosledu prijema i propisanom redosledu, a sve u skladu sa Terminskim planom Banke;</w:t>
      </w:r>
    </w:p>
    <w:p w14:paraId="4E8B625D" w14:textId="77777777" w:rsidR="003E014C" w:rsidRPr="00940E43" w:rsidRDefault="00C36D1A" w:rsidP="003E014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>Klijent</w:t>
      </w:r>
      <w:r w:rsidR="003E014C" w:rsidRPr="00940E43">
        <w:rPr>
          <w:sz w:val="20"/>
          <w:szCs w:val="20"/>
          <w:lang w:val="sr-Latn-RS"/>
        </w:rPr>
        <w:t xml:space="preserve"> dostavlja izveštaje o svim promenama na računu narednog dana, a najkasnije dva dana nakon izvršenja promena na računu ili ispostavljanja naloga u formi izvoda koji </w:t>
      </w:r>
      <w:r>
        <w:rPr>
          <w:sz w:val="20"/>
          <w:szCs w:val="20"/>
          <w:lang w:val="sr-Latn-RS"/>
        </w:rPr>
        <w:t>Klijent</w:t>
      </w:r>
      <w:r w:rsidR="003E014C" w:rsidRPr="00940E43">
        <w:rPr>
          <w:sz w:val="20"/>
          <w:szCs w:val="20"/>
          <w:lang w:val="sr-Latn-RS"/>
        </w:rPr>
        <w:t xml:space="preserve"> preuzima, ili koji mu se stavlja na raspolaganje na način naznačen u pismenom zahtevu za otvaranje računa;</w:t>
      </w:r>
    </w:p>
    <w:p w14:paraId="4E8B625E" w14:textId="77777777" w:rsidR="003E014C" w:rsidRPr="00940E43" w:rsidRDefault="003E014C" w:rsidP="003E014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ispita svako neslaganje ili osporavanje dugovanja odnosno potraživanja po računu na koje ukaže </w:t>
      </w:r>
      <w:r w:rsidR="00C36D1A">
        <w:rPr>
          <w:sz w:val="20"/>
          <w:szCs w:val="20"/>
          <w:lang w:val="sr-Latn-RS"/>
        </w:rPr>
        <w:t>Klijent</w:t>
      </w:r>
      <w:r w:rsidRPr="00940E43">
        <w:rPr>
          <w:sz w:val="20"/>
          <w:szCs w:val="20"/>
          <w:lang w:val="sr-Latn-RS"/>
        </w:rPr>
        <w:t>;</w:t>
      </w:r>
    </w:p>
    <w:p w14:paraId="4E8B625F" w14:textId="77777777" w:rsidR="003E014C" w:rsidRPr="00940E43" w:rsidRDefault="003E014C" w:rsidP="003E014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0"/>
          <w:szCs w:val="20"/>
          <w:lang w:val="sr-Latn-RS" w:eastAsia="en-US"/>
        </w:rPr>
      </w:pPr>
      <w:r w:rsidRPr="00940E43">
        <w:rPr>
          <w:sz w:val="20"/>
          <w:szCs w:val="20"/>
          <w:lang w:val="sr-Latn-RS"/>
        </w:rPr>
        <w:t xml:space="preserve">obezbedi relevantne </w:t>
      </w:r>
      <w:smartTag w:uri="urn:schemas-microsoft-com:office:smarttags" w:element="place">
        <w:r w:rsidRPr="00940E43">
          <w:rPr>
            <w:sz w:val="20"/>
            <w:szCs w:val="20"/>
            <w:lang w:val="sr-Latn-RS"/>
          </w:rPr>
          <w:t>info</w:t>
        </w:r>
      </w:smartTag>
      <w:r w:rsidRPr="00940E43">
        <w:rPr>
          <w:sz w:val="20"/>
          <w:szCs w:val="20"/>
          <w:lang w:val="sr-Latn-RS"/>
        </w:rPr>
        <w:t>rmacije i u zavisnosti od njih izvrši potrebna usaglašavanja i korekcije na računu</w:t>
      </w:r>
    </w:p>
    <w:p w14:paraId="4E8B6260" w14:textId="77777777" w:rsidR="003E014C" w:rsidRPr="00940E43" w:rsidRDefault="003E014C" w:rsidP="003E014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0"/>
          <w:szCs w:val="20"/>
          <w:lang w:val="sr-Latn-RS" w:eastAsia="en-US"/>
        </w:rPr>
      </w:pPr>
      <w:r w:rsidRPr="00940E43">
        <w:rPr>
          <w:sz w:val="20"/>
          <w:szCs w:val="20"/>
          <w:lang w:val="sr-Latn-RS" w:eastAsia="en-US"/>
        </w:rPr>
        <w:t xml:space="preserve">da poštuje principe tajnosti Računa i da informacije o Računu i obavljenim transakcijama daje samo </w:t>
      </w:r>
      <w:r w:rsidR="00C36D1A">
        <w:rPr>
          <w:sz w:val="20"/>
          <w:szCs w:val="20"/>
          <w:lang w:val="sr-Latn-RS"/>
        </w:rPr>
        <w:t xml:space="preserve">Klijent </w:t>
      </w:r>
      <w:r w:rsidRPr="00940E43">
        <w:rPr>
          <w:sz w:val="20"/>
          <w:szCs w:val="20"/>
          <w:lang w:val="sr-Latn-RS" w:eastAsia="en-US"/>
        </w:rPr>
        <w:t xml:space="preserve">ili na osnovu ovlašćenja </w:t>
      </w:r>
      <w:r w:rsidR="00C36D1A">
        <w:rPr>
          <w:sz w:val="20"/>
          <w:szCs w:val="20"/>
          <w:lang w:val="sr-Latn-RS"/>
        </w:rPr>
        <w:t>Klijenta</w:t>
      </w:r>
      <w:r w:rsidRPr="00940E43">
        <w:rPr>
          <w:sz w:val="20"/>
          <w:szCs w:val="20"/>
          <w:lang w:val="sr-Latn-RS" w:eastAsia="en-US"/>
        </w:rPr>
        <w:t>, po nalogu suda ili drugog nadležnog organa, a u skladu sa propisima.</w:t>
      </w:r>
    </w:p>
    <w:p w14:paraId="4E8B6261" w14:textId="77777777" w:rsidR="00A21298" w:rsidRPr="00940E43" w:rsidRDefault="00A2129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3.</w:t>
      </w:r>
    </w:p>
    <w:p w14:paraId="4E8B6262" w14:textId="77777777" w:rsidR="00A21298" w:rsidRPr="00940E43" w:rsidRDefault="00A21298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Klijent se obavezuje da:</w:t>
      </w:r>
    </w:p>
    <w:p w14:paraId="4E8B6263" w14:textId="77777777" w:rsidR="003E014C" w:rsidRPr="00940E43" w:rsidRDefault="003E014C" w:rsidP="003E014C">
      <w:pPr>
        <w:numPr>
          <w:ilvl w:val="0"/>
          <w:numId w:val="12"/>
        </w:num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pre otvaranja računa Banci dostavi validnu dokumentaciju kojom se dokazuje osnov otvaranja namenskog računa koji je, u skladu sa članom 48. Stav 5. Zakona o platnom prometu izuzet iz blokade u slučaju prinudne naplate, kao i poziv na zakon ili drugi propis kojim je uređeno da se ta sredstva drže odvojeno od sredstava na redovnom tekućem računu; </w:t>
      </w:r>
    </w:p>
    <w:p w14:paraId="4E8B6264" w14:textId="77777777" w:rsidR="003E014C" w:rsidRPr="00940E43" w:rsidRDefault="003E014C" w:rsidP="003E014C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se prilikom obavljanja platnih usluga preko Računa pridržava važećih propisa i Opštih uslova pružanja platnih usluga Erste Bank za poslovne subjekte</w:t>
      </w:r>
    </w:p>
    <w:p w14:paraId="4E8B6265" w14:textId="77777777" w:rsidR="003E014C" w:rsidRPr="00940E43" w:rsidRDefault="003E014C" w:rsidP="003E014C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da uredno izmiruje obaveze po osnovu naknada i provizija za obavljanje poslova po ovom Ugovoru u skladu sa važećim cenovnikom Banke;</w:t>
      </w:r>
    </w:p>
    <w:p w14:paraId="4E8B6266" w14:textId="77777777" w:rsidR="003E014C" w:rsidRPr="00940E43" w:rsidRDefault="003E014C" w:rsidP="003E014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o statusnim i drugim promenama koje se registruju kod suda, odnosno drugog nadležnog organa obavesti Banku u roku od 3 (tri) dana od dana dobijanja rešenja o upisu promene kod nadležnog organa;</w:t>
      </w:r>
    </w:p>
    <w:p w14:paraId="4E8B6267" w14:textId="77777777" w:rsidR="00A54822" w:rsidRDefault="003E014C" w:rsidP="003E014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neće izmirivati obaveze po osnovu ugovaranja promene poverilaca, odnosno dužnika (asignacija, cesija, pristupanje dugu, preuzimanje duga, ustupanje duga i dr.), ukoliko su njihovi računi u trenutku plaćanja blokirani radi izvršenja prinudne naplate, osim u slučajevima predviđenim zakonom;</w:t>
      </w:r>
    </w:p>
    <w:p w14:paraId="4E8B6269" w14:textId="5CAD6F76" w:rsidR="003E014C" w:rsidRPr="00940E43" w:rsidRDefault="00A54822" w:rsidP="0000413C">
      <w:pPr>
        <w:autoSpaceDE w:val="0"/>
        <w:autoSpaceDN w:val="0"/>
        <w:adjustRightInd w:val="0"/>
        <w:ind w:left="851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br w:type="page"/>
      </w:r>
      <w:r w:rsidR="0000413C">
        <w:rPr>
          <w:sz w:val="20"/>
          <w:szCs w:val="20"/>
          <w:lang w:val="sr-Latn-RS"/>
        </w:rPr>
        <w:lastRenderedPageBreak/>
        <w:t>p</w:t>
      </w:r>
      <w:r w:rsidR="003E014C" w:rsidRPr="00940E43">
        <w:rPr>
          <w:sz w:val="20"/>
          <w:szCs w:val="20"/>
          <w:lang w:val="sr-Latn-RS"/>
        </w:rPr>
        <w:t>roverava tačnost podataka u izveštajima dobijenim od Banke i da ukoliko utvrdi neslaganje, o tome obavesti Banku u roku od tri dana od dana prijema izvoda;</w:t>
      </w:r>
    </w:p>
    <w:p w14:paraId="4E8B626A" w14:textId="77777777" w:rsidR="003E014C" w:rsidRPr="00940E43" w:rsidRDefault="003E014C" w:rsidP="003E014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potpisivanjem ovog Ugovora neopozivo ovlašćuje Banku da vrši ispravke pogrešnih terećenja i odobrenja Računa;</w:t>
      </w:r>
    </w:p>
    <w:p w14:paraId="4E8B626B" w14:textId="77777777" w:rsidR="003E014C" w:rsidRPr="00940E43" w:rsidRDefault="003E014C" w:rsidP="003E014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postupa sa uobičajenom pažnjom da bi sprečio falsifikovanje, neovlašćeno izdavanje i menjanje naloga za plaćanje i obezbedi da nalozi za plaćanje budu jasni i nedvosmisleni;</w:t>
      </w:r>
    </w:p>
    <w:p w14:paraId="4E8B626C" w14:textId="77777777" w:rsidR="003E014C" w:rsidRPr="00940E43" w:rsidRDefault="003E014C" w:rsidP="003E014C">
      <w:pPr>
        <w:numPr>
          <w:ilvl w:val="0"/>
          <w:numId w:val="2"/>
        </w:num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Banci dostavi podatke i dokumentaciju neophodne za identifikaciju fizičkog i pravnog lica u skladu sa propisima o sprečavanju pranja novca, kao i drugu dokumentaciju po zahtevu Banke neophodnu za poznavanje i praćenje poslovanja stranke.</w:t>
      </w:r>
    </w:p>
    <w:p w14:paraId="4E8B626D" w14:textId="77777777" w:rsidR="00BA566E" w:rsidRPr="00940E43" w:rsidRDefault="00BA566E" w:rsidP="00CF224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</w:p>
    <w:p w14:paraId="4E8B626E" w14:textId="77777777" w:rsidR="00A21298" w:rsidRPr="00940E43" w:rsidRDefault="00A21298" w:rsidP="00CF224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4.</w:t>
      </w:r>
    </w:p>
    <w:p w14:paraId="4E8B626F" w14:textId="77777777" w:rsidR="003E014C" w:rsidRPr="00940E43" w:rsidRDefault="00C36D1A" w:rsidP="003E014C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>Klijent</w:t>
      </w:r>
      <w:r w:rsidR="003E014C" w:rsidRPr="00940E43">
        <w:rPr>
          <w:sz w:val="20"/>
          <w:szCs w:val="20"/>
          <w:lang w:val="sr-Latn-RS"/>
        </w:rPr>
        <w:t xml:space="preserve"> je dužan da podnosi Banci na realizaciju uredno popunjene platne naloge, sa priloženom dokumentacijom u skladu sa važećim propisima, u pisanoj formi ili u elektronskoj formi, potpisane od strane ovlašćenih lica na kartonima deponovanih potpisa Banke, odnosno lica kojima je na osnovu deponovanog potpisa dodeljena identifikaciona kartica ili elektronski sertifikat.</w:t>
      </w:r>
    </w:p>
    <w:p w14:paraId="4E8B6270" w14:textId="77777777" w:rsidR="003E014C" w:rsidRPr="00940E43" w:rsidRDefault="00C36D1A" w:rsidP="003E014C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>Klijent</w:t>
      </w:r>
      <w:r w:rsidR="003E014C" w:rsidRPr="00940E43">
        <w:rPr>
          <w:sz w:val="20"/>
          <w:szCs w:val="20"/>
          <w:lang w:val="sr-Latn-RS"/>
        </w:rPr>
        <w:t xml:space="preserve"> je dužan da naloge platnog prometa dostavlja Banci isključivo radi izvršenja transakcija koje su u skladu sa namenom Računa, navedenom u članu 1. Stav. 2 ovog Ugovora.</w:t>
      </w:r>
    </w:p>
    <w:p w14:paraId="4E8B6271" w14:textId="77777777" w:rsidR="003E014C" w:rsidRPr="00940E43" w:rsidRDefault="003E014C" w:rsidP="003E014C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Radi izbegavanja svake sumnje, Banka nije odgovorna za nenamensko korišćenje sredstava na Računu od strane</w:t>
      </w:r>
      <w:r w:rsidR="00C36D1A">
        <w:rPr>
          <w:sz w:val="20"/>
          <w:szCs w:val="20"/>
          <w:lang w:val="sr-Latn-RS"/>
        </w:rPr>
        <w:t xml:space="preserve"> Klijenta</w:t>
      </w:r>
      <w:r w:rsidRPr="00940E43">
        <w:rPr>
          <w:sz w:val="20"/>
          <w:szCs w:val="20"/>
          <w:lang w:val="sr-Latn-RS"/>
        </w:rPr>
        <w:t>, i ima pravo da odbije transakciju iniciranu od strane</w:t>
      </w:r>
      <w:r w:rsidR="00C36D1A">
        <w:rPr>
          <w:sz w:val="20"/>
          <w:szCs w:val="20"/>
          <w:lang w:val="sr-Latn-RS"/>
        </w:rPr>
        <w:t xml:space="preserve"> Klijenta</w:t>
      </w:r>
      <w:r w:rsidRPr="00940E43">
        <w:rPr>
          <w:sz w:val="20"/>
          <w:szCs w:val="20"/>
          <w:lang w:val="sr-Latn-RS"/>
        </w:rPr>
        <w:t>, ukoliko i kada utvrdi da ista nije u skladu sa namenom Računa, navedenom u članu 1. Stav. 2 ovog Ugovora.</w:t>
      </w:r>
    </w:p>
    <w:p w14:paraId="4E8B6272" w14:textId="77777777" w:rsidR="00B036AB" w:rsidRPr="00940E43" w:rsidRDefault="00B036AB" w:rsidP="003E014C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E8B6273" w14:textId="77777777" w:rsidR="00A21298" w:rsidRPr="00940E43" w:rsidRDefault="00A21298" w:rsidP="00CF224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5.</w:t>
      </w:r>
    </w:p>
    <w:p w14:paraId="4E8B6274" w14:textId="77777777" w:rsidR="00A21298" w:rsidRPr="00940E43" w:rsidRDefault="00A21298" w:rsidP="00CF2242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Klijent na osnovu ovog ugovora može koristiti i usluge elektronske banke Novoklik/</w:t>
      </w:r>
      <w:r w:rsidR="00B960CE" w:rsidRPr="00940E43">
        <w:rPr>
          <w:sz w:val="20"/>
          <w:szCs w:val="20"/>
          <w:lang w:val="sr-Latn-RS"/>
        </w:rPr>
        <w:t>Office banking/</w:t>
      </w:r>
      <w:r w:rsidRPr="00940E43">
        <w:rPr>
          <w:sz w:val="20"/>
          <w:szCs w:val="20"/>
          <w:lang w:val="sr-Latn-RS"/>
        </w:rPr>
        <w:t>Netbanking, čime mu se omogućava da elektronskim putem vrši :</w:t>
      </w:r>
    </w:p>
    <w:p w14:paraId="4E8B6275" w14:textId="77777777" w:rsidR="00EA4F2A" w:rsidRPr="00940E43" w:rsidRDefault="00A21298" w:rsidP="00CF2242">
      <w:pPr>
        <w:numPr>
          <w:ilvl w:val="0"/>
          <w:numId w:val="16"/>
        </w:numPr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upit u stanje na računima;</w:t>
      </w:r>
    </w:p>
    <w:p w14:paraId="4E8B6276" w14:textId="77777777" w:rsidR="00EA4F2A" w:rsidRPr="00940E43" w:rsidRDefault="00A21298" w:rsidP="00CF2242">
      <w:pPr>
        <w:numPr>
          <w:ilvl w:val="0"/>
          <w:numId w:val="16"/>
        </w:numPr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pregled prometa na računima;</w:t>
      </w:r>
    </w:p>
    <w:p w14:paraId="4E8B6277" w14:textId="77777777" w:rsidR="00EA4F2A" w:rsidRPr="00940E43" w:rsidRDefault="00A21298" w:rsidP="00CF2242">
      <w:pPr>
        <w:numPr>
          <w:ilvl w:val="0"/>
          <w:numId w:val="16"/>
        </w:numPr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pregled izvoda;</w:t>
      </w:r>
    </w:p>
    <w:p w14:paraId="4E8B6278" w14:textId="77777777" w:rsidR="00A21298" w:rsidRPr="00940E43" w:rsidRDefault="00A21298" w:rsidP="00CF2242">
      <w:pPr>
        <w:numPr>
          <w:ilvl w:val="0"/>
          <w:numId w:val="16"/>
        </w:numPr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plaćanje obavez</w:t>
      </w:r>
      <w:r w:rsidR="00BD78C2" w:rsidRPr="00940E43">
        <w:rPr>
          <w:sz w:val="20"/>
          <w:szCs w:val="20"/>
          <w:lang w:val="sr-Latn-RS"/>
        </w:rPr>
        <w:t>a elektronskim platnim nalozima;</w:t>
      </w:r>
      <w:r w:rsidRPr="00940E43">
        <w:rPr>
          <w:sz w:val="20"/>
          <w:szCs w:val="20"/>
          <w:lang w:val="sr-Latn-RS"/>
        </w:rPr>
        <w:t xml:space="preserve"> </w:t>
      </w:r>
    </w:p>
    <w:p w14:paraId="4E8B6279" w14:textId="77777777" w:rsidR="00EA4F2A" w:rsidRPr="00940E43" w:rsidRDefault="00EA4F2A" w:rsidP="00CF2242">
      <w:pPr>
        <w:numPr>
          <w:ilvl w:val="0"/>
          <w:numId w:val="16"/>
        </w:numPr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prijem i slanje e-faktura (u okviru NovoKlik-a) čime je omogućena distribucija e-faktura, njihovo automatsko plaćanje, knjiženje, i dugoročno arhiviranje e-računa. </w:t>
      </w:r>
    </w:p>
    <w:p w14:paraId="4E8B627A" w14:textId="77777777" w:rsidR="00A21298" w:rsidRPr="00940E43" w:rsidRDefault="00A21298" w:rsidP="00CF224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6.</w:t>
      </w:r>
    </w:p>
    <w:p w14:paraId="4E8B627B" w14:textId="77777777" w:rsidR="00A21298" w:rsidRPr="00940E43" w:rsidRDefault="00A21298" w:rsidP="00CF2242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Uslovi koje Klijent treba da ispuni za korišćenje elektronske banke Novoklik/</w:t>
      </w:r>
      <w:r w:rsidR="00B960CE" w:rsidRPr="00940E43">
        <w:rPr>
          <w:sz w:val="20"/>
          <w:szCs w:val="20"/>
          <w:lang w:val="sr-Latn-RS"/>
        </w:rPr>
        <w:t>Office banking/</w:t>
      </w:r>
      <w:r w:rsidRPr="00940E43">
        <w:rPr>
          <w:sz w:val="20"/>
          <w:szCs w:val="20"/>
          <w:lang w:val="sr-Latn-RS"/>
        </w:rPr>
        <w:t>Netbanking su:</w:t>
      </w:r>
    </w:p>
    <w:p w14:paraId="4E8B627C" w14:textId="77777777" w:rsidR="00EA4F2A" w:rsidRPr="00940E43" w:rsidRDefault="00A21298" w:rsidP="00CF2242">
      <w:pPr>
        <w:pStyle w:val="BodyText"/>
        <w:numPr>
          <w:ilvl w:val="0"/>
          <w:numId w:val="17"/>
        </w:numPr>
        <w:rPr>
          <w:bCs/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da obezbedi odgovarajuću ra</w:t>
      </w:r>
      <w:r w:rsidR="00BD78C2" w:rsidRPr="00940E43">
        <w:rPr>
          <w:sz w:val="20"/>
          <w:szCs w:val="20"/>
          <w:lang w:val="sr-Latn-RS"/>
        </w:rPr>
        <w:t>čunarsku i komunikacionu opremu;</w:t>
      </w:r>
    </w:p>
    <w:p w14:paraId="4E8B627D" w14:textId="77777777" w:rsidR="00EA4F2A" w:rsidRPr="00940E43" w:rsidRDefault="00C36D1A" w:rsidP="00CF2242">
      <w:pPr>
        <w:pStyle w:val="BodyText"/>
        <w:numPr>
          <w:ilvl w:val="0"/>
          <w:numId w:val="17"/>
        </w:numPr>
        <w:rPr>
          <w:bCs/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>B</w:t>
      </w:r>
      <w:r w:rsidR="00A21298" w:rsidRPr="00940E43">
        <w:rPr>
          <w:sz w:val="20"/>
          <w:szCs w:val="20"/>
          <w:lang w:val="sr-Latn-RS"/>
        </w:rPr>
        <w:t>anci dostavi pravilno ispunjen</w:t>
      </w:r>
      <w:r w:rsidR="00B960CE" w:rsidRPr="00940E43">
        <w:rPr>
          <w:sz w:val="20"/>
          <w:szCs w:val="20"/>
          <w:lang w:val="sr-Latn-RS"/>
        </w:rPr>
        <w:t>u</w:t>
      </w:r>
      <w:r w:rsidR="00A21298" w:rsidRPr="00940E43">
        <w:rPr>
          <w:sz w:val="20"/>
          <w:szCs w:val="20"/>
          <w:lang w:val="sr-Latn-RS"/>
        </w:rPr>
        <w:t xml:space="preserve"> i potpisan</w:t>
      </w:r>
      <w:r w:rsidR="00B960CE" w:rsidRPr="00940E43">
        <w:rPr>
          <w:sz w:val="20"/>
          <w:szCs w:val="20"/>
          <w:lang w:val="sr-Latn-RS"/>
        </w:rPr>
        <w:t xml:space="preserve">u </w:t>
      </w:r>
      <w:r w:rsidR="00A21298" w:rsidRPr="00940E43">
        <w:rPr>
          <w:sz w:val="20"/>
          <w:szCs w:val="20"/>
          <w:lang w:val="sr-Latn-RS"/>
        </w:rPr>
        <w:t>pristupnicu i dokumentaciju za odobrenje korišćenja Novoklik/</w:t>
      </w:r>
      <w:r w:rsidR="00B960CE" w:rsidRPr="00940E43">
        <w:rPr>
          <w:sz w:val="20"/>
          <w:szCs w:val="20"/>
          <w:lang w:val="sr-Latn-RS"/>
        </w:rPr>
        <w:t>Office banking/</w:t>
      </w:r>
      <w:r w:rsidR="00A21298" w:rsidRPr="00940E43">
        <w:rPr>
          <w:sz w:val="20"/>
          <w:szCs w:val="20"/>
          <w:lang w:val="sr-Latn-RS"/>
        </w:rPr>
        <w:t xml:space="preserve">Netbanking-a, </w:t>
      </w:r>
      <w:r w:rsidR="00EA4F2A" w:rsidRPr="00940E43">
        <w:rPr>
          <w:sz w:val="20"/>
          <w:szCs w:val="20"/>
          <w:lang w:val="sr-Latn-RS"/>
        </w:rPr>
        <w:t>i odgovarajuću propratnu dokumentaciju u zavisnosti za koji proizvod elektronske banke se Klijent odlučio</w:t>
      </w:r>
      <w:r w:rsidR="00BD78C2" w:rsidRPr="00940E43">
        <w:rPr>
          <w:sz w:val="20"/>
          <w:szCs w:val="20"/>
          <w:lang w:val="sr-Latn-RS"/>
        </w:rPr>
        <w:t>;</w:t>
      </w:r>
    </w:p>
    <w:p w14:paraId="4E8B627E" w14:textId="77777777" w:rsidR="00E45273" w:rsidRPr="00940E43" w:rsidRDefault="00A21298" w:rsidP="00C36D1A">
      <w:pPr>
        <w:pStyle w:val="BodyText"/>
        <w:numPr>
          <w:ilvl w:val="0"/>
          <w:numId w:val="17"/>
        </w:numPr>
        <w:autoSpaceDE w:val="0"/>
        <w:autoSpaceDN w:val="0"/>
        <w:adjustRightInd w:val="0"/>
        <w:outlineLvl w:val="0"/>
        <w:rPr>
          <w:b/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da </w:t>
      </w:r>
      <w:r w:rsidR="00C36D1A">
        <w:rPr>
          <w:sz w:val="20"/>
          <w:szCs w:val="20"/>
          <w:lang w:val="sr-Latn-RS"/>
        </w:rPr>
        <w:t>zakonski</w:t>
      </w:r>
      <w:r w:rsidRPr="00940E43">
        <w:rPr>
          <w:sz w:val="20"/>
          <w:szCs w:val="20"/>
          <w:lang w:val="sr-Latn-RS"/>
        </w:rPr>
        <w:t xml:space="preserve"> zastupnik Klijenta ovlasti jedno ili više lica za korišćenje Novoklik-a</w:t>
      </w:r>
      <w:r w:rsidR="00B960CE" w:rsidRPr="00940E43">
        <w:rPr>
          <w:sz w:val="20"/>
          <w:szCs w:val="20"/>
          <w:lang w:val="sr-Latn-RS"/>
        </w:rPr>
        <w:t>/Office banking-a</w:t>
      </w:r>
      <w:r w:rsidRPr="00940E43">
        <w:rPr>
          <w:sz w:val="20"/>
          <w:szCs w:val="20"/>
          <w:lang w:val="sr-Latn-RS"/>
        </w:rPr>
        <w:t>, dok je za korišćenje Netbanking-a neophodno da zakonski zastupnik ovlasti isključivo lice ili više lica koja se nalaze na depo k</w:t>
      </w:r>
      <w:r w:rsidR="00BD78C2" w:rsidRPr="00940E43">
        <w:rPr>
          <w:sz w:val="20"/>
          <w:szCs w:val="20"/>
          <w:lang w:val="sr-Latn-RS"/>
        </w:rPr>
        <w:t>artonu;</w:t>
      </w:r>
    </w:p>
    <w:p w14:paraId="4E8B627F" w14:textId="77777777" w:rsidR="00E45273" w:rsidRPr="00940E43" w:rsidRDefault="00A21298" w:rsidP="00E45273">
      <w:pPr>
        <w:pStyle w:val="BodyText"/>
        <w:numPr>
          <w:ilvl w:val="0"/>
          <w:numId w:val="17"/>
        </w:numPr>
        <w:autoSpaceDE w:val="0"/>
        <w:autoSpaceDN w:val="0"/>
        <w:adjustRightInd w:val="0"/>
        <w:outlineLvl w:val="0"/>
        <w:rPr>
          <w:b/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da izmiri troškove pristupa elektronskoj banci, u skladu sa </w:t>
      </w:r>
      <w:r w:rsidR="00364929" w:rsidRPr="00940E43">
        <w:rPr>
          <w:sz w:val="20"/>
          <w:szCs w:val="20"/>
          <w:lang w:val="sr-Latn-RS"/>
        </w:rPr>
        <w:t xml:space="preserve">Cenovnikom za platne usluge i Cenovnikom proizvoda i usluga za pravna lica Direkcije za mala preduzeća </w:t>
      </w:r>
      <w:r w:rsidR="00940E43" w:rsidRPr="00940E43">
        <w:rPr>
          <w:sz w:val="20"/>
          <w:szCs w:val="20"/>
          <w:lang w:val="sr-Latn-RS"/>
        </w:rPr>
        <w:t>i</w:t>
      </w:r>
      <w:r w:rsidR="00364929" w:rsidRPr="00940E43">
        <w:rPr>
          <w:sz w:val="20"/>
          <w:szCs w:val="20"/>
          <w:lang w:val="sr-Latn-RS"/>
        </w:rPr>
        <w:t xml:space="preserve"> preduzetnike (u daljem tekstu Cenovnik), </w:t>
      </w:r>
      <w:hyperlink r:id="rId17" w:history="1">
        <w:r w:rsidR="00E45273" w:rsidRPr="00940E43">
          <w:rPr>
            <w:sz w:val="20"/>
            <w:szCs w:val="20"/>
            <w:lang w:val="sr-Latn-RS"/>
          </w:rPr>
          <w:t>u zavisnosti od toga da li je Klijent segmentiran u kategoriju pravna lica ili mikro subjekti</w:t>
        </w:r>
      </w:hyperlink>
    </w:p>
    <w:p w14:paraId="4E8B6280" w14:textId="77777777" w:rsidR="00E45273" w:rsidRPr="00940E43" w:rsidRDefault="00E45273" w:rsidP="00CF2242">
      <w:pPr>
        <w:pStyle w:val="BodyText"/>
        <w:numPr>
          <w:ilvl w:val="0"/>
          <w:numId w:val="17"/>
        </w:num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</w:p>
    <w:p w14:paraId="4E8B6281" w14:textId="77777777" w:rsidR="00A21298" w:rsidRPr="00940E43" w:rsidRDefault="00A21298" w:rsidP="00CF2242">
      <w:pPr>
        <w:pStyle w:val="BodyText"/>
        <w:numPr>
          <w:ilvl w:val="0"/>
          <w:numId w:val="17"/>
        </w:num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7.</w:t>
      </w:r>
    </w:p>
    <w:p w14:paraId="4E8B6282" w14:textId="77777777" w:rsidR="00A21298" w:rsidRPr="00940E43" w:rsidRDefault="00A21298" w:rsidP="00CF2242">
      <w:pPr>
        <w:pStyle w:val="BodyText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Po odobrenju zahteva za korišćenje Novoklik/</w:t>
      </w:r>
      <w:r w:rsidR="00B960CE" w:rsidRPr="00940E43">
        <w:rPr>
          <w:sz w:val="20"/>
          <w:szCs w:val="20"/>
          <w:lang w:val="sr-Latn-RS"/>
        </w:rPr>
        <w:t>Office banking/</w:t>
      </w:r>
      <w:r w:rsidRPr="00940E43">
        <w:rPr>
          <w:sz w:val="20"/>
          <w:szCs w:val="20"/>
          <w:lang w:val="sr-Latn-RS"/>
        </w:rPr>
        <w:t>Netbanking usluga, Banka dostavlja Klijentu:</w:t>
      </w:r>
    </w:p>
    <w:p w14:paraId="4E8B6283" w14:textId="77777777" w:rsidR="00EA4F2A" w:rsidRPr="00940E43" w:rsidRDefault="00A21298" w:rsidP="00CF2242">
      <w:pPr>
        <w:pStyle w:val="BodyText"/>
        <w:numPr>
          <w:ilvl w:val="0"/>
          <w:numId w:val="18"/>
        </w:numPr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korisničku identifikaciju</w:t>
      </w:r>
      <w:r w:rsidR="00BD78C2" w:rsidRPr="00940E43">
        <w:rPr>
          <w:sz w:val="20"/>
          <w:szCs w:val="20"/>
          <w:lang w:val="sr-Latn-RS"/>
        </w:rPr>
        <w:t>;</w:t>
      </w:r>
    </w:p>
    <w:p w14:paraId="4E8B6284" w14:textId="77777777" w:rsidR="00EA4F2A" w:rsidRPr="00940E43" w:rsidRDefault="00A21298" w:rsidP="00CF2242">
      <w:pPr>
        <w:pStyle w:val="BodyText"/>
        <w:numPr>
          <w:ilvl w:val="0"/>
          <w:numId w:val="20"/>
        </w:numPr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Priručnik/Uputstvo za korišćenje Novoklik/Netbanking usluga</w:t>
      </w:r>
      <w:r w:rsidR="00EA4F2A" w:rsidRPr="00940E43">
        <w:rPr>
          <w:sz w:val="20"/>
          <w:szCs w:val="20"/>
          <w:lang w:val="sr-Latn-RS"/>
        </w:rPr>
        <w:t>, odnosno instalacioni paket sa uputstvima za korišćenje, putem aktiviranja odgov</w:t>
      </w:r>
      <w:r w:rsidR="00BD78C2" w:rsidRPr="00940E43">
        <w:rPr>
          <w:sz w:val="20"/>
          <w:szCs w:val="20"/>
          <w:lang w:val="sr-Latn-RS"/>
        </w:rPr>
        <w:t>arajućeg link-a;</w:t>
      </w:r>
    </w:p>
    <w:p w14:paraId="4E8B6285" w14:textId="77777777" w:rsidR="00940E43" w:rsidRPr="00940E43" w:rsidRDefault="00940E43" w:rsidP="00CF224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</w:p>
    <w:p w14:paraId="4E8B6286" w14:textId="77777777" w:rsidR="00A21298" w:rsidRPr="00940E43" w:rsidRDefault="00A21298" w:rsidP="00CF224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8.</w:t>
      </w:r>
    </w:p>
    <w:p w14:paraId="4E8B6287" w14:textId="77777777" w:rsidR="00EA4F2A" w:rsidRPr="00940E43" w:rsidRDefault="00A21298" w:rsidP="00CF2242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Za obavljanje poslova iz ovog Ugovora Klijent se obavezuje da Banci plati naknade u skladu sa </w:t>
      </w:r>
      <w:r w:rsidR="00364929" w:rsidRPr="00940E43">
        <w:rPr>
          <w:sz w:val="20"/>
          <w:szCs w:val="20"/>
          <w:lang w:val="sr-Latn-RS"/>
        </w:rPr>
        <w:t>Cenovnikom za platne usluge i Cenovnikom proizvoda i usluga za pravna lica Direkcije za mala preduzeća I preduzetnike (u daljem tekstu Cenovnik)</w:t>
      </w:r>
      <w:hyperlink r:id="rId18" w:history="1">
        <w:r w:rsidR="003E014C" w:rsidRPr="00940E43">
          <w:rPr>
            <w:sz w:val="20"/>
            <w:szCs w:val="20"/>
            <w:lang w:val="sr-Latn-RS"/>
          </w:rPr>
          <w:t>, u zavisnosti od toga da li je Klijent segmentiran u kategoriju pravna lica ili mikro subjekti</w:t>
        </w:r>
      </w:hyperlink>
      <w:r w:rsidR="00364929" w:rsidRPr="00940E43">
        <w:rPr>
          <w:sz w:val="20"/>
          <w:szCs w:val="20"/>
          <w:lang w:val="sr-Latn-RS"/>
        </w:rPr>
        <w:t>.</w:t>
      </w:r>
    </w:p>
    <w:p w14:paraId="4E8B6288" w14:textId="77777777" w:rsidR="003E014C" w:rsidRPr="00940E43" w:rsidRDefault="003E014C" w:rsidP="00CF2242">
      <w:pPr>
        <w:jc w:val="both"/>
        <w:rPr>
          <w:sz w:val="20"/>
          <w:szCs w:val="20"/>
          <w:lang w:val="sr-Latn-RS"/>
        </w:rPr>
      </w:pPr>
    </w:p>
    <w:p w14:paraId="4E8B6289" w14:textId="77777777" w:rsidR="003E014C" w:rsidRPr="00940E43" w:rsidRDefault="003E014C" w:rsidP="003E014C">
      <w:pPr>
        <w:pStyle w:val="ListParagraph"/>
        <w:jc w:val="both"/>
        <w:rPr>
          <w:rFonts w:ascii="Arial" w:hAnsi="Arial" w:cs="Arial"/>
          <w:sz w:val="20"/>
          <w:szCs w:val="20"/>
          <w:lang w:val="sr-Latn-RS"/>
        </w:rPr>
      </w:pPr>
      <w:r w:rsidRPr="00940E43">
        <w:rPr>
          <w:rFonts w:ascii="Arial" w:hAnsi="Arial" w:cs="Arial"/>
          <w:sz w:val="20"/>
          <w:szCs w:val="20"/>
          <w:lang w:val="sr-Latn-RS"/>
        </w:rPr>
        <w:t>Cenovnik Banke, u delu koji se odnosi na visinu naknada  i provizija za obavljanje platnih usluga dostupan je na internet stranic</w:t>
      </w:r>
      <w:r w:rsidR="003B72A0" w:rsidRPr="00940E43">
        <w:rPr>
          <w:rFonts w:ascii="Arial" w:hAnsi="Arial" w:cs="Arial"/>
          <w:sz w:val="20"/>
          <w:szCs w:val="20"/>
          <w:lang w:val="sr-Latn-RS"/>
        </w:rPr>
        <w:t>i</w:t>
      </w:r>
      <w:r w:rsidRPr="00940E43">
        <w:rPr>
          <w:rFonts w:ascii="Arial" w:hAnsi="Arial" w:cs="Arial"/>
          <w:sz w:val="20"/>
          <w:szCs w:val="20"/>
          <w:lang w:val="sr-Latn-RS"/>
        </w:rPr>
        <w:t xml:space="preserve"> Banke (www.erstebank.rs) i u poslovnim prostorijama Banke.</w:t>
      </w:r>
    </w:p>
    <w:p w14:paraId="4E8B628A" w14:textId="77777777" w:rsidR="003E014C" w:rsidRPr="00940E43" w:rsidRDefault="003E014C" w:rsidP="003E014C">
      <w:pPr>
        <w:jc w:val="both"/>
        <w:rPr>
          <w:sz w:val="20"/>
          <w:szCs w:val="20"/>
          <w:lang w:val="sr-Latn-RS"/>
        </w:rPr>
      </w:pPr>
    </w:p>
    <w:p w14:paraId="4E8B628B" w14:textId="77777777" w:rsidR="003E014C" w:rsidRPr="00940E43" w:rsidRDefault="003E014C" w:rsidP="003E014C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Ugovorne strane su saglasne da Banka zadržava pravo izmene i/ili dopune Cenovnika, te prihvataju njegovu primenu sa svim izmenama i/ili dopunama donetim za vreme trajanja ovog Ugovora, bez zaključenja posebnog aneksa.</w:t>
      </w:r>
    </w:p>
    <w:p w14:paraId="4E8B628C" w14:textId="77777777" w:rsidR="003E014C" w:rsidRPr="00940E43" w:rsidRDefault="0071503C" w:rsidP="003E014C">
      <w:pPr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br w:type="page"/>
      </w:r>
    </w:p>
    <w:p w14:paraId="4E8B628D" w14:textId="77777777" w:rsidR="00A54822" w:rsidRDefault="003E014C" w:rsidP="003E014C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lastRenderedPageBreak/>
        <w:t>Banka o izmeni Cenovnika obaveštava Klijenta elektronskim putem, odnosno putem pošte, najkasnije 15 dana pre početka primene.</w:t>
      </w:r>
    </w:p>
    <w:p w14:paraId="4E8B628E" w14:textId="77777777" w:rsidR="003E014C" w:rsidRPr="00940E43" w:rsidRDefault="003E014C" w:rsidP="003E014C">
      <w:pPr>
        <w:jc w:val="both"/>
        <w:rPr>
          <w:sz w:val="20"/>
          <w:szCs w:val="20"/>
          <w:lang w:val="sr-Latn-RS"/>
        </w:rPr>
      </w:pPr>
    </w:p>
    <w:p w14:paraId="4E8B628F" w14:textId="77777777" w:rsidR="003E014C" w:rsidRPr="00940E43" w:rsidRDefault="003E014C" w:rsidP="00940E43">
      <w:pPr>
        <w:pStyle w:val="ListParagraph"/>
        <w:jc w:val="both"/>
        <w:rPr>
          <w:rFonts w:ascii="Arial" w:hAnsi="Arial" w:cs="Arial"/>
          <w:sz w:val="20"/>
          <w:szCs w:val="20"/>
          <w:lang w:val="sr-Latn-RS"/>
        </w:rPr>
      </w:pPr>
      <w:r w:rsidRPr="00940E43">
        <w:rPr>
          <w:rFonts w:ascii="Arial" w:hAnsi="Arial" w:cs="Arial"/>
          <w:sz w:val="20"/>
          <w:szCs w:val="20"/>
          <w:lang w:val="sr-Latn-RS"/>
        </w:rPr>
        <w:t>Smatraće se da se Klijent saglasio sa izmenama/dopunama Cenovnika, ukoliko do dana početka primene ne obavesti Banku pisanim putem da ih ne prihvata.</w:t>
      </w:r>
    </w:p>
    <w:p w14:paraId="4E8B6290" w14:textId="77777777" w:rsidR="003E014C" w:rsidRPr="00940E43" w:rsidRDefault="003E014C" w:rsidP="00CF2242">
      <w:pPr>
        <w:jc w:val="both"/>
        <w:rPr>
          <w:sz w:val="20"/>
          <w:szCs w:val="20"/>
          <w:lang w:val="sr-Latn-RS"/>
        </w:rPr>
      </w:pPr>
    </w:p>
    <w:p w14:paraId="4E8B6291" w14:textId="77777777" w:rsidR="00A21298" w:rsidRPr="00940E43" w:rsidRDefault="00A21298" w:rsidP="00CF224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Potpisivanjem ovog Ugovora Klijent izričito ovlašćuje Banku da naknadu naplaćuje direktno sa </w:t>
      </w:r>
      <w:r w:rsidR="00B01123" w:rsidRPr="00940E43">
        <w:rPr>
          <w:sz w:val="20"/>
          <w:szCs w:val="20"/>
          <w:lang w:val="sr-Latn-RS"/>
        </w:rPr>
        <w:t xml:space="preserve">redovnog tekućeg računa Klijenta otvorenog u Banci, br. </w:t>
      </w:r>
      <w:r w:rsidR="00117456">
        <w:rPr>
          <w:sz w:val="20"/>
          <w:szCs w:val="20"/>
          <w:lang w:val="sr-Latn-RS"/>
        </w:rPr>
        <w:t xml:space="preserve">340 - </w:t>
      </w:r>
      <w:r w:rsidR="00DA0760">
        <w:rPr>
          <w:sz w:val="20"/>
          <w:szCs w:val="20"/>
          <w:lang w:val="sr-Latn-RS"/>
        </w:rPr>
        <w:fldChar w:fldCharType="begin">
          <w:ffData>
            <w:name w:val=""/>
            <w:enabled/>
            <w:calcOnExit w:val="0"/>
            <w:textInput>
              <w:default w:val="S#OsnovniDinarski#"/>
            </w:textInput>
          </w:ffData>
        </w:fldChar>
      </w:r>
      <w:r w:rsidR="00117456">
        <w:rPr>
          <w:sz w:val="20"/>
          <w:szCs w:val="20"/>
          <w:lang w:val="sr-Latn-RS"/>
        </w:rPr>
        <w:instrText xml:space="preserve"> FORMTEXT </w:instrText>
      </w:r>
      <w:r w:rsidR="00DA0760">
        <w:rPr>
          <w:sz w:val="20"/>
          <w:szCs w:val="20"/>
          <w:lang w:val="sr-Latn-RS"/>
        </w:rPr>
      </w:r>
      <w:r w:rsidR="00DA0760">
        <w:rPr>
          <w:sz w:val="20"/>
          <w:szCs w:val="20"/>
          <w:lang w:val="sr-Latn-RS"/>
        </w:rPr>
        <w:fldChar w:fldCharType="separate"/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644910">
        <w:rPr>
          <w:sz w:val="20"/>
          <w:szCs w:val="20"/>
          <w:lang w:val="sr-Latn-RS"/>
        </w:rPr>
        <w:t> </w:t>
      </w:r>
      <w:r w:rsidR="00DA0760">
        <w:rPr>
          <w:sz w:val="20"/>
          <w:szCs w:val="20"/>
          <w:lang w:val="sr-Latn-RS"/>
        </w:rPr>
        <w:fldChar w:fldCharType="end"/>
      </w:r>
      <w:r w:rsidRPr="00940E43">
        <w:rPr>
          <w:sz w:val="20"/>
          <w:szCs w:val="20"/>
          <w:lang w:val="sr-Latn-RS"/>
        </w:rPr>
        <w:t>, a u slučaju da na</w:t>
      </w:r>
      <w:r w:rsidR="00B01123" w:rsidRPr="00940E43">
        <w:rPr>
          <w:sz w:val="20"/>
          <w:szCs w:val="20"/>
          <w:lang w:val="sr-Latn-RS"/>
        </w:rPr>
        <w:t xml:space="preserve"> navedenom r</w:t>
      </w:r>
      <w:r w:rsidRPr="00940E43">
        <w:rPr>
          <w:sz w:val="20"/>
          <w:szCs w:val="20"/>
          <w:lang w:val="sr-Latn-RS"/>
        </w:rPr>
        <w:t>ačunu nema dovoljno sredstava</w:t>
      </w:r>
      <w:r w:rsidR="00B01123" w:rsidRPr="00940E43">
        <w:rPr>
          <w:sz w:val="20"/>
          <w:szCs w:val="20"/>
          <w:lang w:val="sr-Latn-RS"/>
        </w:rPr>
        <w:t>,</w:t>
      </w:r>
      <w:r w:rsidRPr="00940E43">
        <w:rPr>
          <w:sz w:val="20"/>
          <w:szCs w:val="20"/>
          <w:lang w:val="sr-Latn-RS"/>
        </w:rPr>
        <w:t xml:space="preserve"> da se naplati iz sredstava sa </w:t>
      </w:r>
      <w:r w:rsidR="007D6E0E" w:rsidRPr="00940E43">
        <w:rPr>
          <w:sz w:val="20"/>
          <w:szCs w:val="20"/>
          <w:lang w:val="sr-Latn-RS"/>
        </w:rPr>
        <w:t>ostalih</w:t>
      </w:r>
      <w:r w:rsidRPr="00940E43">
        <w:rPr>
          <w:sz w:val="20"/>
          <w:szCs w:val="20"/>
          <w:lang w:val="sr-Latn-RS"/>
        </w:rPr>
        <w:t xml:space="preserve"> računa otvorenih kod Banke, ukoliko sredstva na istim nisu izuzeta od naplate.</w:t>
      </w:r>
    </w:p>
    <w:p w14:paraId="4E8B6292" w14:textId="77777777" w:rsidR="00EA4F2A" w:rsidRPr="00940E43" w:rsidRDefault="00A21298" w:rsidP="00CF224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Klijent ovlašćuje Banku da obračunatu a neplaćenu naknadu, u slučaju nedostatka sredstava, naplati sa </w:t>
      </w:r>
      <w:r w:rsidR="00B01123" w:rsidRPr="00940E43">
        <w:rPr>
          <w:sz w:val="20"/>
          <w:szCs w:val="20"/>
          <w:lang w:val="sr-Latn-RS"/>
        </w:rPr>
        <w:t>r</w:t>
      </w:r>
      <w:r w:rsidRPr="00940E43">
        <w:rPr>
          <w:sz w:val="20"/>
          <w:szCs w:val="20"/>
          <w:lang w:val="sr-Latn-RS"/>
        </w:rPr>
        <w:t>ačuna</w:t>
      </w:r>
      <w:r w:rsidR="00B01123" w:rsidRPr="00940E43">
        <w:rPr>
          <w:sz w:val="20"/>
          <w:szCs w:val="20"/>
          <w:lang w:val="sr-Latn-RS"/>
        </w:rPr>
        <w:t xml:space="preserve"> navedenog u prethodnom stavu ovog člana, </w:t>
      </w:r>
      <w:r w:rsidRPr="00940E43">
        <w:rPr>
          <w:sz w:val="20"/>
          <w:szCs w:val="20"/>
          <w:lang w:val="sr-Latn-RS"/>
        </w:rPr>
        <w:t xml:space="preserve"> po prvom prilivu sredstava, ukoliko sredstva na računima nisu izuzeta od naplate.</w:t>
      </w:r>
    </w:p>
    <w:p w14:paraId="4E8B6293" w14:textId="77777777" w:rsidR="00A21298" w:rsidRPr="00940E43" w:rsidRDefault="00A21298" w:rsidP="00CF224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9.</w:t>
      </w:r>
    </w:p>
    <w:p w14:paraId="4E8B6294" w14:textId="77777777" w:rsidR="00EA4F2A" w:rsidRPr="00940E43" w:rsidRDefault="00A21298" w:rsidP="00CF2242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Eventualna šteta koju ugovorne strane pričine jedna drugoj u izvršavanju ovog Ugovora i vršenju platnog prometa, rešavaće se saglasno odredbama Zakona o </w:t>
      </w:r>
      <w:r w:rsidR="003E014C" w:rsidRPr="00940E43">
        <w:rPr>
          <w:sz w:val="20"/>
          <w:szCs w:val="20"/>
          <w:lang w:val="sr-Latn-RS"/>
        </w:rPr>
        <w:t xml:space="preserve">platnim uslugama </w:t>
      </w:r>
      <w:r w:rsidRPr="00940E43">
        <w:rPr>
          <w:sz w:val="20"/>
          <w:szCs w:val="20"/>
          <w:lang w:val="sr-Latn-RS"/>
        </w:rPr>
        <w:t>i Zakona o obligacionim odnosima.</w:t>
      </w:r>
    </w:p>
    <w:p w14:paraId="4E8B6295" w14:textId="77777777" w:rsidR="00A21298" w:rsidRPr="00940E43" w:rsidRDefault="00A21298" w:rsidP="00CF2242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10.</w:t>
      </w:r>
    </w:p>
    <w:p w14:paraId="4E8B6296" w14:textId="77777777" w:rsidR="00A21298" w:rsidRPr="00940E43" w:rsidRDefault="00A21298" w:rsidP="00CF224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Banka je dužna da obavesti Klijenta o svakoj izmeni elemenata Ugovora najmanje </w:t>
      </w:r>
      <w:r w:rsidR="003E014C" w:rsidRPr="00940E43">
        <w:rPr>
          <w:sz w:val="20"/>
          <w:szCs w:val="20"/>
          <w:lang w:val="sr-Latn-RS"/>
        </w:rPr>
        <w:t>15</w:t>
      </w:r>
      <w:r w:rsidR="00940E43" w:rsidRPr="00940E43">
        <w:rPr>
          <w:sz w:val="20"/>
          <w:szCs w:val="20"/>
          <w:lang w:val="sr-Latn-RS"/>
        </w:rPr>
        <w:t xml:space="preserve"> </w:t>
      </w:r>
      <w:r w:rsidRPr="00940E43">
        <w:rPr>
          <w:sz w:val="20"/>
          <w:szCs w:val="20"/>
          <w:lang w:val="sr-Latn-RS"/>
        </w:rPr>
        <w:t>dana pre stupanja na snagu te izmene.</w:t>
      </w:r>
    </w:p>
    <w:p w14:paraId="4E8B6297" w14:textId="77777777" w:rsidR="00A21298" w:rsidRPr="00940E43" w:rsidRDefault="00A21298" w:rsidP="00CF2242">
      <w:pPr>
        <w:autoSpaceDE w:val="0"/>
        <w:autoSpaceDN w:val="0"/>
        <w:adjustRightInd w:val="0"/>
        <w:jc w:val="center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11.</w:t>
      </w:r>
    </w:p>
    <w:p w14:paraId="4E8B6298" w14:textId="77777777" w:rsidR="00A21298" w:rsidRPr="00940E43" w:rsidRDefault="00A21298" w:rsidP="00CF224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Ovaj Ugovor se zaključuje na neodređeno vreme s mogućnošću otkaza bilo koje ugovorne strane, uz otkazni rok od 15 dana koji počinje teći od dana prijema pismenog obaveštenja o otkazu drugoj ugovornoj strani.</w:t>
      </w:r>
    </w:p>
    <w:p w14:paraId="4E8B6299" w14:textId="77777777" w:rsidR="00A21298" w:rsidRPr="00940E43" w:rsidRDefault="00A21298" w:rsidP="00CF224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Klijent se obavezuje da u slučaju jednostranog otkaza Ugovora, pre podnošenja Zahteva za gašenje računa, izmiri sve obaveze prema Banci koje proističu iz ovog Ugovora.</w:t>
      </w:r>
    </w:p>
    <w:p w14:paraId="4E8B629A" w14:textId="77777777" w:rsidR="00A21298" w:rsidRPr="00940E43" w:rsidRDefault="00A21298" w:rsidP="00CF224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Banka ima pravo na jednostrani raskid Ugovora u sledećim slučajevima:</w:t>
      </w:r>
    </w:p>
    <w:p w14:paraId="4E8B629B" w14:textId="77777777" w:rsidR="00EA4F2A" w:rsidRPr="00940E43" w:rsidRDefault="00A21298" w:rsidP="00CF2242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ukoliko utvrdi da se kod Klijenta primenjuju nedozvoljene radnje kojima se ugrožava poslovanje kako Klijenta tako i Banke ( zloupotreba potpisa, pečata, neovlašćeno popunjavanje i predaja nalo</w:t>
      </w:r>
      <w:r w:rsidR="00BD78C2" w:rsidRPr="00940E43">
        <w:rPr>
          <w:sz w:val="20"/>
          <w:szCs w:val="20"/>
          <w:lang w:val="sr-Latn-RS"/>
        </w:rPr>
        <w:t>ga platnog prometa i sl.);</w:t>
      </w:r>
    </w:p>
    <w:p w14:paraId="4E8B629C" w14:textId="77777777" w:rsidR="00EA4F2A" w:rsidRPr="00940E43" w:rsidRDefault="00481217" w:rsidP="00CF2242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ukoliko Klijent nenamenski koristi sredstva Računa, suprotno nameni utvrđenoj u članu 1. Stav 2. ovog Ugovora,</w:t>
      </w:r>
    </w:p>
    <w:p w14:paraId="4E8B629D" w14:textId="77777777" w:rsidR="00EA4F2A" w:rsidRPr="00940E43" w:rsidRDefault="00A21298" w:rsidP="00EA4F2A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ukoliko Klijent ne prijavi tačne podatke kao i promene podataka koje se registruju kod nadležnih organa,  </w:t>
      </w:r>
      <w:r w:rsidR="0005331C" w:rsidRPr="00940E43">
        <w:rPr>
          <w:sz w:val="20"/>
          <w:szCs w:val="20"/>
          <w:lang w:val="sr-Latn-RS"/>
        </w:rPr>
        <w:t xml:space="preserve">odnosno </w:t>
      </w:r>
      <w:r w:rsidRPr="00940E43">
        <w:rPr>
          <w:sz w:val="20"/>
          <w:szCs w:val="20"/>
          <w:lang w:val="sr-Latn-RS"/>
        </w:rPr>
        <w:t xml:space="preserve"> ukoliko Klijent ne dostavi dokumentaciju kojom se podaci o Računu usklađuju sa promenom podataka </w:t>
      </w:r>
      <w:r w:rsidR="00F67031" w:rsidRPr="00940E43">
        <w:rPr>
          <w:sz w:val="20"/>
          <w:szCs w:val="20"/>
          <w:lang w:val="sr-Latn-RS"/>
        </w:rPr>
        <w:t>registrovanim kod nadležnog registra</w:t>
      </w:r>
      <w:r w:rsidR="00BD78C2" w:rsidRPr="00940E43">
        <w:rPr>
          <w:sz w:val="20"/>
          <w:szCs w:val="20"/>
          <w:lang w:val="sr-Latn-RS"/>
        </w:rPr>
        <w:t>;</w:t>
      </w:r>
      <w:r w:rsidRPr="00940E43">
        <w:rPr>
          <w:sz w:val="20"/>
          <w:szCs w:val="20"/>
          <w:lang w:val="sr-Latn-RS"/>
        </w:rPr>
        <w:t xml:space="preserve"> </w:t>
      </w:r>
    </w:p>
    <w:p w14:paraId="4E8B629E" w14:textId="77777777" w:rsidR="00EA4F2A" w:rsidRPr="00940E43" w:rsidRDefault="00A21298" w:rsidP="00EA4F2A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ukoliko na zahtev Banke ne dostavi dodatnu dokumentaciju neophodnu za postupa</w:t>
      </w:r>
      <w:r w:rsidR="00BD78C2" w:rsidRPr="00940E43">
        <w:rPr>
          <w:sz w:val="20"/>
          <w:szCs w:val="20"/>
          <w:lang w:val="sr-Latn-RS"/>
        </w:rPr>
        <w:t>k poznavanja i praćenja stranke;</w:t>
      </w:r>
    </w:p>
    <w:p w14:paraId="4E8B629F" w14:textId="77777777" w:rsidR="00A21298" w:rsidRPr="00940E43" w:rsidRDefault="003E014C" w:rsidP="00EA4F2A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u drugim slučajevima propisanim Zakonom o obligacionim odnosima i Zakonom o sprečavanju pranja novca i finansiranja terorizma, kao i u drugim slučajevima predviđenim važećim propisima i Opštim uslovima pružanja platnih usluga </w:t>
      </w:r>
      <w:r w:rsidR="009A4525" w:rsidRPr="00940E43">
        <w:rPr>
          <w:sz w:val="20"/>
          <w:szCs w:val="20"/>
          <w:lang w:val="sr-Latn-RS"/>
        </w:rPr>
        <w:t xml:space="preserve">Erste Bank </w:t>
      </w:r>
      <w:r w:rsidRPr="00940E43">
        <w:rPr>
          <w:sz w:val="20"/>
          <w:szCs w:val="20"/>
          <w:lang w:val="sr-Latn-RS"/>
        </w:rPr>
        <w:t>za poslovne subjekte</w:t>
      </w:r>
      <w:r w:rsidR="00A21298" w:rsidRPr="00940E43">
        <w:rPr>
          <w:sz w:val="20"/>
          <w:szCs w:val="20"/>
          <w:lang w:val="sr-Latn-RS"/>
        </w:rPr>
        <w:t>.</w:t>
      </w:r>
    </w:p>
    <w:p w14:paraId="4E8B62A0" w14:textId="77777777" w:rsidR="00A21298" w:rsidRPr="00940E43" w:rsidRDefault="00A21298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E8B62A1" w14:textId="77777777" w:rsidR="00A21298" w:rsidRPr="00940E43" w:rsidRDefault="00A21298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Banka ima pravo da u  slučajevima iz stava 3. ovog člana, alineja 1-</w:t>
      </w:r>
      <w:r w:rsidR="0005331C" w:rsidRPr="00940E43">
        <w:rPr>
          <w:sz w:val="20"/>
          <w:szCs w:val="20"/>
          <w:lang w:val="sr-Latn-RS"/>
        </w:rPr>
        <w:t>4</w:t>
      </w:r>
      <w:r w:rsidRPr="00940E43">
        <w:rPr>
          <w:sz w:val="20"/>
          <w:szCs w:val="20"/>
          <w:lang w:val="sr-Latn-RS"/>
        </w:rPr>
        <w:t xml:space="preserve"> privremeno obustavi </w:t>
      </w:r>
      <w:r w:rsidR="003E014C" w:rsidRPr="00940E43">
        <w:rPr>
          <w:sz w:val="20"/>
          <w:szCs w:val="20"/>
          <w:lang w:val="sr-Latn-RS"/>
        </w:rPr>
        <w:t xml:space="preserve">platne </w:t>
      </w:r>
      <w:r w:rsidRPr="00940E43">
        <w:rPr>
          <w:sz w:val="20"/>
          <w:szCs w:val="20"/>
          <w:lang w:val="sr-Latn-RS"/>
        </w:rPr>
        <w:t xml:space="preserve">usluge, do dostavljanja validne dokumentacije i podataka od strane Klijenta, o čemu obaveštava Klijenta pisanim putem. </w:t>
      </w:r>
    </w:p>
    <w:p w14:paraId="4E8B62A2" w14:textId="77777777" w:rsidR="00A21298" w:rsidRPr="00940E43" w:rsidRDefault="00A2129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</w:p>
    <w:p w14:paraId="4E8B62A3" w14:textId="77777777" w:rsidR="00A21298" w:rsidRPr="00940E43" w:rsidRDefault="00A2129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12.</w:t>
      </w:r>
    </w:p>
    <w:p w14:paraId="4E8B62A4" w14:textId="77777777" w:rsidR="00A21298" w:rsidRPr="00940E43" w:rsidRDefault="00A21298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Klijent potvrđuje da su podaci uneti u Ugovor i dokumentacija koju je dao Banci, istiniti i verodostojni, te da nije bilo izmene istih do dana zaključenja ovog Ugovora. </w:t>
      </w:r>
    </w:p>
    <w:p w14:paraId="4E8B62A5" w14:textId="77777777" w:rsidR="00EA4F2A" w:rsidRPr="00940E43" w:rsidRDefault="00EA4F2A">
      <w:pPr>
        <w:jc w:val="both"/>
        <w:rPr>
          <w:sz w:val="20"/>
          <w:szCs w:val="20"/>
          <w:lang w:val="sr-Latn-RS"/>
        </w:rPr>
      </w:pPr>
    </w:p>
    <w:p w14:paraId="4E8B62A6" w14:textId="77777777" w:rsidR="00A21298" w:rsidRPr="00940E43" w:rsidRDefault="00A21298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Klijent je dužan da o promeni adrese odmah obavesti Banku pismenim putem. U protivnom, svi dopisi/obaveštenja upućivaće se Klijentu na poslednju poznatu adresu. Posledice neispunjavanja ove obaveze snosiće Klijent.</w:t>
      </w:r>
    </w:p>
    <w:p w14:paraId="4E8B62A7" w14:textId="77777777" w:rsidR="00EA4F2A" w:rsidRPr="00940E43" w:rsidRDefault="00EA4F2A">
      <w:pPr>
        <w:jc w:val="both"/>
        <w:rPr>
          <w:b/>
          <w:spacing w:val="-2"/>
          <w:sz w:val="20"/>
          <w:szCs w:val="20"/>
          <w:lang w:val="sr-Latn-RS"/>
        </w:rPr>
      </w:pPr>
    </w:p>
    <w:p w14:paraId="4E8B62A8" w14:textId="77777777" w:rsidR="00A21298" w:rsidRPr="00940E43" w:rsidRDefault="00A21298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Klijent je saglasan i ovim ovlašćuje Banku da sve podatke koje je prezentovao Banci prilikom zaključenja  ovog Ugovora, kao i podatke do kojih Banka dođe u toku realizacije ovog Ugovora, a koji se u smislu Zakona o zaštiti podataka smatraju ličnim podacima, a u smislu Zakona o bankama poslovnom tajnom, može koristiti, obrađivati i čuvati u svrhu realizacije ovog Ugovora, unapređenja poslovne saradnje sa klijentima, razvoja svojih usluga i proizvoda, kao i u svrhu sprovođenja istraživanja i analiza za potrebe Banke.</w:t>
      </w:r>
    </w:p>
    <w:p w14:paraId="4E8B62A9" w14:textId="77777777" w:rsidR="00EA4F2A" w:rsidRPr="00940E43" w:rsidRDefault="00EA4F2A">
      <w:pPr>
        <w:jc w:val="both"/>
        <w:rPr>
          <w:sz w:val="20"/>
          <w:szCs w:val="20"/>
          <w:lang w:val="sr-Latn-RS"/>
        </w:rPr>
      </w:pPr>
    </w:p>
    <w:p w14:paraId="4E8B62AA" w14:textId="77777777" w:rsidR="00A21298" w:rsidRPr="00940E43" w:rsidRDefault="00A21298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Klijent je saglasan i ovim ovlašćuje Banku da podatke iz prethodnog stava, može proslediti i obradu podataka poveriti članicama Erste Grupe, Forumu za prevenciju zloupotreba u kreditnim poslovima, ili trećem pravnom licu, a sa ciljem postizanja kvalitetnije i efikasnije obrade podataka, izveštavanja na nivou Erste Grupe, kao i za ostale poslovne potrebe Banke, pod uslovom da je Banka ugovornim odnosom sa navedenim pravnim licima kojima vrši prenos podataka i poverava obradu tih podataka  obezbedila isti ili viši nivo zaštite poverljivosti, poslovne tajne i čuvanja integriteta podataka koji primenjuje i prema svojim klijentima,  kao i da je obezbedila  da podaci budu  odgovarajuće zaštićeni od zloupotreba, uništenja, gubitka, neovlašćenih promena ili pristupa, i da lica koja su angažovana na obradi, budu obavezana da čuvaju tajnost podataka.</w:t>
      </w:r>
    </w:p>
    <w:p w14:paraId="4E8B62AB" w14:textId="77777777" w:rsidR="00A21298" w:rsidRDefault="00C36D1A" w:rsidP="00C36D1A">
      <w:pPr>
        <w:rPr>
          <w:sz w:val="20"/>
          <w:szCs w:val="20"/>
          <w:lang w:val="sr-Latn-RS"/>
        </w:rPr>
      </w:pPr>
      <w:r w:rsidRPr="00C44042">
        <w:rPr>
          <w:sz w:val="20"/>
          <w:szCs w:val="20"/>
          <w:lang w:val="sr-Latn-RS"/>
        </w:rPr>
        <w:t xml:space="preserve">Klijent je saglasan i ovim ovlašćuje Banku da u toku trajanja ovog Ugovora  od Kreditnog  biroa, može zahtevati, preuzeti, koristiti,čuvati  i obrađivati izveštaje Kreditnog biroa koji sadrže podatke o  Klijentu,u svrhu unapređenja poslovne saradnje </w:t>
      </w:r>
      <w:r w:rsidR="0071503C">
        <w:rPr>
          <w:b/>
          <w:sz w:val="20"/>
          <w:szCs w:val="20"/>
          <w:lang w:val="sr-Latn-RS"/>
        </w:rPr>
        <w:br w:type="page"/>
      </w:r>
      <w:r w:rsidRPr="00C44042">
        <w:rPr>
          <w:sz w:val="20"/>
          <w:szCs w:val="20"/>
          <w:lang w:val="sr-Latn-RS"/>
        </w:rPr>
        <w:lastRenderedPageBreak/>
        <w:t>sa Klijentom, razvoja i unapređenja usluga Banke, pružanja adekvatne usluge Klijentu, kao i sprovođenja istraživanja  i analiza za potrebe Banke . Data saglasnost  važi do njenog opoziva i u druge svrhe se ne može koristiti</w:t>
      </w:r>
    </w:p>
    <w:p w14:paraId="4E8B62AC" w14:textId="77777777" w:rsidR="00C36D1A" w:rsidRDefault="00C36D1A" w:rsidP="00C36D1A">
      <w:pPr>
        <w:rPr>
          <w:b/>
          <w:sz w:val="20"/>
          <w:szCs w:val="20"/>
          <w:lang w:val="sr-Latn-RS"/>
        </w:rPr>
      </w:pPr>
    </w:p>
    <w:p w14:paraId="4E8B62AD" w14:textId="77777777" w:rsidR="00C36D1A" w:rsidRPr="00940E43" w:rsidRDefault="00C36D1A" w:rsidP="00C36D1A">
      <w:pPr>
        <w:rPr>
          <w:b/>
          <w:sz w:val="20"/>
          <w:szCs w:val="20"/>
          <w:lang w:val="sr-Latn-RS"/>
        </w:rPr>
      </w:pPr>
    </w:p>
    <w:p w14:paraId="4E8B62AE" w14:textId="77777777" w:rsidR="00A21298" w:rsidRDefault="00A21298">
      <w:pPr>
        <w:jc w:val="center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13.</w:t>
      </w:r>
    </w:p>
    <w:p w14:paraId="0A4E160A" w14:textId="77777777" w:rsidR="005C2230" w:rsidRPr="00355C0D" w:rsidRDefault="005C2230" w:rsidP="005C223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55C0D">
        <w:rPr>
          <w:sz w:val="20"/>
          <w:szCs w:val="20"/>
        </w:rPr>
        <w:t>Klijent se obeležavanjem jedne od dve opcije opredeljuje za način poslovanja sa Bankom:</w:t>
      </w:r>
    </w:p>
    <w:p w14:paraId="70B02485" w14:textId="77777777" w:rsidR="005C2230" w:rsidRDefault="005C2230" w:rsidP="005C2230">
      <w:pPr>
        <w:autoSpaceDE w:val="0"/>
        <w:autoSpaceDN w:val="0"/>
        <w:adjustRightInd w:val="0"/>
        <w:jc w:val="both"/>
        <w:rPr>
          <w:b/>
          <w:sz w:val="20"/>
          <w:szCs w:val="20"/>
          <w:lang w:val="sr-Latn-RS"/>
        </w:rPr>
      </w:pPr>
    </w:p>
    <w:p w14:paraId="3075E692" w14:textId="2FE20422" w:rsidR="005C2230" w:rsidRPr="00836C39" w:rsidRDefault="0030665C" w:rsidP="005C2230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sdt>
        <w:sdtPr>
          <w:rPr>
            <w:sz w:val="20"/>
            <w:szCs w:val="20"/>
            <w:lang w:val="sr-Latn-RS"/>
          </w:rPr>
          <w:id w:val="116967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DA3">
            <w:rPr>
              <w:rFonts w:ascii="MS Gothic" w:eastAsia="MS Gothic" w:hint="eastAsia"/>
              <w:sz w:val="20"/>
              <w:szCs w:val="20"/>
              <w:lang w:val="sr-Latn-RS"/>
            </w:rPr>
            <w:t>☐</w:t>
          </w:r>
        </w:sdtContent>
      </w:sdt>
      <w:r w:rsidR="00AD3DA3">
        <w:rPr>
          <w:sz w:val="20"/>
          <w:szCs w:val="20"/>
          <w:lang w:val="sr-Latn-RS"/>
        </w:rPr>
        <w:t xml:space="preserve"> </w:t>
      </w:r>
      <w:r w:rsidR="005C2230" w:rsidRPr="00836C39">
        <w:rPr>
          <w:sz w:val="20"/>
          <w:szCs w:val="20"/>
          <w:lang w:val="sr-Latn-RS"/>
        </w:rPr>
        <w:t>Klijent izričito zahteva da u poslovanju sa Bankom koristi pečat. Banka je u obavezi da odbije prijem i realizaciju dokumentacije koja nije overena pečatom Klijenta.</w:t>
      </w:r>
    </w:p>
    <w:p w14:paraId="361B4A3A" w14:textId="77777777" w:rsidR="005C2230" w:rsidRPr="00836C39" w:rsidRDefault="005C2230" w:rsidP="005C2230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FB6F15" w14:textId="167DB329" w:rsidR="005C2230" w:rsidRPr="00836C39" w:rsidRDefault="0030665C" w:rsidP="005C2230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sdt>
        <w:sdtPr>
          <w:rPr>
            <w:sz w:val="20"/>
            <w:szCs w:val="20"/>
            <w:lang w:val="sr-Latn-RS"/>
          </w:rPr>
          <w:id w:val="840438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DA3">
            <w:rPr>
              <w:rFonts w:ascii="MS Gothic" w:eastAsia="MS Gothic" w:hAnsi="MS Gothic" w:hint="eastAsia"/>
              <w:sz w:val="20"/>
              <w:szCs w:val="20"/>
              <w:lang w:val="sr-Latn-RS"/>
            </w:rPr>
            <w:t>☐</w:t>
          </w:r>
        </w:sdtContent>
      </w:sdt>
      <w:r w:rsidR="00AD3DA3">
        <w:rPr>
          <w:sz w:val="20"/>
          <w:szCs w:val="20"/>
          <w:lang w:val="sr-Latn-RS"/>
        </w:rPr>
        <w:t xml:space="preserve"> </w:t>
      </w:r>
      <w:r w:rsidR="005C2230" w:rsidRPr="00836C39">
        <w:rPr>
          <w:sz w:val="20"/>
          <w:szCs w:val="20"/>
          <w:lang w:val="sr-Latn-RS"/>
        </w:rPr>
        <w:t>Klijent u poslovanju sa bankom ne koristi pečat.</w:t>
      </w:r>
    </w:p>
    <w:p w14:paraId="7BE15490" w14:textId="77777777" w:rsidR="005C2230" w:rsidRDefault="005C2230" w:rsidP="005C2230">
      <w:pPr>
        <w:autoSpaceDE w:val="0"/>
        <w:autoSpaceDN w:val="0"/>
        <w:adjustRightInd w:val="0"/>
        <w:jc w:val="both"/>
        <w:rPr>
          <w:b/>
          <w:sz w:val="20"/>
          <w:szCs w:val="20"/>
          <w:lang w:val="sr-Latn-RS"/>
        </w:rPr>
      </w:pPr>
    </w:p>
    <w:p w14:paraId="3A8B7B3E" w14:textId="10F6B0F9" w:rsidR="00A52F24" w:rsidRPr="00A52F24" w:rsidRDefault="00A52F24" w:rsidP="00A52F24">
      <w:pPr>
        <w:jc w:val="center"/>
        <w:rPr>
          <w:b/>
          <w:sz w:val="20"/>
          <w:szCs w:val="20"/>
          <w:lang w:val="sr-Latn-RS"/>
        </w:rPr>
      </w:pPr>
      <w:r w:rsidRPr="00A52F24">
        <w:rPr>
          <w:b/>
          <w:sz w:val="20"/>
          <w:szCs w:val="20"/>
          <w:lang w:val="sr-Latn-RS"/>
        </w:rPr>
        <w:t>Član 1</w:t>
      </w:r>
      <w:r>
        <w:rPr>
          <w:b/>
          <w:sz w:val="20"/>
          <w:szCs w:val="20"/>
          <w:lang w:val="sr-Latn-RS"/>
        </w:rPr>
        <w:t>4</w:t>
      </w:r>
      <w:r w:rsidRPr="00A52F24">
        <w:rPr>
          <w:b/>
          <w:sz w:val="20"/>
          <w:szCs w:val="20"/>
          <w:lang w:val="sr-Latn-RS"/>
        </w:rPr>
        <w:t>.</w:t>
      </w:r>
    </w:p>
    <w:p w14:paraId="4E8B62AF" w14:textId="77777777" w:rsidR="00A21298" w:rsidRPr="00940E43" w:rsidRDefault="00A21298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Za sve što nije</w:t>
      </w:r>
      <w:r w:rsidRPr="00940E43">
        <w:rPr>
          <w:b/>
          <w:sz w:val="20"/>
          <w:szCs w:val="20"/>
          <w:lang w:val="sr-Latn-RS"/>
        </w:rPr>
        <w:t xml:space="preserve"> </w:t>
      </w:r>
      <w:r w:rsidRPr="00940E43">
        <w:rPr>
          <w:sz w:val="20"/>
          <w:szCs w:val="20"/>
          <w:lang w:val="sr-Latn-RS"/>
        </w:rPr>
        <w:t>regulisano</w:t>
      </w:r>
      <w:r w:rsidRPr="00940E43">
        <w:rPr>
          <w:b/>
          <w:sz w:val="20"/>
          <w:szCs w:val="20"/>
          <w:lang w:val="sr-Latn-RS"/>
        </w:rPr>
        <w:t xml:space="preserve"> </w:t>
      </w:r>
      <w:r w:rsidRPr="00940E43">
        <w:rPr>
          <w:sz w:val="20"/>
          <w:szCs w:val="20"/>
          <w:lang w:val="sr-Latn-RS"/>
        </w:rPr>
        <w:t xml:space="preserve">ovim ugovorom primenjivaće se važeći propisi, Opšti uslovi poslovanja Banke, i Opšti uslovi </w:t>
      </w:r>
      <w:r w:rsidR="00E45273" w:rsidRPr="00940E43">
        <w:rPr>
          <w:sz w:val="20"/>
          <w:szCs w:val="20"/>
          <w:lang w:val="sr-Latn-RS"/>
        </w:rPr>
        <w:t xml:space="preserve"> pružanja platnih usluga </w:t>
      </w:r>
      <w:r w:rsidRPr="00940E43">
        <w:rPr>
          <w:sz w:val="20"/>
          <w:szCs w:val="20"/>
          <w:lang w:val="sr-Latn-RS"/>
        </w:rPr>
        <w:t>Erste Bank za poslovne subjekte - koji se smatraju sastavnim delom ovog Ugovora.</w:t>
      </w:r>
    </w:p>
    <w:p w14:paraId="4E8B62B0" w14:textId="77777777" w:rsidR="00A21298" w:rsidRPr="00940E43" w:rsidRDefault="00A21298">
      <w:pPr>
        <w:jc w:val="both"/>
        <w:rPr>
          <w:sz w:val="20"/>
          <w:szCs w:val="20"/>
          <w:lang w:val="sr-Latn-RS"/>
        </w:rPr>
      </w:pPr>
    </w:p>
    <w:p w14:paraId="4E8B62B1" w14:textId="77777777" w:rsidR="00E45273" w:rsidRPr="00940E43" w:rsidRDefault="00E45273" w:rsidP="00E45273">
      <w:pPr>
        <w:pStyle w:val="BodyText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Ukoliko Klijent koristi usluge elektronske banke, sastavni deo ovog Ugovora čini propratna</w:t>
      </w:r>
      <w:r w:rsidRPr="00940E43">
        <w:rPr>
          <w:b/>
          <w:sz w:val="20"/>
          <w:szCs w:val="20"/>
          <w:lang w:val="sr-Latn-RS"/>
        </w:rPr>
        <w:t xml:space="preserve"> </w:t>
      </w:r>
      <w:r w:rsidRPr="00940E43">
        <w:rPr>
          <w:sz w:val="20"/>
          <w:szCs w:val="20"/>
          <w:lang w:val="sr-Latn-RS"/>
        </w:rPr>
        <w:t>dokumentacija podneta uz Zahtev/Pristupnicu za   korišćenje Novoklik/Netbanking/Officebanking usluga.</w:t>
      </w:r>
    </w:p>
    <w:p w14:paraId="4E8B62B2" w14:textId="77777777" w:rsidR="00E45273" w:rsidRPr="00940E43" w:rsidRDefault="00E45273" w:rsidP="00E45273">
      <w:pPr>
        <w:jc w:val="both"/>
        <w:rPr>
          <w:b/>
          <w:sz w:val="20"/>
          <w:szCs w:val="20"/>
          <w:lang w:val="sr-Latn-RS"/>
        </w:rPr>
      </w:pPr>
    </w:p>
    <w:p w14:paraId="4E8B62B3" w14:textId="77777777" w:rsidR="00E45273" w:rsidRPr="00940E43" w:rsidRDefault="00E45273" w:rsidP="00E45273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>Potpisom ovog Ugovora Klijent potvrđuje da su mu pre zaključenja ovog Ugovora bili dostupni Opšti uslovi pružanja platnih usluga Erste Bank za poslovne subjekte i Opšti uslovi poslovanja Banke, te da je upoznat sa njihovom sadržinom i da  ih u celosti prihvata.</w:t>
      </w:r>
    </w:p>
    <w:p w14:paraId="4E8B62B4" w14:textId="77777777" w:rsidR="00E45273" w:rsidRPr="00940E43" w:rsidRDefault="00E45273" w:rsidP="00E45273">
      <w:pPr>
        <w:overflowPunct w:val="0"/>
        <w:autoSpaceDE w:val="0"/>
        <w:autoSpaceDN w:val="0"/>
        <w:adjustRightInd w:val="0"/>
        <w:ind w:right="300"/>
        <w:jc w:val="both"/>
        <w:textAlignment w:val="baseline"/>
        <w:rPr>
          <w:sz w:val="20"/>
          <w:szCs w:val="20"/>
          <w:lang w:val="sr-Latn-RS" w:eastAsia="sr-Latn-RS"/>
        </w:rPr>
      </w:pPr>
      <w:r w:rsidRPr="00940E43">
        <w:rPr>
          <w:sz w:val="20"/>
          <w:szCs w:val="20"/>
          <w:lang w:val="sr-Latn-RS" w:eastAsia="en-US"/>
        </w:rPr>
        <w:t xml:space="preserve">Na ovaj Ugovor ne primenjuju se odredbe glave II Zakona o platnim uslugama osim članova </w:t>
      </w:r>
      <w:bookmarkStart w:id="11" w:name="SADRZAJ_027"/>
      <w:r w:rsidRPr="00940E43">
        <w:rPr>
          <w:sz w:val="20"/>
          <w:szCs w:val="20"/>
          <w:lang w:val="sr-Latn-RS" w:eastAsia="sr-Latn-RS"/>
        </w:rPr>
        <w:t>14. i 15, člana 16. st. 3. i 4. i člana 32. ovog zakona, kao ni odredbe čl. 51, 58, 60. i 63. ovog zakona.</w:t>
      </w:r>
    </w:p>
    <w:bookmarkEnd w:id="11"/>
    <w:p w14:paraId="4E8B62B5" w14:textId="77777777" w:rsidR="00A21298" w:rsidRPr="00940E43" w:rsidRDefault="00A21298">
      <w:pPr>
        <w:jc w:val="both"/>
        <w:rPr>
          <w:b/>
          <w:sz w:val="20"/>
          <w:szCs w:val="20"/>
          <w:lang w:val="sr-Latn-RS"/>
        </w:rPr>
      </w:pPr>
    </w:p>
    <w:p w14:paraId="4E8B62B6" w14:textId="2B8A7CB2" w:rsidR="00A21298" w:rsidRPr="00940E43" w:rsidRDefault="00A2129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1</w:t>
      </w:r>
      <w:r w:rsidR="00A52F24">
        <w:rPr>
          <w:b/>
          <w:sz w:val="20"/>
          <w:szCs w:val="20"/>
          <w:lang w:val="sr-Latn-RS"/>
        </w:rPr>
        <w:t>5</w:t>
      </w:r>
      <w:r w:rsidRPr="00940E43">
        <w:rPr>
          <w:b/>
          <w:sz w:val="20"/>
          <w:szCs w:val="20"/>
          <w:lang w:val="sr-Latn-RS"/>
        </w:rPr>
        <w:t>.</w:t>
      </w:r>
    </w:p>
    <w:p w14:paraId="4E8B62B7" w14:textId="77777777" w:rsidR="00A21298" w:rsidRPr="00940E43" w:rsidRDefault="00A21298">
      <w:pPr>
        <w:jc w:val="both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Ugovorne strane su saglasne da će sve eventualne sporove nastojati da reše sporazumno, u suprotnom ugovara se nadležnost suda prema sedištu Banke. </w:t>
      </w:r>
    </w:p>
    <w:p w14:paraId="4E8B62B8" w14:textId="77777777" w:rsidR="00A21298" w:rsidRPr="00940E43" w:rsidRDefault="00A21298">
      <w:pPr>
        <w:autoSpaceDE w:val="0"/>
        <w:autoSpaceDN w:val="0"/>
        <w:adjustRightInd w:val="0"/>
        <w:outlineLvl w:val="0"/>
        <w:rPr>
          <w:b/>
          <w:sz w:val="20"/>
          <w:szCs w:val="20"/>
          <w:lang w:val="sr-Latn-RS"/>
        </w:rPr>
      </w:pPr>
    </w:p>
    <w:p w14:paraId="4E8B62B9" w14:textId="43EFBB58" w:rsidR="00A21298" w:rsidRPr="00940E43" w:rsidRDefault="00A2129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940E43">
        <w:rPr>
          <w:b/>
          <w:sz w:val="20"/>
          <w:szCs w:val="20"/>
          <w:lang w:val="sr-Latn-RS"/>
        </w:rPr>
        <w:t>Član 1</w:t>
      </w:r>
      <w:r w:rsidR="00A52F24">
        <w:rPr>
          <w:b/>
          <w:sz w:val="20"/>
          <w:szCs w:val="20"/>
          <w:lang w:val="sr-Latn-RS"/>
        </w:rPr>
        <w:t>6</w:t>
      </w:r>
      <w:r w:rsidRPr="00940E43">
        <w:rPr>
          <w:b/>
          <w:sz w:val="20"/>
          <w:szCs w:val="20"/>
          <w:lang w:val="sr-Latn-RS"/>
        </w:rPr>
        <w:t>.</w:t>
      </w:r>
    </w:p>
    <w:p w14:paraId="4E8B62BA" w14:textId="77777777" w:rsidR="00A21298" w:rsidRPr="00940E43" w:rsidRDefault="00A21298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 w:rsidRPr="00940E43">
        <w:rPr>
          <w:sz w:val="20"/>
          <w:szCs w:val="20"/>
          <w:lang w:val="sr-Latn-RS"/>
        </w:rPr>
        <w:t xml:space="preserve">Ovaj Ugovor sastavljen je u 2 (dva) istovetna primerka, po 1 (jedan) za svaku ugovornu stranu. </w:t>
      </w:r>
    </w:p>
    <w:p w14:paraId="4E8B62BB" w14:textId="77777777" w:rsidR="00BA566E" w:rsidRPr="00940E43" w:rsidRDefault="00BA566E" w:rsidP="00BA566E">
      <w:pPr>
        <w:jc w:val="both"/>
        <w:rPr>
          <w:sz w:val="20"/>
          <w:lang w:val="sr-Latn-RS"/>
        </w:rPr>
      </w:pPr>
    </w:p>
    <w:p w14:paraId="4E8B62BC" w14:textId="77777777" w:rsidR="00BA566E" w:rsidRPr="00940E43" w:rsidRDefault="00BA566E" w:rsidP="00BA566E">
      <w:pPr>
        <w:jc w:val="both"/>
        <w:rPr>
          <w:sz w:val="20"/>
          <w:lang w:val="sr-Latn-RS"/>
        </w:rPr>
      </w:pPr>
      <w:r w:rsidRPr="00940E43">
        <w:rPr>
          <w:sz w:val="20"/>
          <w:lang w:val="sr-Latn-RS"/>
        </w:rPr>
        <w:t xml:space="preserve"> KLIJENT</w:t>
      </w:r>
      <w:r w:rsidRPr="00940E43">
        <w:rPr>
          <w:sz w:val="20"/>
          <w:lang w:val="sr-Latn-RS"/>
        </w:rPr>
        <w:tab/>
      </w:r>
      <w:r w:rsidRPr="00940E43">
        <w:rPr>
          <w:sz w:val="20"/>
          <w:lang w:val="sr-Latn-RS"/>
        </w:rPr>
        <w:tab/>
      </w:r>
      <w:r w:rsidRPr="00940E43">
        <w:rPr>
          <w:sz w:val="20"/>
          <w:lang w:val="sr-Latn-RS"/>
        </w:rPr>
        <w:tab/>
      </w:r>
      <w:r w:rsidRPr="00940E43">
        <w:rPr>
          <w:sz w:val="20"/>
          <w:lang w:val="sr-Latn-RS"/>
        </w:rPr>
        <w:tab/>
        <w:t xml:space="preserve">                             ZA BANKU </w:t>
      </w:r>
    </w:p>
    <w:p w14:paraId="4E8B62BD" w14:textId="77777777" w:rsidR="00BA566E" w:rsidRPr="00940E43" w:rsidRDefault="00BA566E" w:rsidP="00BA566E">
      <w:pPr>
        <w:jc w:val="both"/>
        <w:rPr>
          <w:sz w:val="20"/>
          <w:lang w:val="sr-Latn-RS"/>
        </w:rPr>
      </w:pPr>
    </w:p>
    <w:p w14:paraId="4E8B62BE" w14:textId="77777777" w:rsidR="00BA566E" w:rsidRPr="00940E43" w:rsidRDefault="00BA566E" w:rsidP="00BA566E">
      <w:pPr>
        <w:jc w:val="both"/>
        <w:rPr>
          <w:sz w:val="20"/>
          <w:lang w:val="sr-Latn-RS"/>
        </w:rPr>
      </w:pPr>
    </w:p>
    <w:tbl>
      <w:tblPr>
        <w:tblW w:w="10087" w:type="dxa"/>
        <w:tblLook w:val="01E0" w:firstRow="1" w:lastRow="1" w:firstColumn="1" w:lastColumn="1" w:noHBand="0" w:noVBand="0"/>
      </w:tblPr>
      <w:tblGrid>
        <w:gridCol w:w="4788"/>
        <w:gridCol w:w="5299"/>
      </w:tblGrid>
      <w:tr w:rsidR="00BA566E" w:rsidRPr="00940E43" w14:paraId="4E8B62C1" w14:textId="77777777" w:rsidTr="00B76858">
        <w:tc>
          <w:tcPr>
            <w:tcW w:w="4788" w:type="dxa"/>
            <w:shd w:val="clear" w:color="auto" w:fill="auto"/>
          </w:tcPr>
          <w:p w14:paraId="4E8B62BF" w14:textId="77777777" w:rsidR="00BA566E" w:rsidRPr="00940E43" w:rsidRDefault="00DA0760" w:rsidP="00B76858">
            <w:pPr>
              <w:pStyle w:val="PlainText"/>
              <w:jc w:val="both"/>
              <w:rPr>
                <w:rFonts w:ascii="Arial" w:hAnsi="Arial" w:cs="Arial"/>
                <w:lang w:val="sr-Latn-RS"/>
              </w:rPr>
            </w:pPr>
            <w:r w:rsidRPr="00940E43">
              <w:rPr>
                <w:rFonts w:ascii="Arial" w:hAnsi="Arial" w:cs="Arial"/>
                <w:lang w:val="sr-Latn-R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BA566E" w:rsidRPr="00940E43">
              <w:rPr>
                <w:rFonts w:ascii="Arial" w:hAnsi="Arial" w:cs="Arial"/>
                <w:lang w:val="sr-Latn-RS"/>
              </w:rPr>
              <w:instrText xml:space="preserve"> FORMTEXT </w:instrText>
            </w:r>
            <w:r w:rsidRPr="00940E43">
              <w:rPr>
                <w:rFonts w:ascii="Arial" w:hAnsi="Arial" w:cs="Arial"/>
                <w:lang w:val="sr-Latn-RS"/>
              </w:rPr>
            </w:r>
            <w:r w:rsidRPr="00940E43">
              <w:rPr>
                <w:rFonts w:ascii="Arial" w:hAnsi="Arial" w:cs="Arial"/>
                <w:lang w:val="sr-Latn-RS"/>
              </w:rPr>
              <w:fldChar w:fldCharType="separate"/>
            </w:r>
            <w:r w:rsidR="00BA566E" w:rsidRPr="00940E43">
              <w:rPr>
                <w:rFonts w:ascii="Arial" w:hAnsi="Arial" w:cs="Arial"/>
                <w:noProof/>
                <w:lang w:val="sr-Latn-RS"/>
              </w:rPr>
              <w:t>     </w:t>
            </w:r>
            <w:r w:rsidRPr="00940E43">
              <w:rPr>
                <w:rFonts w:ascii="Arial" w:hAnsi="Arial" w:cs="Arial"/>
                <w:lang w:val="sr-Latn-RS"/>
              </w:rPr>
              <w:fldChar w:fldCharType="end"/>
            </w:r>
          </w:p>
        </w:tc>
        <w:tc>
          <w:tcPr>
            <w:tcW w:w="5299" w:type="dxa"/>
            <w:shd w:val="clear" w:color="auto" w:fill="auto"/>
          </w:tcPr>
          <w:p w14:paraId="4E8B62C0" w14:textId="77777777" w:rsidR="00BA566E" w:rsidRPr="00940E43" w:rsidRDefault="00BA566E" w:rsidP="00B76858">
            <w:pPr>
              <w:pStyle w:val="PlainText"/>
              <w:jc w:val="both"/>
              <w:rPr>
                <w:rFonts w:ascii="Arial" w:hAnsi="Arial" w:cs="Arial"/>
                <w:lang w:val="sr-Latn-RS"/>
              </w:rPr>
            </w:pPr>
            <w:r w:rsidRPr="00940E43">
              <w:rPr>
                <w:rFonts w:ascii="Arial" w:hAnsi="Arial" w:cs="Arial"/>
                <w:lang w:val="sr-Latn-RS"/>
              </w:rPr>
              <w:t xml:space="preserve">    </w:t>
            </w:r>
            <w:r w:rsidR="00DA0760" w:rsidRPr="00940E43">
              <w:rPr>
                <w:rFonts w:ascii="Arial" w:hAnsi="Arial" w:cs="Arial"/>
                <w:lang w:val="sr-Latn-R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40E43">
              <w:rPr>
                <w:rFonts w:ascii="Arial" w:hAnsi="Arial" w:cs="Arial"/>
                <w:lang w:val="sr-Latn-RS"/>
              </w:rPr>
              <w:instrText xml:space="preserve"> FORMTEXT </w:instrText>
            </w:r>
            <w:r w:rsidR="00DA0760" w:rsidRPr="00940E43">
              <w:rPr>
                <w:rFonts w:ascii="Arial" w:hAnsi="Arial" w:cs="Arial"/>
                <w:lang w:val="sr-Latn-RS"/>
              </w:rPr>
            </w:r>
            <w:r w:rsidR="00DA0760" w:rsidRPr="00940E43">
              <w:rPr>
                <w:rFonts w:ascii="Arial" w:hAnsi="Arial" w:cs="Arial"/>
                <w:lang w:val="sr-Latn-RS"/>
              </w:rPr>
              <w:fldChar w:fldCharType="separate"/>
            </w:r>
            <w:r w:rsidRPr="00940E43">
              <w:rPr>
                <w:rFonts w:ascii="Arial" w:hAnsi="Arial" w:cs="Arial"/>
                <w:noProof/>
                <w:lang w:val="sr-Latn-RS"/>
              </w:rPr>
              <w:t>     </w:t>
            </w:r>
            <w:r w:rsidR="00DA0760" w:rsidRPr="00940E43">
              <w:rPr>
                <w:rFonts w:ascii="Arial" w:hAnsi="Arial" w:cs="Arial"/>
                <w:lang w:val="sr-Latn-RS"/>
              </w:rPr>
              <w:fldChar w:fldCharType="end"/>
            </w:r>
          </w:p>
        </w:tc>
      </w:tr>
    </w:tbl>
    <w:p w14:paraId="4E8B62C2" w14:textId="77777777" w:rsidR="00BA566E" w:rsidRPr="00940E43" w:rsidRDefault="00BA566E" w:rsidP="00BA566E">
      <w:pPr>
        <w:jc w:val="both"/>
        <w:rPr>
          <w:sz w:val="20"/>
          <w:lang w:val="sr-Latn-RS"/>
        </w:rPr>
      </w:pPr>
    </w:p>
    <w:p w14:paraId="4E8B62C3" w14:textId="77777777" w:rsidR="00BA566E" w:rsidRPr="00940E43" w:rsidRDefault="00BA566E" w:rsidP="00BA566E">
      <w:pPr>
        <w:jc w:val="both"/>
        <w:rPr>
          <w:sz w:val="20"/>
          <w:lang w:val="sr-Latn-RS"/>
        </w:rPr>
      </w:pPr>
      <w:r w:rsidRPr="00940E43">
        <w:rPr>
          <w:sz w:val="20"/>
          <w:lang w:val="sr-Latn-RS"/>
        </w:rPr>
        <w:t xml:space="preserve">___________________________                                 </w:t>
      </w:r>
      <w:r w:rsidR="00C36D1A">
        <w:rPr>
          <w:sz w:val="20"/>
          <w:lang w:val="sr-Latn-RS"/>
        </w:rPr>
        <w:t xml:space="preserve">     </w:t>
      </w:r>
      <w:r w:rsidRPr="00940E43">
        <w:rPr>
          <w:sz w:val="20"/>
          <w:lang w:val="sr-Latn-RS"/>
        </w:rPr>
        <w:t xml:space="preserve"> ___________________________</w:t>
      </w:r>
    </w:p>
    <w:p w14:paraId="4E8B62C4" w14:textId="77777777" w:rsidR="00BA566E" w:rsidRPr="00940E43" w:rsidRDefault="00BA566E" w:rsidP="00BA566E">
      <w:pPr>
        <w:jc w:val="both"/>
        <w:rPr>
          <w:sz w:val="20"/>
          <w:lang w:val="sr-Latn-RS"/>
        </w:rPr>
      </w:pPr>
      <w:r w:rsidRPr="00940E43">
        <w:rPr>
          <w:sz w:val="20"/>
          <w:lang w:val="sr-Latn-RS"/>
        </w:rPr>
        <w:t xml:space="preserve">  (potpis ovlašćenog lica)             </w:t>
      </w:r>
      <w:r w:rsidR="00C36D1A">
        <w:rPr>
          <w:sz w:val="20"/>
          <w:lang w:val="sr-Latn-RS"/>
        </w:rPr>
        <w:tab/>
      </w:r>
      <w:r w:rsidR="00C36D1A">
        <w:rPr>
          <w:sz w:val="20"/>
          <w:lang w:val="sr-Latn-RS"/>
        </w:rPr>
        <w:tab/>
      </w:r>
      <w:r w:rsidR="00C36D1A">
        <w:rPr>
          <w:sz w:val="20"/>
          <w:lang w:val="sr-Latn-RS"/>
        </w:rPr>
        <w:tab/>
      </w:r>
      <w:r w:rsidRPr="00940E43">
        <w:rPr>
          <w:sz w:val="20"/>
          <w:lang w:val="sr-Latn-RS"/>
        </w:rPr>
        <w:t>(ime, prezime</w:t>
      </w:r>
      <w:r w:rsidR="00C36D1A">
        <w:rPr>
          <w:sz w:val="20"/>
          <w:lang w:val="sr-Latn-RS"/>
        </w:rPr>
        <w:t>,funkcija</w:t>
      </w:r>
      <w:r w:rsidRPr="00940E43">
        <w:rPr>
          <w:sz w:val="20"/>
          <w:lang w:val="sr-Latn-RS"/>
        </w:rPr>
        <w:t xml:space="preserve"> i potpis ovlašćenog lica)</w:t>
      </w:r>
    </w:p>
    <w:p w14:paraId="33816B2D" w14:textId="77777777" w:rsidR="00F92193" w:rsidRDefault="00BA566E" w:rsidP="00F92193">
      <w:pPr>
        <w:tabs>
          <w:tab w:val="right" w:pos="9000"/>
        </w:tabs>
        <w:jc w:val="both"/>
        <w:rPr>
          <w:sz w:val="20"/>
          <w:lang w:val="sr-Latn-RS"/>
        </w:rPr>
      </w:pPr>
      <w:r w:rsidRPr="00940E43">
        <w:rPr>
          <w:sz w:val="20"/>
          <w:lang w:val="sr-Latn-RS"/>
        </w:rPr>
        <w:t xml:space="preserve">                  </w:t>
      </w:r>
    </w:p>
    <w:p w14:paraId="2F0D1BBF" w14:textId="2C5852DC" w:rsidR="00F92193" w:rsidRDefault="00F92193" w:rsidP="00F92193">
      <w:pPr>
        <w:tabs>
          <w:tab w:val="right" w:pos="9000"/>
        </w:tabs>
        <w:jc w:val="both"/>
        <w:rPr>
          <w:sz w:val="20"/>
          <w:lang w:val="sr-Latn-RS"/>
        </w:rPr>
      </w:pPr>
      <w:r>
        <w:rPr>
          <w:sz w:val="20"/>
          <w:lang w:val="sr-Latn-RS"/>
        </w:rPr>
        <w:t xml:space="preserve">                </w:t>
      </w:r>
      <w:r w:rsidR="00BA566E" w:rsidRPr="00940E43">
        <w:rPr>
          <w:sz w:val="20"/>
          <w:lang w:val="sr-Latn-RS"/>
        </w:rPr>
        <w:t xml:space="preserve">  </w:t>
      </w:r>
      <w:r w:rsidR="005C2230">
        <w:rPr>
          <w:sz w:val="20"/>
          <w:lang w:val="sr-Latn-RS"/>
        </w:rPr>
        <w:t xml:space="preserve"> </w:t>
      </w:r>
      <w:r>
        <w:rPr>
          <w:sz w:val="20"/>
          <w:lang w:val="sr-Latn-RS"/>
        </w:rPr>
        <w:t>M.P.                                                                               M.P.</w:t>
      </w:r>
    </w:p>
    <w:p w14:paraId="6F9C1DFC" w14:textId="2C4897CE" w:rsidR="00F92193" w:rsidRPr="00F92193" w:rsidRDefault="00343F9E" w:rsidP="00F92193">
      <w:pPr>
        <w:tabs>
          <w:tab w:val="right" w:pos="9000"/>
        </w:tabs>
        <w:jc w:val="both"/>
        <w:rPr>
          <w:i/>
          <w:sz w:val="18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8D081" wp14:editId="4A0D6939">
                <wp:simplePos x="0" y="0"/>
                <wp:positionH relativeFrom="column">
                  <wp:posOffset>3034030</wp:posOffset>
                </wp:positionH>
                <wp:positionV relativeFrom="paragraph">
                  <wp:posOffset>75565</wp:posOffset>
                </wp:positionV>
                <wp:extent cx="2438400" cy="844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44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9B2C7" w14:textId="77777777" w:rsidR="00343F9E" w:rsidRDefault="00343F9E" w:rsidP="00343F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9pt;margin-top:5.95pt;width:192pt;height: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" fillcolor="#d9d9d9" stroked="f">
                <v:textbox>
                  <w:txbxContent>
                    <w:p w14:paraId="7F09B2C7" w14:textId="77777777" w:rsidR="00343F9E" w:rsidRDefault="00343F9E" w:rsidP="00343F9E"/>
                  </w:txbxContent>
                </v:textbox>
              </v:shape>
            </w:pict>
          </mc:Fallback>
        </mc:AlternateContent>
      </w:r>
      <w:r w:rsidR="00F92193">
        <w:rPr>
          <w:i/>
          <w:sz w:val="18"/>
          <w:lang w:val="sr-Latn-RS"/>
        </w:rPr>
        <w:t xml:space="preserve">  </w:t>
      </w:r>
      <w:r w:rsidR="00F92193" w:rsidRPr="00F92193">
        <w:rPr>
          <w:i/>
          <w:sz w:val="18"/>
          <w:lang w:val="sr-Latn-RS"/>
        </w:rPr>
        <w:t xml:space="preserve">(za klijente koji koriste pečat </w:t>
      </w:r>
    </w:p>
    <w:p w14:paraId="536F8E0C" w14:textId="0B09B931" w:rsidR="00F92193" w:rsidRPr="00F92193" w:rsidRDefault="00F92193" w:rsidP="00F92193">
      <w:pPr>
        <w:tabs>
          <w:tab w:val="right" w:pos="9000"/>
        </w:tabs>
        <w:jc w:val="both"/>
        <w:rPr>
          <w:i/>
          <w:sz w:val="18"/>
          <w:szCs w:val="20"/>
          <w:lang w:val="sr-Latn-RS"/>
        </w:rPr>
      </w:pPr>
      <w:r w:rsidRPr="00F92193">
        <w:rPr>
          <w:i/>
          <w:sz w:val="18"/>
          <w:lang w:val="sr-Latn-RS"/>
        </w:rPr>
        <w:t xml:space="preserve">    u poslovanju sa Bankom)</w:t>
      </w:r>
    </w:p>
    <w:p w14:paraId="4E8B62C6" w14:textId="4F0FCD6C" w:rsidR="00BA566E" w:rsidRDefault="00343F9E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C94FC" wp14:editId="739015EE">
                <wp:simplePos x="0" y="0"/>
                <wp:positionH relativeFrom="column">
                  <wp:posOffset>-4445</wp:posOffset>
                </wp:positionH>
                <wp:positionV relativeFrom="paragraph">
                  <wp:posOffset>117475</wp:posOffset>
                </wp:positionV>
                <wp:extent cx="2438400" cy="8445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44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C8A12" w14:textId="77777777" w:rsidR="00343F9E" w:rsidRDefault="00343F9E" w:rsidP="00343F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.35pt;margin-top:9.25pt;width:192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" fillcolor="#d9d9d9" stroked="f">
                <v:textbox>
                  <w:txbxContent>
                    <w:p w14:paraId="565C8A12" w14:textId="77777777" w:rsidR="00343F9E" w:rsidRDefault="00343F9E" w:rsidP="00343F9E"/>
                  </w:txbxContent>
                </v:textbox>
              </v:shape>
            </w:pict>
          </mc:Fallback>
        </mc:AlternateContent>
      </w:r>
    </w:p>
    <w:p w14:paraId="5B9B2F75" w14:textId="3066B538" w:rsidR="00343F9E" w:rsidRDefault="00343F9E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</w:p>
    <w:p w14:paraId="6B787D82" w14:textId="77777777" w:rsidR="00343F9E" w:rsidRDefault="00343F9E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</w:p>
    <w:p w14:paraId="0873D48C" w14:textId="77777777" w:rsidR="00343F9E" w:rsidRDefault="00343F9E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</w:p>
    <w:p w14:paraId="5EADBD20" w14:textId="77777777" w:rsidR="00343F9E" w:rsidRDefault="00343F9E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</w:p>
    <w:p w14:paraId="4A3D4C4A" w14:textId="77777777" w:rsidR="00343F9E" w:rsidRDefault="00343F9E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</w:p>
    <w:p w14:paraId="2CA4A0A7" w14:textId="77777777" w:rsidR="00343F9E" w:rsidRDefault="00343F9E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</w:p>
    <w:p w14:paraId="4E8B62C7" w14:textId="1F069E39" w:rsidR="00C36D1A" w:rsidRDefault="00AD3DA3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2" w:name="Text16"/>
      <w:r>
        <w:rPr>
          <w:sz w:val="20"/>
          <w:szCs w:val="20"/>
          <w:lang w:val="sr-Latn-RS"/>
        </w:rPr>
        <w:instrText xml:space="preserve"> FORMTEXT </w:instrText>
      </w:r>
      <w:r>
        <w:rPr>
          <w:sz w:val="20"/>
          <w:szCs w:val="20"/>
          <w:lang w:val="sr-Latn-RS"/>
        </w:rPr>
      </w:r>
      <w:r>
        <w:rPr>
          <w:sz w:val="20"/>
          <w:szCs w:val="20"/>
          <w:lang w:val="sr-Latn-RS"/>
        </w:rPr>
        <w:fldChar w:fldCharType="separate"/>
      </w:r>
      <w:r>
        <w:rPr>
          <w:noProof/>
          <w:sz w:val="20"/>
          <w:szCs w:val="20"/>
          <w:lang w:val="sr-Latn-RS"/>
        </w:rPr>
        <w:t> </w:t>
      </w:r>
      <w:r>
        <w:rPr>
          <w:noProof/>
          <w:sz w:val="20"/>
          <w:szCs w:val="20"/>
          <w:lang w:val="sr-Latn-RS"/>
        </w:rPr>
        <w:t> </w:t>
      </w:r>
      <w:r>
        <w:rPr>
          <w:noProof/>
          <w:sz w:val="20"/>
          <w:szCs w:val="20"/>
          <w:lang w:val="sr-Latn-RS"/>
        </w:rPr>
        <w:t> </w:t>
      </w:r>
      <w:r>
        <w:rPr>
          <w:noProof/>
          <w:sz w:val="20"/>
          <w:szCs w:val="20"/>
          <w:lang w:val="sr-Latn-RS"/>
        </w:rPr>
        <w:t> </w:t>
      </w:r>
      <w:r>
        <w:rPr>
          <w:noProof/>
          <w:sz w:val="20"/>
          <w:szCs w:val="20"/>
          <w:lang w:val="sr-Latn-RS"/>
        </w:rPr>
        <w:t> </w:t>
      </w:r>
      <w:r>
        <w:rPr>
          <w:sz w:val="20"/>
          <w:szCs w:val="20"/>
          <w:lang w:val="sr-Latn-RS"/>
        </w:rPr>
        <w:fldChar w:fldCharType="end"/>
      </w:r>
      <w:bookmarkEnd w:id="12"/>
    </w:p>
    <w:p w14:paraId="4E8B62C8" w14:textId="77777777" w:rsidR="00C36D1A" w:rsidRPr="00940E43" w:rsidRDefault="00C36D1A" w:rsidP="00C36D1A">
      <w:pPr>
        <w:ind w:left="3540"/>
        <w:jc w:val="both"/>
        <w:rPr>
          <w:sz w:val="20"/>
          <w:lang w:val="sr-Latn-RS"/>
        </w:rPr>
      </w:pPr>
      <w:r>
        <w:rPr>
          <w:sz w:val="20"/>
          <w:lang w:val="sr-Latn-RS"/>
        </w:rPr>
        <w:t xml:space="preserve">                            </w:t>
      </w:r>
      <w:r w:rsidRPr="00940E43">
        <w:rPr>
          <w:sz w:val="20"/>
          <w:lang w:val="sr-Latn-RS"/>
        </w:rPr>
        <w:t xml:space="preserve">  ___________________________</w:t>
      </w:r>
    </w:p>
    <w:p w14:paraId="4E8B62C9" w14:textId="77777777" w:rsidR="00C36D1A" w:rsidRPr="00940E43" w:rsidRDefault="00C36D1A" w:rsidP="00C36D1A">
      <w:pPr>
        <w:ind w:left="3540"/>
        <w:jc w:val="both"/>
        <w:rPr>
          <w:sz w:val="20"/>
          <w:lang w:val="sr-Latn-RS"/>
        </w:rPr>
      </w:pPr>
      <w:r>
        <w:rPr>
          <w:sz w:val="20"/>
          <w:lang w:val="sr-Latn-RS"/>
        </w:rPr>
        <w:t xml:space="preserve">  </w:t>
      </w:r>
      <w:r>
        <w:rPr>
          <w:sz w:val="20"/>
          <w:lang w:val="sr-Latn-RS"/>
        </w:rPr>
        <w:tab/>
        <w:t xml:space="preserve">            </w:t>
      </w:r>
      <w:r w:rsidRPr="00940E43">
        <w:rPr>
          <w:sz w:val="20"/>
          <w:lang w:val="sr-Latn-RS"/>
        </w:rPr>
        <w:t>(ime, prezime</w:t>
      </w:r>
      <w:r>
        <w:rPr>
          <w:sz w:val="20"/>
          <w:lang w:val="sr-Latn-RS"/>
        </w:rPr>
        <w:t>,funkcija</w:t>
      </w:r>
      <w:r w:rsidRPr="00940E43">
        <w:rPr>
          <w:sz w:val="20"/>
          <w:lang w:val="sr-Latn-RS"/>
        </w:rPr>
        <w:t xml:space="preserve"> i potpis ovlašćenog lica)</w:t>
      </w:r>
    </w:p>
    <w:p w14:paraId="4E8B62CA" w14:textId="77777777" w:rsidR="00C36D1A" w:rsidRPr="00940E43" w:rsidRDefault="00C36D1A" w:rsidP="00C36D1A">
      <w:pPr>
        <w:tabs>
          <w:tab w:val="right" w:pos="9000"/>
        </w:tabs>
        <w:ind w:left="3540"/>
        <w:jc w:val="both"/>
        <w:rPr>
          <w:sz w:val="20"/>
          <w:szCs w:val="20"/>
          <w:lang w:val="sr-Latn-RS"/>
        </w:rPr>
      </w:pPr>
      <w:r>
        <w:rPr>
          <w:sz w:val="20"/>
          <w:lang w:val="sr-Latn-RS"/>
        </w:rPr>
        <w:t xml:space="preserve">                                                  </w:t>
      </w:r>
    </w:p>
    <w:p w14:paraId="4E8B62CB" w14:textId="77777777" w:rsidR="00C36D1A" w:rsidRPr="00940E43" w:rsidRDefault="00C36D1A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</w:p>
    <w:p w14:paraId="4E8B62CC" w14:textId="77777777" w:rsidR="00A21298" w:rsidRPr="00940E43" w:rsidRDefault="00A21298">
      <w:pPr>
        <w:jc w:val="both"/>
        <w:rPr>
          <w:sz w:val="20"/>
          <w:lang w:val="sr-Latn-RS"/>
        </w:rPr>
      </w:pPr>
      <w:r w:rsidRPr="00940E43">
        <w:rPr>
          <w:sz w:val="20"/>
          <w:lang w:val="sr-Latn-RS"/>
        </w:rPr>
        <w:t xml:space="preserve">               </w:t>
      </w:r>
    </w:p>
    <w:p w14:paraId="4E8B62CD" w14:textId="77777777" w:rsidR="00A21298" w:rsidRPr="00940E43" w:rsidRDefault="00A21298" w:rsidP="00EA4F2A">
      <w:pPr>
        <w:jc w:val="both"/>
        <w:rPr>
          <w:sz w:val="20"/>
          <w:szCs w:val="20"/>
          <w:lang w:val="sr-Latn-RS"/>
        </w:rPr>
      </w:pPr>
    </w:p>
    <w:sectPr w:rsidR="00A21298" w:rsidRPr="00940E43" w:rsidSect="00BA566E">
      <w:headerReference w:type="default" r:id="rId19"/>
      <w:footerReference w:type="default" r:id="rId20"/>
      <w:pgSz w:w="11906" w:h="16838"/>
      <w:pgMar w:top="284" w:right="454" w:bottom="28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1C3E1" w14:textId="77777777" w:rsidR="0030665C" w:rsidRDefault="0030665C">
      <w:r>
        <w:separator/>
      </w:r>
    </w:p>
  </w:endnote>
  <w:endnote w:type="continuationSeparator" w:id="0">
    <w:p w14:paraId="5427B9FD" w14:textId="77777777" w:rsidR="0030665C" w:rsidRDefault="0030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B62D3" w14:textId="77777777" w:rsidR="00A21298" w:rsidRPr="0076647B" w:rsidRDefault="00DA0760">
    <w:pPr>
      <w:pStyle w:val="Footer"/>
      <w:jc w:val="center"/>
      <w:rPr>
        <w:sz w:val="20"/>
        <w:szCs w:val="20"/>
      </w:rPr>
    </w:pPr>
    <w:r w:rsidRPr="0076647B">
      <w:rPr>
        <w:rStyle w:val="PageNumber"/>
        <w:sz w:val="20"/>
        <w:szCs w:val="20"/>
      </w:rPr>
      <w:fldChar w:fldCharType="begin"/>
    </w:r>
    <w:r w:rsidR="00A21298" w:rsidRPr="0076647B">
      <w:rPr>
        <w:rStyle w:val="PageNumber"/>
        <w:sz w:val="20"/>
        <w:szCs w:val="20"/>
      </w:rPr>
      <w:instrText xml:space="preserve"> PAGE </w:instrText>
    </w:r>
    <w:r w:rsidRPr="0076647B">
      <w:rPr>
        <w:rStyle w:val="PageNumber"/>
        <w:sz w:val="20"/>
        <w:szCs w:val="20"/>
      </w:rPr>
      <w:fldChar w:fldCharType="separate"/>
    </w:r>
    <w:r w:rsidR="00971256">
      <w:rPr>
        <w:rStyle w:val="PageNumber"/>
        <w:noProof/>
        <w:sz w:val="20"/>
        <w:szCs w:val="20"/>
      </w:rPr>
      <w:t>4</w:t>
    </w:r>
    <w:r w:rsidRPr="0076647B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2D97A" w14:textId="77777777" w:rsidR="0030665C" w:rsidRDefault="0030665C">
      <w:r>
        <w:separator/>
      </w:r>
    </w:p>
  </w:footnote>
  <w:footnote w:type="continuationSeparator" w:id="0">
    <w:p w14:paraId="55927CA2" w14:textId="77777777" w:rsidR="0030665C" w:rsidRDefault="00306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B62D2" w14:textId="77777777" w:rsidR="00A21298" w:rsidRDefault="00644910">
    <w:pPr>
      <w:pStyle w:val="Footer"/>
    </w:pPr>
    <w:r>
      <w:rPr>
        <w:noProof/>
        <w:lang w:val="sr-Latn-RS" w:eastAsia="sr-Latn-RS"/>
      </w:rPr>
      <w:drawing>
        <wp:inline distT="0" distB="0" distL="0" distR="0" wp14:anchorId="4E8B62D4" wp14:editId="4E8B62D5">
          <wp:extent cx="942975" cy="390525"/>
          <wp:effectExtent l="0" t="0" r="9525" b="9525"/>
          <wp:docPr id="1" name="Picture 3" descr="ERSTE BANK LOGO BEZ POZAD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RSTE BANK LOGO BEZ POZAD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C67"/>
    <w:multiLevelType w:val="hybridMultilevel"/>
    <w:tmpl w:val="03982C8A"/>
    <w:lvl w:ilvl="0" w:tplc="9CAA9F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10568"/>
    <w:multiLevelType w:val="hybridMultilevel"/>
    <w:tmpl w:val="9BBAD4CE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C265A"/>
    <w:multiLevelType w:val="hybridMultilevel"/>
    <w:tmpl w:val="20C21472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25F8A"/>
    <w:multiLevelType w:val="hybridMultilevel"/>
    <w:tmpl w:val="E58A87F8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9C21EF"/>
    <w:multiLevelType w:val="hybridMultilevel"/>
    <w:tmpl w:val="F52EA89C"/>
    <w:lvl w:ilvl="0" w:tplc="0B10C290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22563B"/>
    <w:multiLevelType w:val="hybridMultilevel"/>
    <w:tmpl w:val="A32EB24C"/>
    <w:lvl w:ilvl="0" w:tplc="0BDAE892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9B355CF"/>
    <w:multiLevelType w:val="hybridMultilevel"/>
    <w:tmpl w:val="6CC2CF16"/>
    <w:lvl w:ilvl="0" w:tplc="9CAA9F2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3832A6"/>
    <w:multiLevelType w:val="hybridMultilevel"/>
    <w:tmpl w:val="7114A076"/>
    <w:lvl w:ilvl="0" w:tplc="038A3856">
      <w:numFmt w:val="bullet"/>
      <w:lvlText w:val="-"/>
      <w:lvlJc w:val="left"/>
      <w:pPr>
        <w:tabs>
          <w:tab w:val="num" w:pos="810"/>
        </w:tabs>
        <w:ind w:left="810" w:hanging="39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47C45E6B"/>
    <w:multiLevelType w:val="hybridMultilevel"/>
    <w:tmpl w:val="17E4EE36"/>
    <w:lvl w:ilvl="0" w:tplc="9CAA9F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AA1C3D"/>
    <w:multiLevelType w:val="hybridMultilevel"/>
    <w:tmpl w:val="0136F2E6"/>
    <w:lvl w:ilvl="0" w:tplc="9CAA9F2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FE0387"/>
    <w:multiLevelType w:val="hybridMultilevel"/>
    <w:tmpl w:val="ED462702"/>
    <w:lvl w:ilvl="0" w:tplc="07D603BE">
      <w:start w:val="1"/>
      <w:numFmt w:val="bullet"/>
      <w:lvlText w:val="­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5876747D"/>
    <w:multiLevelType w:val="hybridMultilevel"/>
    <w:tmpl w:val="4406FE28"/>
    <w:lvl w:ilvl="0" w:tplc="9CAA9F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A4CE0"/>
    <w:multiLevelType w:val="hybridMultilevel"/>
    <w:tmpl w:val="E4C02970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2E1771"/>
    <w:multiLevelType w:val="hybridMultilevel"/>
    <w:tmpl w:val="1DA6DA26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177C07"/>
    <w:multiLevelType w:val="hybridMultilevel"/>
    <w:tmpl w:val="C88E703A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38305A"/>
    <w:multiLevelType w:val="hybridMultilevel"/>
    <w:tmpl w:val="3000EE5A"/>
    <w:lvl w:ilvl="0" w:tplc="9CAA9F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660461"/>
    <w:multiLevelType w:val="hybridMultilevel"/>
    <w:tmpl w:val="5650D54A"/>
    <w:lvl w:ilvl="0" w:tplc="9CAA9F2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C95A96"/>
    <w:multiLevelType w:val="hybridMultilevel"/>
    <w:tmpl w:val="E8882C88"/>
    <w:lvl w:ilvl="0" w:tplc="9CAA9F2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4"/>
  </w:num>
  <w:num w:numId="6">
    <w:abstractNumId w:val="13"/>
  </w:num>
  <w:num w:numId="7">
    <w:abstractNumId w:val="3"/>
  </w:num>
  <w:num w:numId="8">
    <w:abstractNumId w:val="12"/>
  </w:num>
  <w:num w:numId="9">
    <w:abstractNumId w:val="2"/>
  </w:num>
  <w:num w:numId="10">
    <w:abstractNumId w:val="1"/>
  </w:num>
  <w:num w:numId="11">
    <w:abstractNumId w:val="4"/>
  </w:num>
  <w:num w:numId="12">
    <w:abstractNumId w:val="5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5"/>
  </w:num>
  <w:num w:numId="17">
    <w:abstractNumId w:val="17"/>
  </w:num>
  <w:num w:numId="18">
    <w:abstractNumId w:val="0"/>
  </w:num>
  <w:num w:numId="19">
    <w:abstractNumId w:val="8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GvScKGT7y70ZpndSEH34HkXRag=" w:salt="nNDmSEQ3yo2DQckvU1VPQ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DB"/>
    <w:rsid w:val="0000413C"/>
    <w:rsid w:val="00004B99"/>
    <w:rsid w:val="00040247"/>
    <w:rsid w:val="00044981"/>
    <w:rsid w:val="00044F57"/>
    <w:rsid w:val="0005331C"/>
    <w:rsid w:val="00074586"/>
    <w:rsid w:val="00082F27"/>
    <w:rsid w:val="00103DB0"/>
    <w:rsid w:val="0010722F"/>
    <w:rsid w:val="00117456"/>
    <w:rsid w:val="001334F5"/>
    <w:rsid w:val="0018705A"/>
    <w:rsid w:val="001A2B93"/>
    <w:rsid w:val="001C5DF5"/>
    <w:rsid w:val="00225D92"/>
    <w:rsid w:val="00260946"/>
    <w:rsid w:val="002B4223"/>
    <w:rsid w:val="002B49DB"/>
    <w:rsid w:val="002D6B82"/>
    <w:rsid w:val="002F0CA1"/>
    <w:rsid w:val="0030665C"/>
    <w:rsid w:val="00311042"/>
    <w:rsid w:val="00316A87"/>
    <w:rsid w:val="00343F9E"/>
    <w:rsid w:val="00345EF5"/>
    <w:rsid w:val="00364929"/>
    <w:rsid w:val="00373473"/>
    <w:rsid w:val="003830CD"/>
    <w:rsid w:val="0038771F"/>
    <w:rsid w:val="003A1962"/>
    <w:rsid w:val="003B1990"/>
    <w:rsid w:val="003B72A0"/>
    <w:rsid w:val="003C2FCA"/>
    <w:rsid w:val="003D4D23"/>
    <w:rsid w:val="003E014C"/>
    <w:rsid w:val="00436AA1"/>
    <w:rsid w:val="004402C4"/>
    <w:rsid w:val="0044180F"/>
    <w:rsid w:val="004462FD"/>
    <w:rsid w:val="00465078"/>
    <w:rsid w:val="00466721"/>
    <w:rsid w:val="004737BC"/>
    <w:rsid w:val="00481217"/>
    <w:rsid w:val="004A1554"/>
    <w:rsid w:val="004C29B5"/>
    <w:rsid w:val="004F4247"/>
    <w:rsid w:val="00533A4F"/>
    <w:rsid w:val="00563B92"/>
    <w:rsid w:val="005929A4"/>
    <w:rsid w:val="0059524B"/>
    <w:rsid w:val="005A729C"/>
    <w:rsid w:val="005B6500"/>
    <w:rsid w:val="005C205B"/>
    <w:rsid w:val="005C2230"/>
    <w:rsid w:val="005D28F1"/>
    <w:rsid w:val="005E07A0"/>
    <w:rsid w:val="005E24D2"/>
    <w:rsid w:val="00644910"/>
    <w:rsid w:val="00676D6D"/>
    <w:rsid w:val="00684209"/>
    <w:rsid w:val="00690019"/>
    <w:rsid w:val="0069227A"/>
    <w:rsid w:val="006A57CA"/>
    <w:rsid w:val="006B489F"/>
    <w:rsid w:val="0070411D"/>
    <w:rsid w:val="007072CB"/>
    <w:rsid w:val="0071503C"/>
    <w:rsid w:val="0072632F"/>
    <w:rsid w:val="007C4801"/>
    <w:rsid w:val="007D6E0E"/>
    <w:rsid w:val="007E17B5"/>
    <w:rsid w:val="00814826"/>
    <w:rsid w:val="0082687D"/>
    <w:rsid w:val="00855AFB"/>
    <w:rsid w:val="00894D5A"/>
    <w:rsid w:val="008A7130"/>
    <w:rsid w:val="008B2040"/>
    <w:rsid w:val="008B750C"/>
    <w:rsid w:val="008C3045"/>
    <w:rsid w:val="009113C2"/>
    <w:rsid w:val="00940E43"/>
    <w:rsid w:val="009532B1"/>
    <w:rsid w:val="00971256"/>
    <w:rsid w:val="00972D96"/>
    <w:rsid w:val="00980B9A"/>
    <w:rsid w:val="00984007"/>
    <w:rsid w:val="009A4525"/>
    <w:rsid w:val="009A4F2A"/>
    <w:rsid w:val="009C14C6"/>
    <w:rsid w:val="009E424C"/>
    <w:rsid w:val="009F20C5"/>
    <w:rsid w:val="00A05C8B"/>
    <w:rsid w:val="00A21298"/>
    <w:rsid w:val="00A30068"/>
    <w:rsid w:val="00A4340E"/>
    <w:rsid w:val="00A52F24"/>
    <w:rsid w:val="00A54822"/>
    <w:rsid w:val="00A83249"/>
    <w:rsid w:val="00AD30BA"/>
    <w:rsid w:val="00AD3DA3"/>
    <w:rsid w:val="00AF5AB0"/>
    <w:rsid w:val="00B01123"/>
    <w:rsid w:val="00B036AB"/>
    <w:rsid w:val="00B100F3"/>
    <w:rsid w:val="00B103F8"/>
    <w:rsid w:val="00B54845"/>
    <w:rsid w:val="00B57789"/>
    <w:rsid w:val="00B76858"/>
    <w:rsid w:val="00B960CE"/>
    <w:rsid w:val="00BA566E"/>
    <w:rsid w:val="00BD78C2"/>
    <w:rsid w:val="00BE13ED"/>
    <w:rsid w:val="00C2613C"/>
    <w:rsid w:val="00C36D1A"/>
    <w:rsid w:val="00CC2395"/>
    <w:rsid w:val="00CF2242"/>
    <w:rsid w:val="00D672F1"/>
    <w:rsid w:val="00D96394"/>
    <w:rsid w:val="00DA0760"/>
    <w:rsid w:val="00DB673C"/>
    <w:rsid w:val="00E14F46"/>
    <w:rsid w:val="00E45273"/>
    <w:rsid w:val="00E51B31"/>
    <w:rsid w:val="00E61376"/>
    <w:rsid w:val="00E74B23"/>
    <w:rsid w:val="00EA4F2A"/>
    <w:rsid w:val="00EB7A17"/>
    <w:rsid w:val="00ED045C"/>
    <w:rsid w:val="00EF2D5B"/>
    <w:rsid w:val="00EF7447"/>
    <w:rsid w:val="00F174DE"/>
    <w:rsid w:val="00F4250A"/>
    <w:rsid w:val="00F42D59"/>
    <w:rsid w:val="00F473A4"/>
    <w:rsid w:val="00F60000"/>
    <w:rsid w:val="00F67031"/>
    <w:rsid w:val="00F91308"/>
    <w:rsid w:val="00F92193"/>
    <w:rsid w:val="00FD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E8B6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A4F2A"/>
    <w:rPr>
      <w:rFonts w:ascii="Arial" w:hAnsi="Arial" w:cs="Arial"/>
      <w:sz w:val="22"/>
      <w:szCs w:val="22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1">
    <w:name w:val="broj1"/>
    <w:basedOn w:val="Normal"/>
    <w:rsid w:val="009A4F2A"/>
    <w:pPr>
      <w:spacing w:before="100" w:beforeAutospacing="1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odluka-zakon1">
    <w:name w:val="odluka-zakon1"/>
    <w:basedOn w:val="Normal"/>
    <w:rsid w:val="009A4F2A"/>
    <w:pPr>
      <w:spacing w:before="360" w:after="150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naslov1">
    <w:name w:val="naslov1"/>
    <w:basedOn w:val="Normal"/>
    <w:rsid w:val="009A4F2A"/>
    <w:pPr>
      <w:spacing w:before="100" w:beforeAutospacing="1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potpis1">
    <w:name w:val="potpis1"/>
    <w:basedOn w:val="Normal"/>
    <w:rsid w:val="009A4F2A"/>
    <w:pPr>
      <w:spacing w:before="100" w:beforeAutospacing="1" w:line="210" w:lineRule="atLeast"/>
      <w:ind w:firstLine="480"/>
      <w:jc w:val="right"/>
    </w:pPr>
    <w:rPr>
      <w:rFonts w:ascii="Verdana" w:hAnsi="Verdana"/>
      <w:sz w:val="15"/>
      <w:szCs w:val="15"/>
    </w:rPr>
  </w:style>
  <w:style w:type="character" w:customStyle="1" w:styleId="bold1">
    <w:name w:val="bold1"/>
    <w:rsid w:val="009A4F2A"/>
    <w:rPr>
      <w:b/>
      <w:bCs/>
    </w:rPr>
  </w:style>
  <w:style w:type="paragraph" w:customStyle="1" w:styleId="2zakon">
    <w:name w:val="2zakon"/>
    <w:basedOn w:val="Normal"/>
    <w:rsid w:val="009A4F2A"/>
    <w:pPr>
      <w:spacing w:before="100" w:beforeAutospacing="1" w:after="100" w:afterAutospacing="1"/>
      <w:jc w:val="center"/>
    </w:pPr>
    <w:rPr>
      <w:color w:val="0033CC"/>
      <w:sz w:val="36"/>
      <w:szCs w:val="36"/>
    </w:rPr>
  </w:style>
  <w:style w:type="character" w:styleId="Hyperlink">
    <w:name w:val="Hyperlink"/>
    <w:rsid w:val="009A4F2A"/>
    <w:rPr>
      <w:color w:val="000080"/>
      <w:u w:val="single"/>
    </w:rPr>
  </w:style>
  <w:style w:type="paragraph" w:customStyle="1" w:styleId="3mesto">
    <w:name w:val="3mesto"/>
    <w:basedOn w:val="Normal"/>
    <w:rsid w:val="009A4F2A"/>
    <w:pPr>
      <w:spacing w:before="100" w:beforeAutospacing="1" w:after="100" w:afterAutospacing="1"/>
      <w:ind w:left="1650" w:right="1650"/>
      <w:jc w:val="center"/>
    </w:pPr>
    <w:rPr>
      <w:i/>
      <w:iCs/>
    </w:rPr>
  </w:style>
  <w:style w:type="paragraph" w:customStyle="1" w:styleId="deo">
    <w:name w:val="deo"/>
    <w:basedOn w:val="Normal"/>
    <w:rsid w:val="009A4F2A"/>
    <w:pPr>
      <w:shd w:val="clear" w:color="auto" w:fill="FFFFFF"/>
      <w:spacing w:before="240" w:after="240"/>
      <w:jc w:val="center"/>
    </w:pPr>
    <w:rPr>
      <w:b/>
      <w:bCs/>
      <w:sz w:val="29"/>
      <w:szCs w:val="29"/>
    </w:rPr>
  </w:style>
  <w:style w:type="paragraph" w:customStyle="1" w:styleId="5nadnaslov">
    <w:name w:val="5nadnaslov"/>
    <w:basedOn w:val="Normal"/>
    <w:rsid w:val="009A4F2A"/>
    <w:pPr>
      <w:shd w:val="clear" w:color="auto" w:fill="FFFFFF"/>
      <w:spacing w:before="100"/>
      <w:jc w:val="center"/>
    </w:pPr>
    <w:rPr>
      <w:b/>
      <w:bCs/>
      <w:spacing w:val="20"/>
      <w:sz w:val="27"/>
      <w:szCs w:val="27"/>
    </w:rPr>
  </w:style>
  <w:style w:type="paragraph" w:customStyle="1" w:styleId="glava">
    <w:name w:val="glava"/>
    <w:basedOn w:val="Normal"/>
    <w:rsid w:val="009A4F2A"/>
    <w:pPr>
      <w:spacing w:before="30"/>
      <w:jc w:val="center"/>
    </w:pPr>
    <w:rPr>
      <w:sz w:val="27"/>
      <w:szCs w:val="27"/>
    </w:rPr>
  </w:style>
  <w:style w:type="paragraph" w:customStyle="1" w:styleId="6naslov">
    <w:name w:val="6naslov"/>
    <w:basedOn w:val="Normal"/>
    <w:rsid w:val="009A4F2A"/>
    <w:pPr>
      <w:spacing w:before="60" w:after="30"/>
      <w:ind w:left="225" w:right="225"/>
      <w:jc w:val="center"/>
    </w:pPr>
    <w:rPr>
      <w:b/>
      <w:bCs/>
      <w:sz w:val="27"/>
      <w:szCs w:val="27"/>
    </w:rPr>
  </w:style>
  <w:style w:type="paragraph" w:customStyle="1" w:styleId="4clan">
    <w:name w:val="4clan"/>
    <w:basedOn w:val="Normal"/>
    <w:rsid w:val="009A4F2A"/>
    <w:pPr>
      <w:spacing w:before="30" w:after="30"/>
      <w:jc w:val="center"/>
    </w:pPr>
    <w:rPr>
      <w:b/>
      <w:bCs/>
      <w:sz w:val="20"/>
      <w:szCs w:val="20"/>
    </w:rPr>
  </w:style>
  <w:style w:type="paragraph" w:customStyle="1" w:styleId="1tekst">
    <w:name w:val="1tekst"/>
    <w:basedOn w:val="Normal"/>
    <w:rsid w:val="009A4F2A"/>
    <w:pPr>
      <w:ind w:left="375" w:right="375" w:firstLine="240"/>
      <w:jc w:val="both"/>
    </w:pPr>
    <w:rPr>
      <w:sz w:val="20"/>
      <w:szCs w:val="20"/>
    </w:rPr>
  </w:style>
  <w:style w:type="paragraph" w:customStyle="1" w:styleId="7podnas">
    <w:name w:val="7podnas"/>
    <w:basedOn w:val="Normal"/>
    <w:rsid w:val="009A4F2A"/>
    <w:pPr>
      <w:shd w:val="clear" w:color="auto" w:fill="FFFFFF"/>
      <w:spacing w:before="60"/>
      <w:jc w:val="center"/>
    </w:pPr>
    <w:rPr>
      <w:b/>
      <w:bCs/>
      <w:sz w:val="27"/>
      <w:szCs w:val="27"/>
    </w:rPr>
  </w:style>
  <w:style w:type="paragraph" w:styleId="PlainText">
    <w:name w:val="Plain Text"/>
    <w:basedOn w:val="Normal"/>
    <w:rsid w:val="009A4F2A"/>
    <w:rPr>
      <w:rFonts w:ascii="Courier New" w:hAnsi="Courier New" w:cs="Courier New"/>
      <w:sz w:val="20"/>
      <w:szCs w:val="20"/>
      <w:lang w:val="hr-HR" w:eastAsia="hr-HR"/>
    </w:rPr>
  </w:style>
  <w:style w:type="table" w:styleId="TableGrid">
    <w:name w:val="Table Grid"/>
    <w:basedOn w:val="TableNormal"/>
    <w:rsid w:val="009A4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A4F2A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link w:val="FooterChar"/>
    <w:rsid w:val="009A4F2A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9A4F2A"/>
  </w:style>
  <w:style w:type="paragraph" w:customStyle="1" w:styleId="a">
    <w:basedOn w:val="Normal"/>
    <w:rsid w:val="009A4F2A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BodyText">
    <w:name w:val="Body Text"/>
    <w:basedOn w:val="Normal"/>
    <w:rsid w:val="009A4F2A"/>
    <w:pPr>
      <w:jc w:val="both"/>
    </w:pPr>
    <w:rPr>
      <w:sz w:val="24"/>
      <w:szCs w:val="24"/>
      <w:lang w:eastAsia="en-US"/>
    </w:rPr>
  </w:style>
  <w:style w:type="paragraph" w:styleId="BodyText2">
    <w:name w:val="Body Text 2"/>
    <w:basedOn w:val="Normal"/>
    <w:rsid w:val="009A4F2A"/>
    <w:pPr>
      <w:spacing w:after="120" w:line="480" w:lineRule="auto"/>
    </w:pPr>
    <w:rPr>
      <w:sz w:val="24"/>
      <w:szCs w:val="24"/>
      <w:lang w:val="en-GB" w:eastAsia="en-US"/>
    </w:rPr>
  </w:style>
  <w:style w:type="paragraph" w:styleId="BalloonText">
    <w:name w:val="Balloon Text"/>
    <w:basedOn w:val="Normal"/>
    <w:rsid w:val="009A4F2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locked/>
    <w:rsid w:val="009A4F2A"/>
    <w:rPr>
      <w:rFonts w:ascii="Arial" w:hAnsi="Arial" w:cs="Arial"/>
      <w:sz w:val="22"/>
      <w:szCs w:val="22"/>
      <w:lang w:val="sr-Latn-CS" w:eastAsia="sr-Latn-CS" w:bidi="ar-SA"/>
    </w:rPr>
  </w:style>
  <w:style w:type="paragraph" w:customStyle="1" w:styleId="Char">
    <w:name w:val="Char"/>
    <w:basedOn w:val="Normal"/>
    <w:rsid w:val="003E014C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3E014C"/>
    <w:rPr>
      <w:rFonts w:ascii="Calibri" w:eastAsia="Calibri" w:hAnsi="Calibri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A4F2A"/>
    <w:rPr>
      <w:rFonts w:ascii="Arial" w:hAnsi="Arial" w:cs="Arial"/>
      <w:sz w:val="22"/>
      <w:szCs w:val="22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1">
    <w:name w:val="broj1"/>
    <w:basedOn w:val="Normal"/>
    <w:rsid w:val="009A4F2A"/>
    <w:pPr>
      <w:spacing w:before="100" w:beforeAutospacing="1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odluka-zakon1">
    <w:name w:val="odluka-zakon1"/>
    <w:basedOn w:val="Normal"/>
    <w:rsid w:val="009A4F2A"/>
    <w:pPr>
      <w:spacing w:before="360" w:after="150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naslov1">
    <w:name w:val="naslov1"/>
    <w:basedOn w:val="Normal"/>
    <w:rsid w:val="009A4F2A"/>
    <w:pPr>
      <w:spacing w:before="100" w:beforeAutospacing="1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potpis1">
    <w:name w:val="potpis1"/>
    <w:basedOn w:val="Normal"/>
    <w:rsid w:val="009A4F2A"/>
    <w:pPr>
      <w:spacing w:before="100" w:beforeAutospacing="1" w:line="210" w:lineRule="atLeast"/>
      <w:ind w:firstLine="480"/>
      <w:jc w:val="right"/>
    </w:pPr>
    <w:rPr>
      <w:rFonts w:ascii="Verdana" w:hAnsi="Verdana"/>
      <w:sz w:val="15"/>
      <w:szCs w:val="15"/>
    </w:rPr>
  </w:style>
  <w:style w:type="character" w:customStyle="1" w:styleId="bold1">
    <w:name w:val="bold1"/>
    <w:rsid w:val="009A4F2A"/>
    <w:rPr>
      <w:b/>
      <w:bCs/>
    </w:rPr>
  </w:style>
  <w:style w:type="paragraph" w:customStyle="1" w:styleId="2zakon">
    <w:name w:val="2zakon"/>
    <w:basedOn w:val="Normal"/>
    <w:rsid w:val="009A4F2A"/>
    <w:pPr>
      <w:spacing w:before="100" w:beforeAutospacing="1" w:after="100" w:afterAutospacing="1"/>
      <w:jc w:val="center"/>
    </w:pPr>
    <w:rPr>
      <w:color w:val="0033CC"/>
      <w:sz w:val="36"/>
      <w:szCs w:val="36"/>
    </w:rPr>
  </w:style>
  <w:style w:type="character" w:styleId="Hyperlink">
    <w:name w:val="Hyperlink"/>
    <w:rsid w:val="009A4F2A"/>
    <w:rPr>
      <w:color w:val="000080"/>
      <w:u w:val="single"/>
    </w:rPr>
  </w:style>
  <w:style w:type="paragraph" w:customStyle="1" w:styleId="3mesto">
    <w:name w:val="3mesto"/>
    <w:basedOn w:val="Normal"/>
    <w:rsid w:val="009A4F2A"/>
    <w:pPr>
      <w:spacing w:before="100" w:beforeAutospacing="1" w:after="100" w:afterAutospacing="1"/>
      <w:ind w:left="1650" w:right="1650"/>
      <w:jc w:val="center"/>
    </w:pPr>
    <w:rPr>
      <w:i/>
      <w:iCs/>
    </w:rPr>
  </w:style>
  <w:style w:type="paragraph" w:customStyle="1" w:styleId="deo">
    <w:name w:val="deo"/>
    <w:basedOn w:val="Normal"/>
    <w:rsid w:val="009A4F2A"/>
    <w:pPr>
      <w:shd w:val="clear" w:color="auto" w:fill="FFFFFF"/>
      <w:spacing w:before="240" w:after="240"/>
      <w:jc w:val="center"/>
    </w:pPr>
    <w:rPr>
      <w:b/>
      <w:bCs/>
      <w:sz w:val="29"/>
      <w:szCs w:val="29"/>
    </w:rPr>
  </w:style>
  <w:style w:type="paragraph" w:customStyle="1" w:styleId="5nadnaslov">
    <w:name w:val="5nadnaslov"/>
    <w:basedOn w:val="Normal"/>
    <w:rsid w:val="009A4F2A"/>
    <w:pPr>
      <w:shd w:val="clear" w:color="auto" w:fill="FFFFFF"/>
      <w:spacing w:before="100"/>
      <w:jc w:val="center"/>
    </w:pPr>
    <w:rPr>
      <w:b/>
      <w:bCs/>
      <w:spacing w:val="20"/>
      <w:sz w:val="27"/>
      <w:szCs w:val="27"/>
    </w:rPr>
  </w:style>
  <w:style w:type="paragraph" w:customStyle="1" w:styleId="glava">
    <w:name w:val="glava"/>
    <w:basedOn w:val="Normal"/>
    <w:rsid w:val="009A4F2A"/>
    <w:pPr>
      <w:spacing w:before="30"/>
      <w:jc w:val="center"/>
    </w:pPr>
    <w:rPr>
      <w:sz w:val="27"/>
      <w:szCs w:val="27"/>
    </w:rPr>
  </w:style>
  <w:style w:type="paragraph" w:customStyle="1" w:styleId="6naslov">
    <w:name w:val="6naslov"/>
    <w:basedOn w:val="Normal"/>
    <w:rsid w:val="009A4F2A"/>
    <w:pPr>
      <w:spacing w:before="60" w:after="30"/>
      <w:ind w:left="225" w:right="225"/>
      <w:jc w:val="center"/>
    </w:pPr>
    <w:rPr>
      <w:b/>
      <w:bCs/>
      <w:sz w:val="27"/>
      <w:szCs w:val="27"/>
    </w:rPr>
  </w:style>
  <w:style w:type="paragraph" w:customStyle="1" w:styleId="4clan">
    <w:name w:val="4clan"/>
    <w:basedOn w:val="Normal"/>
    <w:rsid w:val="009A4F2A"/>
    <w:pPr>
      <w:spacing w:before="30" w:after="30"/>
      <w:jc w:val="center"/>
    </w:pPr>
    <w:rPr>
      <w:b/>
      <w:bCs/>
      <w:sz w:val="20"/>
      <w:szCs w:val="20"/>
    </w:rPr>
  </w:style>
  <w:style w:type="paragraph" w:customStyle="1" w:styleId="1tekst">
    <w:name w:val="1tekst"/>
    <w:basedOn w:val="Normal"/>
    <w:rsid w:val="009A4F2A"/>
    <w:pPr>
      <w:ind w:left="375" w:right="375" w:firstLine="240"/>
      <w:jc w:val="both"/>
    </w:pPr>
    <w:rPr>
      <w:sz w:val="20"/>
      <w:szCs w:val="20"/>
    </w:rPr>
  </w:style>
  <w:style w:type="paragraph" w:customStyle="1" w:styleId="7podnas">
    <w:name w:val="7podnas"/>
    <w:basedOn w:val="Normal"/>
    <w:rsid w:val="009A4F2A"/>
    <w:pPr>
      <w:shd w:val="clear" w:color="auto" w:fill="FFFFFF"/>
      <w:spacing w:before="60"/>
      <w:jc w:val="center"/>
    </w:pPr>
    <w:rPr>
      <w:b/>
      <w:bCs/>
      <w:sz w:val="27"/>
      <w:szCs w:val="27"/>
    </w:rPr>
  </w:style>
  <w:style w:type="paragraph" w:styleId="PlainText">
    <w:name w:val="Plain Text"/>
    <w:basedOn w:val="Normal"/>
    <w:rsid w:val="009A4F2A"/>
    <w:rPr>
      <w:rFonts w:ascii="Courier New" w:hAnsi="Courier New" w:cs="Courier New"/>
      <w:sz w:val="20"/>
      <w:szCs w:val="20"/>
      <w:lang w:val="hr-HR" w:eastAsia="hr-HR"/>
    </w:rPr>
  </w:style>
  <w:style w:type="table" w:styleId="TableGrid">
    <w:name w:val="Table Grid"/>
    <w:basedOn w:val="TableNormal"/>
    <w:rsid w:val="009A4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A4F2A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link w:val="FooterChar"/>
    <w:rsid w:val="009A4F2A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9A4F2A"/>
  </w:style>
  <w:style w:type="paragraph" w:customStyle="1" w:styleId="a">
    <w:basedOn w:val="Normal"/>
    <w:rsid w:val="009A4F2A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BodyText">
    <w:name w:val="Body Text"/>
    <w:basedOn w:val="Normal"/>
    <w:rsid w:val="009A4F2A"/>
    <w:pPr>
      <w:jc w:val="both"/>
    </w:pPr>
    <w:rPr>
      <w:sz w:val="24"/>
      <w:szCs w:val="24"/>
      <w:lang w:eastAsia="en-US"/>
    </w:rPr>
  </w:style>
  <w:style w:type="paragraph" w:styleId="BodyText2">
    <w:name w:val="Body Text 2"/>
    <w:basedOn w:val="Normal"/>
    <w:rsid w:val="009A4F2A"/>
    <w:pPr>
      <w:spacing w:after="120" w:line="480" w:lineRule="auto"/>
    </w:pPr>
    <w:rPr>
      <w:sz w:val="24"/>
      <w:szCs w:val="24"/>
      <w:lang w:val="en-GB" w:eastAsia="en-US"/>
    </w:rPr>
  </w:style>
  <w:style w:type="paragraph" w:styleId="BalloonText">
    <w:name w:val="Balloon Text"/>
    <w:basedOn w:val="Normal"/>
    <w:rsid w:val="009A4F2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locked/>
    <w:rsid w:val="009A4F2A"/>
    <w:rPr>
      <w:rFonts w:ascii="Arial" w:hAnsi="Arial" w:cs="Arial"/>
      <w:sz w:val="22"/>
      <w:szCs w:val="22"/>
      <w:lang w:val="sr-Latn-CS" w:eastAsia="sr-Latn-CS" w:bidi="ar-SA"/>
    </w:rPr>
  </w:style>
  <w:style w:type="paragraph" w:customStyle="1" w:styleId="Char">
    <w:name w:val="Char"/>
    <w:basedOn w:val="Normal"/>
    <w:rsid w:val="003E014C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3E014C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0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portal/sektorprocesinga/Direkcija_platnog_prometa/odeljenje_PP_sa_inostranstvom/Dokumentacija/AppData/Local/Microsoft/Windows/AppData/Local/Microsoft/Windows/Documents%20and%20Settings/vspasojevic/Local%20Settings/Documents%20and%20Settings/vspasojevic/Local%20Settings/Appli/l3889.htm" TargetMode="External"/><Relationship Id="rId18" Type="http://schemas.openxmlformats.org/officeDocument/2006/relationships/hyperlink" Target="http://portal/C1/Naknade%20tarife%20i%20kamate/Katalog%20proizvoda/Katalog%20%20proizvoda%20Sektora%20za%20poslove%20sa%20stanovni&#353;tvom%20za%20mikro%20subjekte%20sa%20primenom%20od%2019.12.2011.doc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portal/C1/Naknade%20tarife%20i%20kamate/Katalog%20proizvoda/Katalog%20%20proizvoda%20Sektora%20za%20poslove%20sa%20stanovni&#353;tvom%20za%20mikro%20subjekte%20sa%20primenom%20od%2019.12.2011.do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ortal/sektorprocesinga/Direkcija_platnog_prometa/odeljenje_PP_sa_inostranstvom/Dokumentacija/AppData/Local/Microsoft/Windows/AppData/Local/Microsoft/Windows/Documents%20and%20Settings/vspasojevic/Local%20Settings/Documents%20and%20Settings/vspasojevic/Local%20Settings/Appli/l3889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portal/sektorprocesinga/Direkcija_platnog_prometa/odeljenje_PP_sa_inostranstvom/Dokumentacija/AppData/Local/Microsoft/Windows/AppData/Local/Microsoft/Windows/Documents%20and%20Settings/vspasojevic/Local%20Settings/Documents%20and%20Settings/vspasojevic/Local%20Settings/Appli/l3889.htm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portal/sektorprocesinga/Direkcija_platnog_prometa/odeljenje_PP_sa_inostranstvom/Dokumentacija/AppData/Local/Microsoft/Windows/AppData/Local/Microsoft/Windows/Documents%20and%20Settings/vspasojevic/Local%20Settings/Documents%20and%20Settings/vspasojevic/Local%20Settings/Appli/l3889.ht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63953C6BCA4499E557B04690AA3DC" ma:contentTypeVersion="0" ma:contentTypeDescription="Create a new document." ma:contentTypeScope="" ma:versionID="7a493c3919d53cf1a1330c9cb5f75e8a">
  <xsd:schema xmlns:xsd="http://www.w3.org/2001/XMLSchema" xmlns:xs="http://www.w3.org/2001/XMLSchema" xmlns:p="http://schemas.microsoft.com/office/2006/metadata/properties" xmlns:ns2="d78b041e-22fc-44df-8d49-ec187f6d037c" targetNamespace="http://schemas.microsoft.com/office/2006/metadata/properties" ma:root="true" ma:fieldsID="d24d5127dd968e0d31b2117a4d853da3" ns2:_="">
    <xsd:import namespace="d78b041e-22fc-44df-8d49-ec187f6d03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b041e-22fc-44df-8d49-ec187f6d03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8b041e-22fc-44df-8d49-ec187f6d037c">KSU7KKUV53Q3-1878427217-59</_dlc_DocId>
    <_dlc_DocIdUrl xmlns="d78b041e-22fc-44df-8d49-ec187f6d037c">
      <Url>https://portal/sektorprocesinga/Direkcija_platnog_prometa/odeljenje_domaceg_platnog_prometa/_layouts/15/DocIdRedir.aspx?ID=KSU7KKUV53Q3-1878427217-59</Url>
      <Description>KSU7KKUV53Q3-1878427217-59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C2D72-9AD4-4C5A-AC34-866C20DDC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8b041e-22fc-44df-8d49-ec187f6d0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979D75-5B57-4628-A1A4-EE47F2C9D06A}">
  <ds:schemaRefs>
    <ds:schemaRef ds:uri="http://schemas.microsoft.com/office/2006/metadata/properties"/>
    <ds:schemaRef ds:uri="http://schemas.microsoft.com/office/infopath/2007/PartnerControls"/>
    <ds:schemaRef ds:uri="d78b041e-22fc-44df-8d49-ec187f6d037c"/>
  </ds:schemaRefs>
</ds:datastoreItem>
</file>

<file path=customXml/itemProps3.xml><?xml version="1.0" encoding="utf-8"?>
<ds:datastoreItem xmlns:ds="http://schemas.openxmlformats.org/officeDocument/2006/customXml" ds:itemID="{9015893C-BA92-4EA3-823F-C1D5E0925F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FFA349-95C3-425C-B4BC-D44981AC08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FEDE512-873F-41A3-9315-916AE01E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UGOVOR O OTVARANJU I VOĐENJU</vt:lpstr>
    </vt:vector>
  </TitlesOfParts>
  <Company>Erste Bank</Company>
  <LinksUpToDate>false</LinksUpToDate>
  <CharactersWithSpaces>17087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UGOVOR O OTVARANJU I VOĐENJU</dc:title>
  <dc:creator>Violeta Spasojević</dc:creator>
  <cp:lastModifiedBy>Windows User</cp:lastModifiedBy>
  <cp:revision>13</cp:revision>
  <cp:lastPrinted>2015-01-12T12:21:00Z</cp:lastPrinted>
  <dcterms:created xsi:type="dcterms:W3CDTF">2017-09-27T13:25:00Z</dcterms:created>
  <dcterms:modified xsi:type="dcterms:W3CDTF">2017-10-17T13:20:00Z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KSU7KKUV53Q3-6746-190</vt:lpwstr>
  </property>
  <property fmtid="{D5CDD505-2E9C-101B-9397-08002B2CF9AE}" pid="3" name="_dlc_DocIdItemGuid">
    <vt:lpwstr>26b7e824-db33-436e-86e1-4b405d2b9883</vt:lpwstr>
  </property>
  <property fmtid="{D5CDD505-2E9C-101B-9397-08002B2CF9AE}" pid="4" name="_dlc_DocIdUrl">
    <vt:lpwstr>https://portal/sektorprocesinga/Direkcija_platnog_prometa/odeljenje_PP_sa_inostranstvom/_layouts/DocIdRedir.aspx?ID=KSU7KKUV53Q3-6746-190, KSU7KKUV53Q3-6746-190</vt:lpwstr>
  </property>
  <property fmtid="{D5CDD505-2E9C-101B-9397-08002B2CF9AE}" pid="5" name="ContentTypeId">
    <vt:lpwstr>0x01010054263953C6BCA4499E557B04690AA3DC</vt:lpwstr>
  </property>
</Properties>
</file>