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5B29" w14:textId="3763738C" w:rsidR="00B74F47" w:rsidRDefault="00362E3B" w:rsidP="00161837">
      <w:pPr>
        <w:pStyle w:val="HeadlineCopyTextInsidePagesContent"/>
        <w:spacing w:line="240" w:lineRule="auto"/>
        <w:rPr>
          <w:rFonts w:ascii="Arial" w:hAnsi="Arial" w:cs="Arial"/>
          <w:b w:val="0"/>
          <w:bCs w:val="0"/>
          <w:color w:val="00497B"/>
          <w:sz w:val="44"/>
          <w:szCs w:val="44"/>
          <w:lang w:val="ro-RO"/>
        </w:rPr>
      </w:pPr>
      <w:r w:rsidRPr="00672258">
        <w:rPr>
          <w:rFonts w:ascii="Arial" w:hAnsi="Arial" w:cs="Arial"/>
          <w:b w:val="0"/>
          <w:bCs w:val="0"/>
          <w:color w:val="00497B"/>
          <w:sz w:val="44"/>
          <w:szCs w:val="44"/>
          <w:lang w:val="ro-RO"/>
        </w:rPr>
        <w:t xml:space="preserve">Casa Mea </w:t>
      </w:r>
      <w:r w:rsidR="001F10D4">
        <w:rPr>
          <w:rFonts w:ascii="Arial" w:hAnsi="Arial" w:cs="Arial"/>
          <w:b w:val="0"/>
          <w:bCs w:val="0"/>
          <w:color w:val="00497B"/>
          <w:sz w:val="44"/>
          <w:szCs w:val="44"/>
          <w:lang w:val="ro-RO"/>
        </w:rPr>
        <w:t>NaturA</w:t>
      </w:r>
    </w:p>
    <w:p w14:paraId="465EA1FA" w14:textId="5F838815" w:rsidR="002019F3" w:rsidRDefault="002019F3" w:rsidP="00161837">
      <w:pPr>
        <w:pStyle w:val="HeadlineCopyTextInsidePagesContent"/>
        <w:spacing w:line="240" w:lineRule="auto"/>
        <w:rPr>
          <w:rFonts w:ascii="Arial" w:hAnsi="Arial" w:cs="Arial"/>
          <w:b w:val="0"/>
          <w:bCs w:val="0"/>
          <w:color w:val="00497B"/>
          <w:sz w:val="28"/>
          <w:szCs w:val="28"/>
          <w:lang w:val="ro-RO"/>
        </w:rPr>
      </w:pPr>
    </w:p>
    <w:p w14:paraId="7FEDA548" w14:textId="77777777" w:rsidR="002019F3" w:rsidRDefault="002019F3" w:rsidP="00161837">
      <w:pPr>
        <w:pStyle w:val="HeadlineCopyTextInsidePagesContent"/>
        <w:spacing w:line="240" w:lineRule="auto"/>
        <w:rPr>
          <w:rFonts w:ascii="Arial" w:hAnsi="Arial" w:cs="Arial"/>
          <w:b w:val="0"/>
          <w:bCs w:val="0"/>
          <w:color w:val="00497B"/>
          <w:sz w:val="28"/>
          <w:szCs w:val="28"/>
          <w:lang w:val="ro-RO"/>
        </w:rPr>
      </w:pPr>
    </w:p>
    <w:p w14:paraId="0127EC7E" w14:textId="77777777" w:rsidR="002019F3" w:rsidRDefault="00B74F47" w:rsidP="00161837">
      <w:pPr>
        <w:pStyle w:val="HeadlineCopyTextInsidePagesContent"/>
        <w:spacing w:line="240" w:lineRule="auto"/>
        <w:rPr>
          <w:rFonts w:ascii="Arial" w:hAnsi="Arial" w:cs="Arial"/>
          <w:b w:val="0"/>
          <w:bCs w:val="0"/>
          <w:color w:val="00497B"/>
          <w:sz w:val="28"/>
          <w:szCs w:val="28"/>
          <w:lang w:val="ro-RO"/>
        </w:rPr>
      </w:pPr>
      <w:r w:rsidRPr="003846BA">
        <w:rPr>
          <w:rFonts w:ascii="Arial" w:hAnsi="Arial" w:cs="Arial"/>
          <w:b w:val="0"/>
          <w:bCs w:val="0"/>
          <w:color w:val="00497B"/>
          <w:sz w:val="28"/>
          <w:szCs w:val="28"/>
          <w:lang w:val="ro-RO"/>
        </w:rPr>
        <w:t xml:space="preserve">Alegerile inteligente încep cu achiziția unei locuințe prietenoase cu mediul și se termină cu tine acasă. </w:t>
      </w:r>
    </w:p>
    <w:p w14:paraId="596A0DAA" w14:textId="5D23ABEC" w:rsidR="00161837" w:rsidRPr="00672258" w:rsidRDefault="00161837" w:rsidP="00161837">
      <w:pPr>
        <w:pStyle w:val="HeadlineCopyTextInsidePagesContent"/>
        <w:spacing w:line="240" w:lineRule="auto"/>
        <w:rPr>
          <w:rFonts w:ascii="Arial" w:hAnsi="Arial" w:cs="Arial"/>
          <w:b w:val="0"/>
          <w:bCs w:val="0"/>
          <w:color w:val="00497B"/>
          <w:sz w:val="28"/>
          <w:szCs w:val="28"/>
          <w:lang w:val="ro-RO"/>
        </w:rPr>
      </w:pPr>
    </w:p>
    <w:p w14:paraId="7502EE2A" w14:textId="338B62DD" w:rsidR="0055435F" w:rsidRPr="0055435F" w:rsidRDefault="00B74F47" w:rsidP="0055435F">
      <w:pPr>
        <w:pStyle w:val="ListParagraph"/>
        <w:numPr>
          <w:ilvl w:val="0"/>
          <w:numId w:val="22"/>
        </w:numPr>
        <w:rPr>
          <w:rFonts w:ascii="Arial" w:hAnsi="Arial" w:cs="Arial"/>
          <w:b/>
          <w:color w:val="00497B"/>
          <w:sz w:val="28"/>
          <w:szCs w:val="28"/>
          <w:lang w:val="ro-RO"/>
        </w:rPr>
      </w:pPr>
      <w:r w:rsidRPr="0055435F">
        <w:rPr>
          <w:rFonts w:ascii="Arial" w:hAnsi="Arial" w:cs="Arial"/>
          <w:bCs/>
          <w:color w:val="00497B"/>
          <w:sz w:val="28"/>
          <w:szCs w:val="28"/>
          <w:lang w:val="ro-RO"/>
        </w:rPr>
        <w:t>Credit imobiliar / ipotecar în lei cu dobândă de la 3,55%/an</w:t>
      </w:r>
      <w:r w:rsidR="0055435F" w:rsidRPr="0055435F">
        <w:rPr>
          <w:rFonts w:ascii="Arial" w:hAnsi="Arial" w:cs="Arial"/>
          <w:bCs/>
          <w:color w:val="00497B"/>
          <w:sz w:val="28"/>
          <w:szCs w:val="28"/>
          <w:lang w:val="ro-RO"/>
        </w:rPr>
        <w:t xml:space="preserve"> si </w:t>
      </w:r>
      <w:r w:rsidR="0055435F" w:rsidRPr="0055435F">
        <w:rPr>
          <w:rFonts w:ascii="Arial" w:hAnsi="Arial" w:cs="Arial"/>
          <w:b/>
          <w:color w:val="00497B"/>
          <w:sz w:val="28"/>
          <w:szCs w:val="28"/>
          <w:lang w:val="ro-RO"/>
        </w:rPr>
        <w:t xml:space="preserve">zero comision de analiză și administrare credit, zero comision de evaluare imobil. </w:t>
      </w:r>
    </w:p>
    <w:p w14:paraId="0B539715" w14:textId="32210194" w:rsidR="00B74F47" w:rsidRPr="0055435F" w:rsidRDefault="00B74F47" w:rsidP="0055435F">
      <w:pPr>
        <w:pStyle w:val="HeadlineCopyTextInsidePagesContent"/>
        <w:numPr>
          <w:ilvl w:val="0"/>
          <w:numId w:val="22"/>
        </w:numPr>
        <w:spacing w:line="240" w:lineRule="auto"/>
        <w:jc w:val="both"/>
        <w:rPr>
          <w:rFonts w:ascii="Arial" w:hAnsi="Arial" w:cs="Arial"/>
          <w:bCs w:val="0"/>
          <w:color w:val="00497B"/>
          <w:sz w:val="28"/>
          <w:szCs w:val="28"/>
          <w:lang w:val="ro-RO"/>
        </w:rPr>
      </w:pPr>
      <w:r w:rsidRPr="0055435F">
        <w:rPr>
          <w:rFonts w:ascii="Arial" w:hAnsi="Arial" w:cs="Arial"/>
          <w:b w:val="0"/>
          <w:bCs w:val="0"/>
          <w:color w:val="00497B"/>
          <w:sz w:val="28"/>
          <w:szCs w:val="28"/>
          <w:lang w:val="ro-RO"/>
        </w:rPr>
        <w:t>Poți alege între dobândă variabilă pe toată perioada de creditare sau dobândă fixă în primii 5 sau 10 ani și ulterior variabilă</w:t>
      </w:r>
      <w:r w:rsidR="00CD1640" w:rsidRPr="0055435F">
        <w:rPr>
          <w:rFonts w:ascii="Arial" w:hAnsi="Arial" w:cs="Arial"/>
          <w:b w:val="0"/>
          <w:bCs w:val="0"/>
          <w:color w:val="00497B"/>
          <w:sz w:val="28"/>
          <w:szCs w:val="28"/>
          <w:lang w:val="ro-RO"/>
        </w:rPr>
        <w:t xml:space="preserve">. </w:t>
      </w:r>
    </w:p>
    <w:p w14:paraId="7645F85C" w14:textId="66905607" w:rsidR="00A56AA5" w:rsidRPr="0055435F" w:rsidRDefault="00FC764D" w:rsidP="0055435F">
      <w:pPr>
        <w:pStyle w:val="HeadlineCopyTextInsidePagesContent"/>
        <w:spacing w:line="240" w:lineRule="auto"/>
        <w:ind w:left="720"/>
        <w:jc w:val="both"/>
        <w:rPr>
          <w:rFonts w:ascii="Arial" w:hAnsi="Arial" w:cs="Arial"/>
          <w:b w:val="0"/>
          <w:bCs w:val="0"/>
          <w:color w:val="00497B"/>
          <w:sz w:val="28"/>
          <w:szCs w:val="28"/>
          <w:lang w:val="ro-RO"/>
        </w:rPr>
      </w:pPr>
      <w:r w:rsidRPr="00FC764D">
        <w:rPr>
          <w:rFonts w:ascii="Arial" w:hAnsi="Arial" w:cs="Arial"/>
          <w:color w:val="00497B"/>
          <w:sz w:val="28"/>
          <w:szCs w:val="28"/>
          <w:lang w:val="ro-RO"/>
        </w:rPr>
        <w:t>Alegerile inteligente încep cu achiziția unei locuințe prietenoase cu mediul</w:t>
      </w:r>
      <w:r w:rsidRPr="00FC764D">
        <w:rPr>
          <w:rFonts w:ascii="Arial" w:hAnsi="Arial" w:cs="Arial"/>
          <w:b w:val="0"/>
          <w:bCs w:val="0"/>
          <w:color w:val="00497B"/>
          <w:sz w:val="28"/>
          <w:szCs w:val="28"/>
          <w:lang w:val="ro-RO"/>
        </w:rPr>
        <w:t xml:space="preserve">. </w:t>
      </w:r>
      <w:r w:rsidR="00A56AA5" w:rsidRPr="0055435F">
        <w:rPr>
          <w:rFonts w:ascii="Arial" w:hAnsi="Arial" w:cs="Arial"/>
          <w:color w:val="00497B"/>
          <w:sz w:val="28"/>
          <w:szCs w:val="28"/>
          <w:lang w:val="ro-RO"/>
        </w:rPr>
        <w:t xml:space="preserve">Cu </w:t>
      </w:r>
      <w:r w:rsidR="003D7FD2">
        <w:rPr>
          <w:rFonts w:ascii="Arial" w:hAnsi="Arial" w:cs="Arial"/>
          <w:color w:val="00497B"/>
          <w:sz w:val="28"/>
          <w:szCs w:val="28"/>
          <w:lang w:val="ro-RO"/>
        </w:rPr>
        <w:t>oferta</w:t>
      </w:r>
      <w:r w:rsidR="00A56AA5" w:rsidRPr="0055435F">
        <w:rPr>
          <w:rFonts w:ascii="Arial" w:hAnsi="Arial" w:cs="Arial"/>
          <w:color w:val="00497B"/>
          <w:sz w:val="28"/>
          <w:szCs w:val="28"/>
          <w:lang w:val="ro-RO"/>
        </w:rPr>
        <w:t xml:space="preserve"> pentru</w:t>
      </w:r>
      <w:r w:rsidR="00A56AA5" w:rsidRPr="0055435F">
        <w:rPr>
          <w:rStyle w:val="Hyperlink"/>
          <w:rFonts w:ascii="Arial" w:hAnsi="Arial" w:cs="Arial"/>
          <w:sz w:val="28"/>
          <w:szCs w:val="28"/>
        </w:rPr>
        <w:t xml:space="preserve"> </w:t>
      </w:r>
      <w:r w:rsidR="00175255" w:rsidRPr="0055435F">
        <w:rPr>
          <w:rStyle w:val="Hyperlink"/>
          <w:rFonts w:ascii="Arial" w:hAnsi="Arial" w:cs="Arial"/>
          <w:sz w:val="28"/>
          <w:szCs w:val="28"/>
        </w:rPr>
        <w:t>LOCUINȚE VERZI certificate de către Romania Green Building Council</w:t>
      </w:r>
      <w:r w:rsidRPr="0055435F">
        <w:rPr>
          <w:rStyle w:val="Hyperlink"/>
          <w:rFonts w:ascii="Arial" w:hAnsi="Arial" w:cs="Arial"/>
          <w:sz w:val="28"/>
          <w:szCs w:val="28"/>
        </w:rPr>
        <w:t>!</w:t>
      </w:r>
      <w:r w:rsidRPr="0055435F">
        <w:rPr>
          <w:rFonts w:ascii="Arial" w:hAnsi="Arial" w:cs="Arial"/>
          <w:color w:val="00497B"/>
          <w:sz w:val="28"/>
          <w:szCs w:val="28"/>
          <w:lang w:val="ro-RO"/>
        </w:rPr>
        <w:t xml:space="preserve"> </w:t>
      </w:r>
      <w:r w:rsidR="00A56AA5" w:rsidRPr="0055435F">
        <w:rPr>
          <w:rFonts w:ascii="Arial" w:hAnsi="Arial" w:cs="Arial"/>
          <w:color w:val="00497B"/>
          <w:sz w:val="28"/>
          <w:szCs w:val="28"/>
          <w:lang w:val="ro-RO"/>
        </w:rPr>
        <w:t xml:space="preserve">faci cea mai bună mutare! Beneficiezi de sănătate și confort sporit într-o clădire de calitate superioară, ai </w:t>
      </w:r>
      <w:r w:rsidR="00B85DB0" w:rsidRPr="0055435F">
        <w:rPr>
          <w:rFonts w:ascii="Arial" w:hAnsi="Arial" w:cs="Arial"/>
          <w:color w:val="00497B"/>
          <w:sz w:val="28"/>
          <w:szCs w:val="28"/>
          <w:lang w:val="ro-RO"/>
        </w:rPr>
        <w:t xml:space="preserve">cea mai buna oferta </w:t>
      </w:r>
      <w:r w:rsidR="00A56AA5" w:rsidRPr="0055435F">
        <w:rPr>
          <w:rFonts w:ascii="Arial" w:hAnsi="Arial" w:cs="Arial"/>
          <w:color w:val="00497B"/>
          <w:sz w:val="28"/>
          <w:szCs w:val="28"/>
          <w:lang w:val="ro-RO"/>
        </w:rPr>
        <w:t xml:space="preserve">la credit, </w:t>
      </w:r>
      <w:r w:rsidR="00B85DB0" w:rsidRPr="0055435F">
        <w:rPr>
          <w:rFonts w:ascii="Arial" w:hAnsi="Arial" w:cs="Arial"/>
          <w:color w:val="00497B"/>
          <w:sz w:val="28"/>
          <w:szCs w:val="28"/>
          <w:lang w:val="ro-RO"/>
        </w:rPr>
        <w:t xml:space="preserve">si costuri mai mici </w:t>
      </w:r>
      <w:r w:rsidR="00A56AA5" w:rsidRPr="0055435F">
        <w:rPr>
          <w:rFonts w:ascii="Arial" w:hAnsi="Arial" w:cs="Arial"/>
          <w:color w:val="00497B"/>
          <w:sz w:val="28"/>
          <w:szCs w:val="28"/>
          <w:lang w:val="ro-RO"/>
        </w:rPr>
        <w:t>cu energia și întreținerea casei.</w:t>
      </w:r>
    </w:p>
    <w:p w14:paraId="37465731" w14:textId="77777777" w:rsidR="00FC764D" w:rsidRDefault="00FC764D" w:rsidP="00B74F47">
      <w:pPr>
        <w:pStyle w:val="HeadlineCopyTextInsidePagesContent"/>
        <w:spacing w:line="240" w:lineRule="auto"/>
        <w:ind w:left="720"/>
        <w:jc w:val="both"/>
        <w:rPr>
          <w:rFonts w:ascii="Arial" w:hAnsi="Arial" w:cs="Arial"/>
          <w:b w:val="0"/>
          <w:bCs w:val="0"/>
          <w:color w:val="00497B"/>
          <w:sz w:val="28"/>
          <w:szCs w:val="28"/>
          <w:lang w:val="ro-RO"/>
        </w:rPr>
      </w:pPr>
    </w:p>
    <w:p w14:paraId="1A070DA7" w14:textId="6D2818AF" w:rsidR="003D7FD2" w:rsidRPr="003D7FD2" w:rsidRDefault="003D7FD2" w:rsidP="003D7FD2">
      <w:pPr>
        <w:pStyle w:val="ListParagraph"/>
        <w:numPr>
          <w:ilvl w:val="0"/>
          <w:numId w:val="22"/>
        </w:numPr>
        <w:spacing w:after="160" w:line="259" w:lineRule="auto"/>
        <w:rPr>
          <w:rFonts w:ascii="Arial" w:hAnsi="Arial" w:cs="Arial"/>
          <w:sz w:val="28"/>
          <w:szCs w:val="28"/>
        </w:rPr>
      </w:pPr>
      <w:r w:rsidRPr="003D7FD2">
        <w:rPr>
          <w:rFonts w:ascii="Arial" w:hAnsi="Arial" w:cs="Arial"/>
          <w:b/>
          <w:bCs/>
          <w:color w:val="00497B"/>
          <w:sz w:val="28"/>
          <w:szCs w:val="28"/>
          <w:lang w:val="ro-RO"/>
        </w:rPr>
        <w:t>O locuință certificată</w:t>
      </w:r>
      <w:r w:rsidRPr="003D7FD2">
        <w:rPr>
          <w:rFonts w:ascii="Arial" w:hAnsi="Arial" w:cs="Arial"/>
          <w:b/>
          <w:bCs/>
          <w:sz w:val="28"/>
          <w:szCs w:val="28"/>
        </w:rPr>
        <w:t xml:space="preserve"> ”</w:t>
      </w:r>
      <w:hyperlink r:id="rId11" w:history="1">
        <w:r w:rsidRPr="003D7FD2">
          <w:rPr>
            <w:rStyle w:val="Hyperlink"/>
            <w:rFonts w:ascii="Arial" w:hAnsi="Arial" w:cs="Arial"/>
            <w:b/>
            <w:bCs/>
            <w:sz w:val="28"/>
            <w:szCs w:val="28"/>
          </w:rPr>
          <w:t>Green Homes</w:t>
        </w:r>
      </w:hyperlink>
      <w:r w:rsidRPr="003D7FD2">
        <w:rPr>
          <w:rFonts w:ascii="Arial" w:hAnsi="Arial" w:cs="Arial"/>
          <w:b/>
          <w:bCs/>
          <w:sz w:val="28"/>
          <w:szCs w:val="28"/>
        </w:rPr>
        <w:t xml:space="preserve">” </w:t>
      </w:r>
      <w:r w:rsidRPr="003D7FD2">
        <w:rPr>
          <w:rFonts w:ascii="Arial" w:hAnsi="Arial" w:cs="Arial"/>
          <w:b/>
          <w:bCs/>
          <w:color w:val="00497B"/>
          <w:sz w:val="28"/>
          <w:szCs w:val="28"/>
          <w:lang w:val="ro-RO"/>
        </w:rPr>
        <w:t>are o performanță energetică ridicată, este mai sănătoasă și are impact minim asupra mediului.</w:t>
      </w:r>
      <w:r w:rsidRPr="003D7FD2">
        <w:rPr>
          <w:rFonts w:ascii="Arial" w:hAnsi="Arial" w:cs="Arial"/>
          <w:sz w:val="28"/>
          <w:szCs w:val="28"/>
        </w:rPr>
        <w:t xml:space="preserve"> </w:t>
      </w:r>
    </w:p>
    <w:p w14:paraId="6274DB81" w14:textId="7938150E" w:rsidR="003D7FD2" w:rsidRPr="003D7FD2" w:rsidRDefault="003D7FD2" w:rsidP="003D7FD2">
      <w:pPr>
        <w:pStyle w:val="ListParagraph"/>
        <w:numPr>
          <w:ilvl w:val="0"/>
          <w:numId w:val="22"/>
        </w:numPr>
        <w:spacing w:after="160" w:line="259" w:lineRule="auto"/>
        <w:rPr>
          <w:rFonts w:ascii="Arial" w:hAnsi="Arial" w:cs="Arial"/>
          <w:color w:val="002060"/>
          <w:sz w:val="28"/>
          <w:szCs w:val="28"/>
        </w:rPr>
      </w:pPr>
      <w:r w:rsidRPr="003D7FD2">
        <w:rPr>
          <w:rFonts w:ascii="Arial" w:hAnsi="Arial" w:cs="Arial"/>
          <w:b/>
          <w:bCs/>
          <w:color w:val="002060"/>
          <w:sz w:val="28"/>
          <w:szCs w:val="28"/>
        </w:rPr>
        <w:t xml:space="preserve">O </w:t>
      </w:r>
      <w:proofErr w:type="spellStart"/>
      <w:r w:rsidRPr="003D7FD2">
        <w:rPr>
          <w:rFonts w:ascii="Arial" w:hAnsi="Arial" w:cs="Arial"/>
          <w:b/>
          <w:bCs/>
          <w:color w:val="002060"/>
          <w:sz w:val="28"/>
          <w:szCs w:val="28"/>
        </w:rPr>
        <w:t>locuință</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verde</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optimizează</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consumul</w:t>
      </w:r>
      <w:proofErr w:type="spellEnd"/>
      <w:r w:rsidRPr="003D7FD2">
        <w:rPr>
          <w:rFonts w:ascii="Arial" w:hAnsi="Arial" w:cs="Arial"/>
          <w:b/>
          <w:bCs/>
          <w:color w:val="002060"/>
          <w:sz w:val="28"/>
          <w:szCs w:val="28"/>
        </w:rPr>
        <w:t xml:space="preserve"> de </w:t>
      </w:r>
      <w:proofErr w:type="spellStart"/>
      <w:r w:rsidRPr="003D7FD2">
        <w:rPr>
          <w:rFonts w:ascii="Arial" w:hAnsi="Arial" w:cs="Arial"/>
          <w:b/>
          <w:bCs/>
          <w:color w:val="002060"/>
          <w:sz w:val="28"/>
          <w:szCs w:val="28"/>
        </w:rPr>
        <w:t>resurse</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naturale</w:t>
      </w:r>
      <w:proofErr w:type="spellEnd"/>
      <w:r w:rsidRPr="003D7FD2">
        <w:rPr>
          <w:rFonts w:ascii="Arial" w:hAnsi="Arial" w:cs="Arial"/>
          <w:color w:val="002060"/>
          <w:sz w:val="28"/>
          <w:szCs w:val="28"/>
        </w:rPr>
        <w:t xml:space="preserve">, reduce </w:t>
      </w:r>
      <w:proofErr w:type="spellStart"/>
      <w:r w:rsidRPr="003D7FD2">
        <w:rPr>
          <w:rFonts w:ascii="Arial" w:hAnsi="Arial" w:cs="Arial"/>
          <w:color w:val="002060"/>
          <w:sz w:val="28"/>
          <w:szCs w:val="28"/>
        </w:rPr>
        <w:t>consumul</w:t>
      </w:r>
      <w:proofErr w:type="spellEnd"/>
      <w:r w:rsidRPr="003D7FD2">
        <w:rPr>
          <w:rFonts w:ascii="Arial" w:hAnsi="Arial" w:cs="Arial"/>
          <w:color w:val="002060"/>
          <w:sz w:val="28"/>
          <w:szCs w:val="28"/>
        </w:rPr>
        <w:t xml:space="preserve"> de </w:t>
      </w:r>
      <w:proofErr w:type="spellStart"/>
      <w:r w:rsidRPr="003D7FD2">
        <w:rPr>
          <w:rFonts w:ascii="Arial" w:hAnsi="Arial" w:cs="Arial"/>
          <w:color w:val="002060"/>
          <w:sz w:val="28"/>
          <w:szCs w:val="28"/>
        </w:rPr>
        <w:t>apă</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folosește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materiale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ecologice</w:t>
      </w:r>
      <w:proofErr w:type="spellEnd"/>
      <w:r w:rsidRPr="003D7FD2">
        <w:rPr>
          <w:rFonts w:ascii="Arial" w:hAnsi="Arial" w:cs="Arial"/>
          <w:color w:val="002060"/>
          <w:sz w:val="28"/>
          <w:szCs w:val="28"/>
        </w:rPr>
        <w:t>, non-</w:t>
      </w:r>
      <w:proofErr w:type="spellStart"/>
      <w:r w:rsidRPr="003D7FD2">
        <w:rPr>
          <w:rFonts w:ascii="Arial" w:hAnsi="Arial" w:cs="Arial"/>
          <w:color w:val="002060"/>
          <w:sz w:val="28"/>
          <w:szCs w:val="28"/>
        </w:rPr>
        <w:t>toxice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implementează</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soluții</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pentru</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colectarea</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și</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reciclarea</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deșeurilor</w:t>
      </w:r>
      <w:proofErr w:type="spellEnd"/>
      <w:r w:rsidRPr="003D7FD2">
        <w:rPr>
          <w:rFonts w:ascii="Arial" w:hAnsi="Arial" w:cs="Arial"/>
          <w:color w:val="002060"/>
          <w:sz w:val="28"/>
          <w:szCs w:val="28"/>
        </w:rPr>
        <w:t xml:space="preserve">.  </w:t>
      </w:r>
    </w:p>
    <w:p w14:paraId="35691092" w14:textId="5F5EA97E" w:rsidR="003D7FD2" w:rsidRPr="003D7FD2" w:rsidRDefault="003D7FD2" w:rsidP="003D7FD2">
      <w:pPr>
        <w:pStyle w:val="ListParagraph"/>
        <w:numPr>
          <w:ilvl w:val="0"/>
          <w:numId w:val="22"/>
        </w:numPr>
        <w:spacing w:after="160" w:line="259" w:lineRule="auto"/>
        <w:rPr>
          <w:rFonts w:ascii="Arial" w:hAnsi="Arial" w:cs="Arial"/>
          <w:b/>
          <w:bCs/>
          <w:color w:val="002060"/>
          <w:sz w:val="28"/>
          <w:szCs w:val="28"/>
        </w:rPr>
      </w:pPr>
      <w:proofErr w:type="spellStart"/>
      <w:r w:rsidRPr="003D7FD2">
        <w:rPr>
          <w:rFonts w:ascii="Arial" w:hAnsi="Arial" w:cs="Arial"/>
          <w:color w:val="002060"/>
          <w:sz w:val="28"/>
          <w:szCs w:val="28"/>
        </w:rPr>
        <w:t>Prin</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alegerea</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unei</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clădiri</w:t>
      </w:r>
      <w:proofErr w:type="spellEnd"/>
      <w:r w:rsidRPr="003D7FD2">
        <w:rPr>
          <w:rFonts w:ascii="Arial" w:hAnsi="Arial" w:cs="Arial"/>
          <w:color w:val="002060"/>
          <w:sz w:val="28"/>
          <w:szCs w:val="28"/>
        </w:rPr>
        <w:t xml:space="preserve"> de </w:t>
      </w:r>
      <w:proofErr w:type="spellStart"/>
      <w:r w:rsidRPr="003D7FD2">
        <w:rPr>
          <w:rFonts w:ascii="Arial" w:hAnsi="Arial" w:cs="Arial"/>
          <w:color w:val="002060"/>
          <w:sz w:val="28"/>
          <w:szCs w:val="28"/>
        </w:rPr>
        <w:t>locuit</w:t>
      </w:r>
      <w:proofErr w:type="spellEnd"/>
      <w:r w:rsidRPr="003D7FD2">
        <w:rPr>
          <w:rFonts w:ascii="Arial" w:hAnsi="Arial" w:cs="Arial"/>
          <w:color w:val="002060"/>
          <w:sz w:val="28"/>
          <w:szCs w:val="28"/>
        </w:rPr>
        <w:t xml:space="preserve"> cu un </w:t>
      </w:r>
      <w:proofErr w:type="spellStart"/>
      <w:r w:rsidRPr="003D7FD2">
        <w:rPr>
          <w:rFonts w:ascii="Arial" w:hAnsi="Arial" w:cs="Arial"/>
          <w:color w:val="002060"/>
          <w:sz w:val="28"/>
          <w:szCs w:val="28"/>
        </w:rPr>
        <w:t>mediu</w:t>
      </w:r>
      <w:proofErr w:type="spellEnd"/>
      <w:r w:rsidRPr="003D7FD2">
        <w:rPr>
          <w:rFonts w:ascii="Arial" w:hAnsi="Arial" w:cs="Arial"/>
          <w:color w:val="002060"/>
          <w:sz w:val="28"/>
          <w:szCs w:val="28"/>
        </w:rPr>
        <w:t xml:space="preserve"> interior de </w:t>
      </w:r>
      <w:proofErr w:type="spellStart"/>
      <w:r w:rsidRPr="003D7FD2">
        <w:rPr>
          <w:rFonts w:ascii="Arial" w:hAnsi="Arial" w:cs="Arial"/>
          <w:color w:val="002060"/>
          <w:sz w:val="28"/>
          <w:szCs w:val="28"/>
        </w:rPr>
        <w:t>calitate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superioară</w:t>
      </w:r>
      <w:proofErr w:type="spellEnd"/>
      <w:r w:rsidRPr="003D7FD2">
        <w:rPr>
          <w:rFonts w:ascii="Arial" w:hAnsi="Arial" w:cs="Arial"/>
          <w:color w:val="002060"/>
          <w:sz w:val="28"/>
          <w:szCs w:val="28"/>
        </w:rPr>
        <w:t xml:space="preserve">, </w:t>
      </w:r>
      <w:proofErr w:type="spellStart"/>
      <w:r w:rsidRPr="003D7FD2">
        <w:rPr>
          <w:rFonts w:ascii="Arial" w:hAnsi="Arial" w:cs="Arial"/>
          <w:b/>
          <w:bCs/>
          <w:color w:val="002060"/>
          <w:sz w:val="28"/>
          <w:szCs w:val="28"/>
        </w:rPr>
        <w:t>te</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bucuri</w:t>
      </w:r>
      <w:proofErr w:type="spellEnd"/>
      <w:r w:rsidRPr="003D7FD2">
        <w:rPr>
          <w:rFonts w:ascii="Arial" w:hAnsi="Arial" w:cs="Arial"/>
          <w:b/>
          <w:bCs/>
          <w:color w:val="002060"/>
          <w:sz w:val="28"/>
          <w:szCs w:val="28"/>
        </w:rPr>
        <w:t xml:space="preserve"> de </w:t>
      </w:r>
      <w:proofErr w:type="spellStart"/>
      <w:r w:rsidRPr="003D7FD2">
        <w:rPr>
          <w:rFonts w:ascii="Arial" w:hAnsi="Arial" w:cs="Arial"/>
          <w:b/>
          <w:bCs/>
          <w:color w:val="002060"/>
          <w:sz w:val="28"/>
          <w:szCs w:val="28"/>
        </w:rPr>
        <w:t>sănătate</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și</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confort</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sporit</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pentru</w:t>
      </w:r>
      <w:proofErr w:type="spellEnd"/>
      <w:r w:rsidRPr="003D7FD2">
        <w:rPr>
          <w:rFonts w:ascii="Arial" w:hAnsi="Arial" w:cs="Arial"/>
          <w:b/>
          <w:bCs/>
          <w:color w:val="002060"/>
          <w:sz w:val="28"/>
          <w:szCs w:val="28"/>
        </w:rPr>
        <w:t xml:space="preserve"> tine </w:t>
      </w:r>
      <w:proofErr w:type="spellStart"/>
      <w:r w:rsidRPr="003D7FD2">
        <w:rPr>
          <w:rFonts w:ascii="Arial" w:hAnsi="Arial" w:cs="Arial"/>
          <w:b/>
          <w:bCs/>
          <w:color w:val="002060"/>
          <w:sz w:val="28"/>
          <w:szCs w:val="28"/>
        </w:rPr>
        <w:t>și</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familia</w:t>
      </w:r>
      <w:proofErr w:type="spellEnd"/>
      <w:r w:rsidRPr="003D7FD2">
        <w:rPr>
          <w:rFonts w:ascii="Arial" w:hAnsi="Arial" w:cs="Arial"/>
          <w:b/>
          <w:bCs/>
          <w:color w:val="002060"/>
          <w:sz w:val="28"/>
          <w:szCs w:val="28"/>
        </w:rPr>
        <w:t xml:space="preserve"> ta.</w:t>
      </w:r>
    </w:p>
    <w:p w14:paraId="1AAD8E41" w14:textId="77777777" w:rsidR="003D7FD2" w:rsidRPr="003D7FD2" w:rsidRDefault="003D7FD2" w:rsidP="003D7FD2">
      <w:pPr>
        <w:pStyle w:val="ListParagraph"/>
        <w:numPr>
          <w:ilvl w:val="0"/>
          <w:numId w:val="22"/>
        </w:numPr>
        <w:spacing w:after="160" w:line="259" w:lineRule="auto"/>
        <w:rPr>
          <w:rFonts w:ascii="Arial" w:hAnsi="Arial" w:cs="Arial"/>
          <w:color w:val="002060"/>
          <w:sz w:val="28"/>
          <w:szCs w:val="28"/>
        </w:rPr>
      </w:pPr>
      <w:proofErr w:type="spellStart"/>
      <w:r w:rsidRPr="003D7FD2">
        <w:rPr>
          <w:rFonts w:ascii="Arial" w:hAnsi="Arial" w:cs="Arial"/>
          <w:color w:val="002060"/>
          <w:sz w:val="28"/>
          <w:szCs w:val="28"/>
        </w:rPr>
        <w:t>Amplasamentul</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unei</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locuințe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verzi</w:t>
      </w:r>
      <w:proofErr w:type="spellEnd"/>
      <w:r w:rsidRPr="003D7FD2">
        <w:rPr>
          <w:rFonts w:ascii="Arial" w:hAnsi="Arial" w:cs="Arial"/>
          <w:color w:val="002060"/>
          <w:sz w:val="28"/>
          <w:szCs w:val="28"/>
        </w:rPr>
        <w:t xml:space="preserve"> </w:t>
      </w:r>
      <w:r w:rsidRPr="003D7FD2">
        <w:rPr>
          <w:rFonts w:ascii="Arial" w:hAnsi="Arial" w:cs="Arial"/>
          <w:b/>
          <w:bCs/>
          <w:color w:val="002060"/>
          <w:sz w:val="28"/>
          <w:szCs w:val="28"/>
        </w:rPr>
        <w:t xml:space="preserve">reduce </w:t>
      </w:r>
      <w:proofErr w:type="spellStart"/>
      <w:r w:rsidRPr="003D7FD2">
        <w:rPr>
          <w:rFonts w:ascii="Arial" w:hAnsi="Arial" w:cs="Arial"/>
          <w:b/>
          <w:bCs/>
          <w:color w:val="002060"/>
          <w:sz w:val="28"/>
          <w:szCs w:val="28"/>
        </w:rPr>
        <w:t>impactul</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asupra</w:t>
      </w:r>
      <w:proofErr w:type="spellEnd"/>
      <w:r w:rsidRPr="003D7FD2">
        <w:rPr>
          <w:rFonts w:ascii="Arial" w:hAnsi="Arial" w:cs="Arial"/>
          <w:b/>
          <w:bCs/>
          <w:color w:val="002060"/>
          <w:sz w:val="28"/>
          <w:szCs w:val="28"/>
        </w:rPr>
        <w:t xml:space="preserve"> </w:t>
      </w:r>
      <w:proofErr w:type="spellStart"/>
      <w:r w:rsidRPr="003D7FD2">
        <w:rPr>
          <w:rFonts w:ascii="Arial" w:hAnsi="Arial" w:cs="Arial"/>
          <w:b/>
          <w:bCs/>
          <w:color w:val="002060"/>
          <w:sz w:val="28"/>
          <w:szCs w:val="28"/>
        </w:rPr>
        <w:t>mediului</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asociat</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transportului</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în</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condițiile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în</w:t>
      </w:r>
      <w:proofErr w:type="spellEnd"/>
      <w:r w:rsidRPr="003D7FD2">
        <w:rPr>
          <w:rFonts w:ascii="Arial" w:hAnsi="Arial" w:cs="Arial"/>
          <w:color w:val="002060"/>
          <w:sz w:val="28"/>
          <w:szCs w:val="28"/>
        </w:rPr>
        <w:t xml:space="preserve"> care </w:t>
      </w:r>
      <w:proofErr w:type="spellStart"/>
      <w:r w:rsidRPr="003D7FD2">
        <w:rPr>
          <w:rFonts w:ascii="Arial" w:hAnsi="Arial" w:cs="Arial"/>
          <w:color w:val="002060"/>
          <w:sz w:val="28"/>
          <w:szCs w:val="28"/>
        </w:rPr>
        <w:t>situl</w:t>
      </w:r>
      <w:proofErr w:type="spellEnd"/>
      <w:r w:rsidRPr="003D7FD2">
        <w:rPr>
          <w:rFonts w:ascii="Arial" w:hAnsi="Arial" w:cs="Arial"/>
          <w:color w:val="002060"/>
          <w:sz w:val="28"/>
          <w:szCs w:val="28"/>
        </w:rPr>
        <w:t xml:space="preserve"> are </w:t>
      </w:r>
      <w:proofErr w:type="spellStart"/>
      <w:r w:rsidRPr="003D7FD2">
        <w:rPr>
          <w:rFonts w:ascii="Arial" w:hAnsi="Arial" w:cs="Arial"/>
          <w:color w:val="002060"/>
          <w:sz w:val="28"/>
          <w:szCs w:val="28"/>
        </w:rPr>
        <w:t>acces</w:t>
      </w:r>
      <w:proofErr w:type="spellEnd"/>
      <w:r w:rsidRPr="003D7FD2">
        <w:rPr>
          <w:rFonts w:ascii="Arial" w:hAnsi="Arial" w:cs="Arial"/>
          <w:color w:val="002060"/>
          <w:sz w:val="28"/>
          <w:szCs w:val="28"/>
        </w:rPr>
        <w:t xml:space="preserve"> la </w:t>
      </w:r>
      <w:proofErr w:type="spellStart"/>
      <w:r w:rsidRPr="003D7FD2">
        <w:rPr>
          <w:rFonts w:ascii="Arial" w:hAnsi="Arial" w:cs="Arial"/>
          <w:color w:val="002060"/>
          <w:sz w:val="28"/>
          <w:szCs w:val="28"/>
        </w:rPr>
        <w:t>mijloace</w:t>
      </w:r>
      <w:proofErr w:type="spellEnd"/>
      <w:r w:rsidRPr="003D7FD2">
        <w:rPr>
          <w:rFonts w:ascii="Arial" w:hAnsi="Arial" w:cs="Arial"/>
          <w:color w:val="002060"/>
          <w:sz w:val="28"/>
          <w:szCs w:val="28"/>
        </w:rPr>
        <w:t xml:space="preserve"> de transport </w:t>
      </w:r>
      <w:proofErr w:type="spellStart"/>
      <w:r w:rsidRPr="003D7FD2">
        <w:rPr>
          <w:rFonts w:ascii="Arial" w:hAnsi="Arial" w:cs="Arial"/>
          <w:color w:val="002060"/>
          <w:sz w:val="28"/>
          <w:szCs w:val="28"/>
        </w:rPr>
        <w:t>în</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comun</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și</w:t>
      </w:r>
      <w:proofErr w:type="spellEnd"/>
      <w:r w:rsidRPr="003D7FD2">
        <w:rPr>
          <w:rFonts w:ascii="Arial" w:hAnsi="Arial" w:cs="Arial"/>
          <w:color w:val="002060"/>
          <w:sz w:val="28"/>
          <w:szCs w:val="28"/>
        </w:rPr>
        <w:t xml:space="preserve"> se </w:t>
      </w:r>
      <w:proofErr w:type="spellStart"/>
      <w:r w:rsidRPr="003D7FD2">
        <w:rPr>
          <w:rFonts w:ascii="Arial" w:hAnsi="Arial" w:cs="Arial"/>
          <w:color w:val="002060"/>
          <w:sz w:val="28"/>
          <w:szCs w:val="28"/>
        </w:rPr>
        <w:t>află</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într</w:t>
      </w:r>
      <w:proofErr w:type="spellEnd"/>
      <w:r w:rsidRPr="003D7FD2">
        <w:rPr>
          <w:rFonts w:ascii="Arial" w:hAnsi="Arial" w:cs="Arial"/>
          <w:color w:val="002060"/>
          <w:sz w:val="28"/>
          <w:szCs w:val="28"/>
        </w:rPr>
        <w:t xml:space="preserve">-o </w:t>
      </w:r>
      <w:proofErr w:type="spellStart"/>
      <w:r w:rsidRPr="003D7FD2">
        <w:rPr>
          <w:rFonts w:ascii="Arial" w:hAnsi="Arial" w:cs="Arial"/>
          <w:color w:val="002060"/>
          <w:sz w:val="28"/>
          <w:szCs w:val="28"/>
        </w:rPr>
        <w:t>comunitate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ce</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poate</w:t>
      </w:r>
      <w:proofErr w:type="spellEnd"/>
      <w:r w:rsidRPr="003D7FD2">
        <w:rPr>
          <w:rFonts w:ascii="Arial" w:hAnsi="Arial" w:cs="Arial"/>
          <w:color w:val="002060"/>
          <w:sz w:val="28"/>
          <w:szCs w:val="28"/>
        </w:rPr>
        <w:t xml:space="preserve"> fi </w:t>
      </w:r>
      <w:proofErr w:type="spellStart"/>
      <w:r w:rsidRPr="003D7FD2">
        <w:rPr>
          <w:rFonts w:ascii="Arial" w:hAnsi="Arial" w:cs="Arial"/>
          <w:color w:val="002060"/>
          <w:sz w:val="28"/>
          <w:szCs w:val="28"/>
        </w:rPr>
        <w:t>parcursă</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pietonal</w:t>
      </w:r>
      <w:proofErr w:type="spellEnd"/>
      <w:r w:rsidRPr="003D7FD2">
        <w:rPr>
          <w:rFonts w:ascii="Arial" w:hAnsi="Arial" w:cs="Arial"/>
          <w:color w:val="002060"/>
          <w:sz w:val="28"/>
          <w:szCs w:val="28"/>
        </w:rPr>
        <w:t xml:space="preserve"> </w:t>
      </w:r>
      <w:proofErr w:type="spellStart"/>
      <w:r w:rsidRPr="003D7FD2">
        <w:rPr>
          <w:rFonts w:ascii="Arial" w:hAnsi="Arial" w:cs="Arial"/>
          <w:color w:val="002060"/>
          <w:sz w:val="28"/>
          <w:szCs w:val="28"/>
        </w:rPr>
        <w:t>sau</w:t>
      </w:r>
      <w:proofErr w:type="spellEnd"/>
      <w:r w:rsidRPr="003D7FD2">
        <w:rPr>
          <w:rFonts w:ascii="Arial" w:hAnsi="Arial" w:cs="Arial"/>
          <w:color w:val="002060"/>
          <w:sz w:val="28"/>
          <w:szCs w:val="28"/>
        </w:rPr>
        <w:t xml:space="preserve"> cu </w:t>
      </w:r>
      <w:proofErr w:type="spellStart"/>
      <w:r w:rsidRPr="003D7FD2">
        <w:rPr>
          <w:rFonts w:ascii="Arial" w:hAnsi="Arial" w:cs="Arial"/>
          <w:color w:val="002060"/>
          <w:sz w:val="28"/>
          <w:szCs w:val="28"/>
        </w:rPr>
        <w:t>bicicleta</w:t>
      </w:r>
      <w:proofErr w:type="spellEnd"/>
      <w:r w:rsidRPr="003D7FD2">
        <w:rPr>
          <w:rFonts w:ascii="Arial" w:hAnsi="Arial" w:cs="Arial"/>
          <w:color w:val="002060"/>
          <w:sz w:val="28"/>
          <w:szCs w:val="28"/>
        </w:rPr>
        <w:t xml:space="preserve">. </w:t>
      </w:r>
    </w:p>
    <w:p w14:paraId="6975EC96" w14:textId="0FE43D94" w:rsidR="00B74F47" w:rsidRPr="00CD1640" w:rsidRDefault="00B74F47" w:rsidP="00B74F47">
      <w:pPr>
        <w:pStyle w:val="HeadlineCopyTextInsidePagesContent"/>
        <w:spacing w:line="240" w:lineRule="auto"/>
        <w:ind w:left="720"/>
        <w:rPr>
          <w:rFonts w:ascii="Arial" w:hAnsi="Arial" w:cs="Arial"/>
          <w:bCs w:val="0"/>
          <w:color w:val="FF0000"/>
          <w:sz w:val="28"/>
          <w:szCs w:val="28"/>
          <w:lang w:val="ro-RO"/>
        </w:rPr>
      </w:pPr>
    </w:p>
    <w:p w14:paraId="24D3C773" w14:textId="7E7B2943" w:rsidR="00AB4BAF" w:rsidRDefault="00EC3625" w:rsidP="00331262">
      <w:pPr>
        <w:pStyle w:val="HeadlineCopyTextInsidePagesContent"/>
        <w:numPr>
          <w:ilvl w:val="0"/>
          <w:numId w:val="22"/>
        </w:numPr>
        <w:spacing w:line="240" w:lineRule="auto"/>
        <w:rPr>
          <w:rFonts w:ascii="Arial" w:hAnsi="Arial" w:cs="Arial"/>
          <w:bCs w:val="0"/>
          <w:color w:val="00497B"/>
          <w:sz w:val="28"/>
          <w:szCs w:val="28"/>
          <w:lang w:val="ro-RO"/>
        </w:rPr>
      </w:pPr>
      <w:r>
        <w:rPr>
          <w:rFonts w:ascii="Arial" w:hAnsi="Arial" w:cs="Arial"/>
          <w:bCs w:val="0"/>
          <w:color w:val="00497B"/>
          <w:sz w:val="28"/>
          <w:szCs w:val="28"/>
          <w:lang w:val="ro-RO"/>
        </w:rPr>
        <w:t>Grija față de natură îți este răsplătită cu un voucher de p</w:t>
      </w:r>
      <w:r w:rsidR="00AB4BAF" w:rsidRPr="00AB4BAF">
        <w:rPr>
          <w:rFonts w:ascii="Arial" w:hAnsi="Arial" w:cs="Arial"/>
          <w:bCs w:val="0"/>
          <w:color w:val="00497B"/>
          <w:sz w:val="28"/>
          <w:szCs w:val="28"/>
          <w:lang w:val="ro-RO"/>
        </w:rPr>
        <w:t xml:space="preserve">ână la 1.000 de lei </w:t>
      </w:r>
      <w:r>
        <w:rPr>
          <w:rFonts w:ascii="Arial" w:hAnsi="Arial" w:cs="Arial"/>
          <w:bCs w:val="0"/>
          <w:color w:val="00497B"/>
          <w:sz w:val="28"/>
          <w:szCs w:val="28"/>
          <w:lang w:val="ro-RO"/>
        </w:rPr>
        <w:t xml:space="preserve">reducere la </w:t>
      </w:r>
      <w:r w:rsidRPr="00AB4BAF">
        <w:rPr>
          <w:rFonts w:ascii="Arial" w:hAnsi="Arial" w:cs="Arial"/>
          <w:bCs w:val="0"/>
          <w:color w:val="00497B"/>
          <w:sz w:val="28"/>
          <w:szCs w:val="28"/>
          <w:lang w:val="ro-RO"/>
        </w:rPr>
        <w:t>Flanco</w:t>
      </w:r>
      <w:r>
        <w:rPr>
          <w:rFonts w:ascii="Arial" w:hAnsi="Arial" w:cs="Arial"/>
          <w:bCs w:val="0"/>
          <w:color w:val="00497B"/>
          <w:sz w:val="28"/>
          <w:szCs w:val="28"/>
          <w:lang w:val="ro-RO"/>
        </w:rPr>
        <w:t xml:space="preserve"> la achiziția de</w:t>
      </w:r>
      <w:r w:rsidR="00AB4BAF" w:rsidRPr="00AB4BAF">
        <w:rPr>
          <w:rFonts w:ascii="Arial" w:hAnsi="Arial" w:cs="Arial"/>
          <w:bCs w:val="0"/>
          <w:color w:val="00497B"/>
          <w:sz w:val="28"/>
          <w:szCs w:val="28"/>
          <w:lang w:val="ro-RO"/>
        </w:rPr>
        <w:t xml:space="preserve"> electronice și electrocasnice</w:t>
      </w:r>
      <w:r>
        <w:rPr>
          <w:rFonts w:ascii="Arial" w:hAnsi="Arial" w:cs="Arial"/>
          <w:b w:val="0"/>
          <w:bCs w:val="0"/>
          <w:color w:val="00497B"/>
          <w:sz w:val="28"/>
          <w:szCs w:val="28"/>
          <w:lang w:val="ro-RO"/>
        </w:rPr>
        <w:t xml:space="preserve"> </w:t>
      </w:r>
      <w:r w:rsidR="00AB4BAF" w:rsidRPr="00AB4BAF">
        <w:rPr>
          <w:rFonts w:ascii="Arial" w:hAnsi="Arial" w:cs="Arial"/>
          <w:color w:val="00497B"/>
          <w:sz w:val="28"/>
          <w:szCs w:val="28"/>
          <w:lang w:val="ro-RO"/>
        </w:rPr>
        <w:t xml:space="preserve">clasă energetică </w:t>
      </w:r>
      <w:r w:rsidR="002019F3">
        <w:rPr>
          <w:rFonts w:ascii="Arial" w:hAnsi="Arial" w:cs="Arial"/>
          <w:color w:val="00497B"/>
          <w:sz w:val="28"/>
          <w:szCs w:val="28"/>
          <w:lang w:val="ro-RO"/>
        </w:rPr>
        <w:t>superioar</w:t>
      </w:r>
      <w:r w:rsidR="003C1346">
        <w:rPr>
          <w:rFonts w:ascii="Arial" w:hAnsi="Arial" w:cs="Arial"/>
          <w:color w:val="00497B"/>
          <w:sz w:val="28"/>
          <w:szCs w:val="28"/>
          <w:lang w:val="ro-RO"/>
        </w:rPr>
        <w:t>ă</w:t>
      </w:r>
      <w:r w:rsidR="001B4B76">
        <w:rPr>
          <w:rFonts w:ascii="Arial" w:hAnsi="Arial" w:cs="Arial"/>
          <w:color w:val="00497B"/>
          <w:sz w:val="28"/>
          <w:szCs w:val="28"/>
          <w:lang w:val="ro-RO"/>
        </w:rPr>
        <w:t>.</w:t>
      </w:r>
    </w:p>
    <w:p w14:paraId="6B97553A" w14:textId="2B571E07" w:rsidR="00AB4BAF" w:rsidRPr="00AB4BAF" w:rsidRDefault="00EC3625" w:rsidP="00AB4BAF">
      <w:pPr>
        <w:pStyle w:val="ListParagraph"/>
        <w:rPr>
          <w:rFonts w:ascii="Arial" w:hAnsi="Arial" w:cs="Arial"/>
          <w:b/>
          <w:color w:val="00497B"/>
          <w:sz w:val="28"/>
          <w:szCs w:val="28"/>
          <w:lang w:val="ro-RO"/>
        </w:rPr>
      </w:pPr>
      <w:r w:rsidRPr="00AB4BAF">
        <w:rPr>
          <w:rFonts w:ascii="Arial" w:hAnsi="Arial" w:cs="Arial"/>
          <w:noProof/>
          <w:color w:val="00497B"/>
          <w:sz w:val="28"/>
          <w:szCs w:val="28"/>
          <w:lang w:val="ro-RO"/>
        </w:rPr>
        <w:drawing>
          <wp:anchor distT="0" distB="0" distL="114300" distR="114300" simplePos="0" relativeHeight="251666432" behindDoc="0" locked="0" layoutInCell="1" allowOverlap="1" wp14:anchorId="2ED71E91" wp14:editId="271A8D70">
            <wp:simplePos x="0" y="0"/>
            <wp:positionH relativeFrom="margin">
              <wp:posOffset>5729799</wp:posOffset>
            </wp:positionH>
            <wp:positionV relativeFrom="paragraph">
              <wp:posOffset>71368</wp:posOffset>
            </wp:positionV>
            <wp:extent cx="904875" cy="1042035"/>
            <wp:effectExtent l="0" t="0" r="9525" b="5715"/>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2" cstate="print">
                      <a:extLst>
                        <a:ext uri="{28A0092B-C50C-407E-A947-70E740481C1C}">
                          <a14:useLocalDpi xmlns:a14="http://schemas.microsoft.com/office/drawing/2010/main" val="0"/>
                        </a:ext>
                      </a:extLst>
                    </a:blip>
                    <a:srcRect l="34782" t="21981" r="34783" b="16183"/>
                    <a:stretch/>
                  </pic:blipFill>
                  <pic:spPr>
                    <a:xfrm>
                      <a:off x="0" y="0"/>
                      <a:ext cx="904875" cy="1042035"/>
                    </a:xfrm>
                    <a:prstGeom prst="rect">
                      <a:avLst/>
                    </a:prstGeom>
                  </pic:spPr>
                </pic:pic>
              </a:graphicData>
            </a:graphic>
            <wp14:sizeRelH relativeFrom="margin">
              <wp14:pctWidth>0</wp14:pctWidth>
            </wp14:sizeRelH>
            <wp14:sizeRelV relativeFrom="margin">
              <wp14:pctHeight>0</wp14:pctHeight>
            </wp14:sizeRelV>
          </wp:anchor>
        </w:drawing>
      </w:r>
    </w:p>
    <w:p w14:paraId="3AABA588" w14:textId="677A4FC5" w:rsidR="00362E3B" w:rsidRPr="00672258" w:rsidRDefault="00362E3B" w:rsidP="00331262">
      <w:pPr>
        <w:pStyle w:val="HeadlineCopyTextInsidePagesContent"/>
        <w:numPr>
          <w:ilvl w:val="0"/>
          <w:numId w:val="22"/>
        </w:numPr>
        <w:spacing w:line="240" w:lineRule="auto"/>
        <w:rPr>
          <w:rFonts w:ascii="Arial" w:hAnsi="Arial" w:cs="Arial"/>
          <w:bCs w:val="0"/>
          <w:color w:val="00497B"/>
          <w:sz w:val="28"/>
          <w:szCs w:val="28"/>
          <w:lang w:val="ro-RO"/>
        </w:rPr>
      </w:pPr>
      <w:r w:rsidRPr="00672258">
        <w:rPr>
          <w:rFonts w:ascii="Arial" w:hAnsi="Arial" w:cs="Arial"/>
          <w:bCs w:val="0"/>
          <w:color w:val="00497B"/>
          <w:sz w:val="28"/>
          <w:szCs w:val="28"/>
          <w:lang w:val="ro-RO"/>
        </w:rPr>
        <w:t>Mai puține drumuri la bancă, prin aplicația Casa Mea</w:t>
      </w:r>
    </w:p>
    <w:p w14:paraId="5A7348ED" w14:textId="42771413" w:rsidR="00161837" w:rsidRPr="00672258" w:rsidRDefault="00161837" w:rsidP="00161837">
      <w:pPr>
        <w:pStyle w:val="ListParagraph"/>
        <w:rPr>
          <w:rFonts w:ascii="Arial" w:hAnsi="Arial" w:cs="Arial"/>
          <w:color w:val="00497B"/>
          <w:sz w:val="28"/>
          <w:szCs w:val="28"/>
          <w:lang w:val="ro-RO"/>
        </w:rPr>
      </w:pPr>
      <w:r w:rsidRPr="00672258">
        <w:rPr>
          <w:rFonts w:ascii="Arial" w:hAnsi="Arial" w:cs="Arial"/>
          <w:color w:val="00497B"/>
          <w:sz w:val="28"/>
          <w:szCs w:val="28"/>
          <w:lang w:val="ro-RO"/>
        </w:rPr>
        <w:t>Trimiți actele creditului online, știi oricând stadiul dosarului tău, afli instant când ai creditul aprobat și comunici cu noi direct pe chat</w:t>
      </w:r>
      <w:r w:rsidR="003C1346">
        <w:rPr>
          <w:rFonts w:ascii="Arial" w:hAnsi="Arial" w:cs="Arial"/>
          <w:color w:val="00497B"/>
          <w:sz w:val="28"/>
          <w:szCs w:val="28"/>
          <w:lang w:val="ro-RO"/>
        </w:rPr>
        <w:t>.</w:t>
      </w:r>
    </w:p>
    <w:p w14:paraId="5ED6F1DE" w14:textId="1018342E" w:rsidR="00161837" w:rsidRPr="00672258" w:rsidRDefault="00161837" w:rsidP="00161837">
      <w:pPr>
        <w:pStyle w:val="HeadlineCopyTextInsidePagesContent"/>
        <w:spacing w:line="240" w:lineRule="auto"/>
        <w:ind w:left="720"/>
        <w:rPr>
          <w:rFonts w:ascii="Arial" w:hAnsi="Arial" w:cs="Arial"/>
          <w:b w:val="0"/>
          <w:bCs w:val="0"/>
          <w:color w:val="00497B"/>
          <w:sz w:val="16"/>
          <w:szCs w:val="16"/>
          <w:lang w:val="ro-RO"/>
        </w:rPr>
      </w:pPr>
    </w:p>
    <w:p w14:paraId="5A1A23D1" w14:textId="782D12B5" w:rsidR="00362E3B" w:rsidRPr="00672258" w:rsidRDefault="00362E3B" w:rsidP="00331262">
      <w:pPr>
        <w:pStyle w:val="HeadlineCopyTextInsidePagesContent"/>
        <w:numPr>
          <w:ilvl w:val="0"/>
          <w:numId w:val="22"/>
        </w:numPr>
        <w:spacing w:line="240" w:lineRule="auto"/>
        <w:rPr>
          <w:rFonts w:ascii="Arial" w:hAnsi="Arial" w:cs="Arial"/>
          <w:bCs w:val="0"/>
          <w:color w:val="00497B"/>
          <w:sz w:val="28"/>
          <w:szCs w:val="28"/>
          <w:lang w:val="ro-RO"/>
        </w:rPr>
      </w:pPr>
      <w:r w:rsidRPr="00672258">
        <w:rPr>
          <w:rFonts w:ascii="Arial" w:hAnsi="Arial" w:cs="Arial"/>
          <w:bCs w:val="0"/>
          <w:color w:val="00497B"/>
          <w:sz w:val="28"/>
          <w:szCs w:val="28"/>
          <w:lang w:val="ro-RO"/>
        </w:rPr>
        <w:t xml:space="preserve">Card de credit BCR – IKEA </w:t>
      </w:r>
      <w:r w:rsidR="005116B1" w:rsidRPr="00672258">
        <w:rPr>
          <w:rFonts w:ascii="Arial" w:hAnsi="Arial" w:cs="Arial"/>
          <w:b w:val="0"/>
          <w:bCs w:val="0"/>
          <w:color w:val="00497B"/>
          <w:sz w:val="28"/>
          <w:szCs w:val="28"/>
          <w:lang w:val="ro-RO"/>
        </w:rPr>
        <w:t>oferit opțional împreună cu creditul, care îți oferă</w:t>
      </w:r>
      <w:r w:rsidR="005116B1" w:rsidRPr="00672258">
        <w:rPr>
          <w:rFonts w:ascii="Arial" w:hAnsi="Arial" w:cs="Arial"/>
          <w:bCs w:val="0"/>
          <w:color w:val="00497B"/>
          <w:sz w:val="28"/>
          <w:szCs w:val="28"/>
          <w:lang w:val="ro-RO"/>
        </w:rPr>
        <w:t xml:space="preserve"> </w:t>
      </w:r>
      <w:r w:rsidRPr="00672258">
        <w:rPr>
          <w:rFonts w:ascii="Arial" w:hAnsi="Arial" w:cs="Arial"/>
          <w:b w:val="0"/>
          <w:bCs w:val="0"/>
          <w:color w:val="00497B"/>
          <w:sz w:val="28"/>
          <w:szCs w:val="28"/>
          <w:lang w:val="ro-RO"/>
        </w:rPr>
        <w:t>până la 60 de rate fără dobândă</w:t>
      </w:r>
      <w:r w:rsidR="00161837" w:rsidRPr="00672258">
        <w:rPr>
          <w:rFonts w:ascii="Arial" w:hAnsi="Arial" w:cs="Arial"/>
          <w:b w:val="0"/>
          <w:bCs w:val="0"/>
          <w:color w:val="00497B"/>
          <w:sz w:val="28"/>
          <w:szCs w:val="28"/>
          <w:lang w:val="ro-RO"/>
        </w:rPr>
        <w:t xml:space="preserve"> la IKEA</w:t>
      </w:r>
      <w:r w:rsidRPr="00672258">
        <w:rPr>
          <w:rFonts w:ascii="Arial" w:hAnsi="Arial" w:cs="Arial"/>
          <w:b w:val="0"/>
          <w:bCs w:val="0"/>
          <w:color w:val="00497B"/>
          <w:sz w:val="28"/>
          <w:szCs w:val="28"/>
          <w:lang w:val="ro-RO"/>
        </w:rPr>
        <w:t xml:space="preserve"> pentru amenajarea casei</w:t>
      </w:r>
      <w:r w:rsidR="003C1346">
        <w:rPr>
          <w:rFonts w:ascii="Arial" w:hAnsi="Arial" w:cs="Arial"/>
          <w:b w:val="0"/>
          <w:bCs w:val="0"/>
          <w:color w:val="00497B"/>
          <w:sz w:val="28"/>
          <w:szCs w:val="28"/>
          <w:lang w:val="ro-RO"/>
        </w:rPr>
        <w:t>.</w:t>
      </w:r>
      <w:r w:rsidR="00161837" w:rsidRPr="00672258">
        <w:rPr>
          <w:rFonts w:ascii="Arial" w:hAnsi="Arial" w:cs="Arial"/>
          <w:bCs w:val="0"/>
          <w:color w:val="00497B"/>
          <w:sz w:val="28"/>
          <w:szCs w:val="28"/>
          <w:lang w:val="ro-RO"/>
        </w:rPr>
        <w:t xml:space="preserve"> </w:t>
      </w:r>
    </w:p>
    <w:p w14:paraId="04351139" w14:textId="77777777" w:rsidR="00804E36" w:rsidRDefault="00804E36" w:rsidP="00362E3B">
      <w:pPr>
        <w:pStyle w:val="HeadlineCopyTextInsidePagesContent"/>
        <w:rPr>
          <w:rFonts w:ascii="Arial" w:hAnsi="Arial" w:cs="Arial"/>
          <w:bCs w:val="0"/>
          <w:color w:val="00497B"/>
          <w:sz w:val="28"/>
          <w:szCs w:val="28"/>
          <w:lang w:val="ro-RO"/>
        </w:rPr>
      </w:pPr>
    </w:p>
    <w:p w14:paraId="38105892" w14:textId="20502AFC" w:rsidR="00953CA8" w:rsidRPr="00672258" w:rsidRDefault="001A79D7" w:rsidP="00362E3B">
      <w:pPr>
        <w:pStyle w:val="HeadlineCopyTextInsidePagesContent"/>
        <w:rPr>
          <w:rFonts w:ascii="Arial" w:hAnsi="Arial" w:cs="Arial"/>
          <w:bCs w:val="0"/>
          <w:color w:val="00497B"/>
          <w:sz w:val="28"/>
          <w:szCs w:val="28"/>
          <w:lang w:val="ro-RO"/>
        </w:rPr>
      </w:pPr>
      <w:r w:rsidRPr="00672258">
        <w:rPr>
          <w:rFonts w:ascii="Arial" w:hAnsi="Arial" w:cs="Arial"/>
          <w:bCs w:val="0"/>
          <w:color w:val="00497B"/>
          <w:sz w:val="28"/>
          <w:szCs w:val="28"/>
          <w:lang w:val="ro-RO"/>
        </w:rPr>
        <w:lastRenderedPageBreak/>
        <w:t xml:space="preserve">Credit </w:t>
      </w:r>
      <w:r w:rsidR="00161837" w:rsidRPr="00672258">
        <w:rPr>
          <w:rFonts w:ascii="Arial" w:hAnsi="Arial" w:cs="Arial"/>
          <w:bCs w:val="0"/>
          <w:color w:val="00497B"/>
          <w:sz w:val="28"/>
          <w:szCs w:val="28"/>
          <w:lang w:val="ro-RO"/>
        </w:rPr>
        <w:t>imobiliar/ipotecar în lei</w:t>
      </w:r>
      <w:r w:rsidR="00EC0AC3">
        <w:rPr>
          <w:rFonts w:ascii="Arial" w:hAnsi="Arial" w:cs="Arial"/>
          <w:bCs w:val="0"/>
          <w:color w:val="00497B"/>
          <w:sz w:val="28"/>
          <w:szCs w:val="28"/>
          <w:lang w:val="ro-RO"/>
        </w:rPr>
        <w:t>,</w:t>
      </w:r>
      <w:r w:rsidR="003846BA" w:rsidRPr="003846BA">
        <w:t xml:space="preserve"> </w:t>
      </w:r>
      <w:r w:rsidR="00EC0AC3" w:rsidRPr="00EC0AC3">
        <w:rPr>
          <w:rFonts w:ascii="Arial" w:hAnsi="Arial" w:cs="Arial"/>
          <w:bCs w:val="0"/>
          <w:color w:val="00497B"/>
          <w:sz w:val="28"/>
          <w:szCs w:val="28"/>
          <w:lang w:val="ro-RO"/>
        </w:rPr>
        <w:t>Casa Mea NaturA</w:t>
      </w:r>
      <w:r w:rsidR="003D7FD2">
        <w:rPr>
          <w:rFonts w:ascii="Arial" w:hAnsi="Arial" w:cs="Arial"/>
          <w:bCs w:val="0"/>
          <w:color w:val="00497B"/>
          <w:sz w:val="28"/>
          <w:szCs w:val="28"/>
          <w:lang w:val="ro-RO"/>
        </w:rPr>
        <w:t xml:space="preserve">, </w:t>
      </w:r>
      <w:r w:rsidR="003D7FD2">
        <w:rPr>
          <w:rFonts w:ascii="Arial" w:hAnsi="Arial" w:cs="Arial"/>
          <w:color w:val="00497B"/>
          <w:sz w:val="28"/>
          <w:szCs w:val="28"/>
          <w:lang w:val="ro-RO"/>
        </w:rPr>
        <w:t>oferta</w:t>
      </w:r>
      <w:r w:rsidR="003D7FD2" w:rsidRPr="0055435F">
        <w:rPr>
          <w:rFonts w:ascii="Arial" w:hAnsi="Arial" w:cs="Arial"/>
          <w:color w:val="00497B"/>
          <w:sz w:val="28"/>
          <w:szCs w:val="28"/>
          <w:lang w:val="ro-RO"/>
        </w:rPr>
        <w:t xml:space="preserve"> pentru</w:t>
      </w:r>
      <w:r w:rsidR="003D7FD2" w:rsidRPr="0055435F">
        <w:rPr>
          <w:rStyle w:val="Hyperlink"/>
          <w:rFonts w:ascii="Arial" w:hAnsi="Arial" w:cs="Arial"/>
          <w:sz w:val="28"/>
          <w:szCs w:val="28"/>
        </w:rPr>
        <w:t xml:space="preserve"> LOCUINȚE VERZI certificate de </w:t>
      </w:r>
      <w:proofErr w:type="spellStart"/>
      <w:r w:rsidR="003D7FD2" w:rsidRPr="0055435F">
        <w:rPr>
          <w:rStyle w:val="Hyperlink"/>
          <w:rFonts w:ascii="Arial" w:hAnsi="Arial" w:cs="Arial"/>
          <w:sz w:val="28"/>
          <w:szCs w:val="28"/>
        </w:rPr>
        <w:t>către</w:t>
      </w:r>
      <w:proofErr w:type="spellEnd"/>
      <w:r w:rsidR="003D7FD2" w:rsidRPr="0055435F">
        <w:rPr>
          <w:rStyle w:val="Hyperlink"/>
          <w:rFonts w:ascii="Arial" w:hAnsi="Arial" w:cs="Arial"/>
          <w:sz w:val="28"/>
          <w:szCs w:val="28"/>
        </w:rPr>
        <w:t xml:space="preserve"> Romania Green Building Council!</w:t>
      </w:r>
    </w:p>
    <w:p w14:paraId="569C09E9" w14:textId="77777777" w:rsidR="000355DD" w:rsidRPr="00672258" w:rsidRDefault="00953CA8" w:rsidP="001342C1">
      <w:pPr>
        <w:rPr>
          <w:color w:val="00497B"/>
        </w:rPr>
      </w:pPr>
      <w:r w:rsidRPr="00672258">
        <w:rPr>
          <w:b/>
          <w:sz w:val="32"/>
          <w:szCs w:val="32"/>
          <w:lang w:val="en-US"/>
        </w:rPr>
        <mc:AlternateContent>
          <mc:Choice Requires="wps">
            <w:drawing>
              <wp:anchor distT="0" distB="0" distL="114300" distR="114300" simplePos="0" relativeHeight="251651072" behindDoc="1" locked="0" layoutInCell="1" allowOverlap="1" wp14:anchorId="1339239B" wp14:editId="1339239C">
                <wp:simplePos x="0" y="0"/>
                <wp:positionH relativeFrom="column">
                  <wp:posOffset>-105591</wp:posOffset>
                </wp:positionH>
                <wp:positionV relativeFrom="paragraph">
                  <wp:posOffset>317863</wp:posOffset>
                </wp:positionV>
                <wp:extent cx="6094730" cy="48768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5414" w14:textId="77777777" w:rsidR="00D8169B" w:rsidRDefault="00D8169B" w:rsidP="00953C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39239B" id="_x0000_t202" coordsize="21600,21600" o:spt="202" path="m,l,21600r21600,l21600,xe">
                <v:stroke joinstyle="miter"/>
                <v:path gradientshapeok="t" o:connecttype="rect"/>
              </v:shapetype>
              <v:shape id="Text Box 10" o:spid="_x0000_s1026" type="#_x0000_t202" style="position:absolute;margin-left:-8.3pt;margin-top:25.05pt;width:479.9pt;height:38.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" filled="f" stroked="f">
                <v:textbox style="mso-fit-shape-to-text:t">
                  <w:txbxContent>
                    <w:p w14:paraId="1B645414" w14:textId="77777777" w:rsidR="00D8169B" w:rsidRDefault="00D8169B" w:rsidP="00953CA8"/>
                  </w:txbxContent>
                </v:textbox>
              </v:shape>
            </w:pict>
          </mc:Fallback>
        </mc:AlternateContent>
      </w:r>
      <w:r w:rsidR="003F5C56" w:rsidRPr="00672258">
        <w:rPr>
          <w:lang w:val="en-US"/>
        </w:rPr>
        <w:drawing>
          <wp:anchor distT="0" distB="0" distL="114300" distR="114300" simplePos="0" relativeHeight="251658240" behindDoc="1" locked="0" layoutInCell="1" allowOverlap="1" wp14:anchorId="1339239D" wp14:editId="1339239E">
            <wp:simplePos x="0" y="0"/>
            <wp:positionH relativeFrom="column">
              <wp:posOffset>-148590</wp:posOffset>
            </wp:positionH>
            <wp:positionV relativeFrom="paragraph">
              <wp:posOffset>123825</wp:posOffset>
            </wp:positionV>
            <wp:extent cx="5911215" cy="304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asteristici"/>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1121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05" w:rsidRPr="00672258">
        <w:rPr>
          <w:color w:val="00497B"/>
        </w:rPr>
        <w:t xml:space="preserve"> </w:t>
      </w:r>
    </w:p>
    <w:p w14:paraId="72FA3EC2" w14:textId="77777777" w:rsidR="00953CA8" w:rsidRPr="00672258" w:rsidRDefault="00953CA8" w:rsidP="00135705">
      <w:pPr>
        <w:pStyle w:val="TextTitle"/>
        <w:ind w:firstLine="340"/>
        <w:rPr>
          <w:color w:val="00497B"/>
          <w:lang w:val="ro-RO"/>
        </w:rPr>
      </w:pPr>
      <w:r w:rsidRPr="00672258">
        <w:rPr>
          <w:color w:val="00497B"/>
          <w:lang w:val="ro-RO"/>
        </w:rPr>
        <w:t>CARACTERISTICI:</w:t>
      </w:r>
    </w:p>
    <w:p w14:paraId="32E22AC2" w14:textId="298F35A9" w:rsidR="00B27968" w:rsidRDefault="00B27968" w:rsidP="00953CA8">
      <w:pPr>
        <w:pStyle w:val="GeneralText"/>
        <w:rPr>
          <w:rStyle w:val="HighlightedText"/>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635"/>
      </w:tblGrid>
      <w:tr w:rsidR="00B27968" w14:paraId="18120347" w14:textId="77777777" w:rsidTr="00EC0AC3">
        <w:tc>
          <w:tcPr>
            <w:tcW w:w="1795" w:type="dxa"/>
          </w:tcPr>
          <w:p w14:paraId="517180C9" w14:textId="24FFC567" w:rsidR="00B27968" w:rsidRDefault="00B27968" w:rsidP="00953CA8">
            <w:pPr>
              <w:pStyle w:val="GeneralText"/>
              <w:rPr>
                <w:rStyle w:val="HighlightedText"/>
                <w:lang w:val="ro-RO"/>
              </w:rPr>
            </w:pPr>
            <w:proofErr w:type="spellStart"/>
            <w:r w:rsidRPr="00672258">
              <w:rPr>
                <w:rStyle w:val="HighlightedText"/>
              </w:rPr>
              <w:t>Destinaţie</w:t>
            </w:r>
            <w:proofErr w:type="spellEnd"/>
          </w:p>
        </w:tc>
        <w:tc>
          <w:tcPr>
            <w:tcW w:w="8635" w:type="dxa"/>
          </w:tcPr>
          <w:p w14:paraId="0A6677E3" w14:textId="15F06D9B" w:rsidR="00EC0AC3" w:rsidRDefault="00B27968" w:rsidP="003D7FD2">
            <w:pPr>
              <w:pStyle w:val="GeneralText"/>
              <w:numPr>
                <w:ilvl w:val="0"/>
                <w:numId w:val="22"/>
              </w:numPr>
              <w:rPr>
                <w:rStyle w:val="HighlightedText"/>
                <w:lang w:val="ro-RO"/>
              </w:rPr>
            </w:pPr>
            <w:proofErr w:type="spellStart"/>
            <w:r w:rsidRPr="00750373">
              <w:rPr>
                <w:bCs/>
              </w:rPr>
              <w:t>achiziţia</w:t>
            </w:r>
            <w:proofErr w:type="spellEnd"/>
            <w:r w:rsidRPr="00750373">
              <w:rPr>
                <w:bCs/>
              </w:rPr>
              <w:t xml:space="preserve"> de </w:t>
            </w:r>
            <w:proofErr w:type="spellStart"/>
            <w:r w:rsidR="00A56AA5" w:rsidRPr="00750373">
              <w:rPr>
                <w:b/>
              </w:rPr>
              <w:t>imobile</w:t>
            </w:r>
            <w:proofErr w:type="spellEnd"/>
            <w:r w:rsidR="00A56AA5" w:rsidRPr="00750373">
              <w:rPr>
                <w:b/>
              </w:rPr>
              <w:t xml:space="preserve"> certificate de Romanian Green Building Council</w:t>
            </w:r>
            <w:r w:rsidR="003D7FD2">
              <w:rPr>
                <w:b/>
              </w:rPr>
              <w:t>;</w:t>
            </w:r>
            <w:r w:rsidR="003D7FD2">
              <w:rPr>
                <w:rStyle w:val="HighlightedText"/>
                <w:lang w:val="ro-RO"/>
              </w:rPr>
              <w:t xml:space="preserve"> </w:t>
            </w:r>
          </w:p>
        </w:tc>
      </w:tr>
      <w:tr w:rsidR="00B27968" w14:paraId="05C7BD15" w14:textId="77777777" w:rsidTr="00EC0AC3">
        <w:tc>
          <w:tcPr>
            <w:tcW w:w="1795" w:type="dxa"/>
          </w:tcPr>
          <w:p w14:paraId="2DA8F8F8" w14:textId="0344C49B" w:rsidR="00B27968" w:rsidRDefault="00B27968" w:rsidP="00953CA8">
            <w:pPr>
              <w:pStyle w:val="GeneralText"/>
              <w:rPr>
                <w:rStyle w:val="HighlightedText"/>
                <w:lang w:val="ro-RO"/>
              </w:rPr>
            </w:pPr>
            <w:r w:rsidRPr="00672258">
              <w:rPr>
                <w:rStyle w:val="HighlightedText"/>
                <w:lang w:val="ro-RO"/>
              </w:rPr>
              <w:t>Suma minimă</w:t>
            </w:r>
            <w:r w:rsidRPr="00672258">
              <w:rPr>
                <w:lang w:val="ro-RO"/>
              </w:rPr>
              <w:tab/>
            </w:r>
          </w:p>
        </w:tc>
        <w:tc>
          <w:tcPr>
            <w:tcW w:w="8635" w:type="dxa"/>
          </w:tcPr>
          <w:p w14:paraId="421E19B1" w14:textId="246D3640" w:rsidR="00B27968" w:rsidRDefault="00B27968" w:rsidP="00331262">
            <w:pPr>
              <w:pStyle w:val="GeneralText"/>
              <w:numPr>
                <w:ilvl w:val="0"/>
                <w:numId w:val="24"/>
              </w:numPr>
              <w:rPr>
                <w:b/>
                <w:bCs/>
                <w:lang w:val="ro-RO"/>
              </w:rPr>
            </w:pPr>
            <w:r w:rsidRPr="00672258">
              <w:rPr>
                <w:b/>
                <w:bCs/>
                <w:lang w:val="ro-RO"/>
              </w:rPr>
              <w:t>45.000 RON</w:t>
            </w:r>
            <w:r w:rsidR="00E30AB6">
              <w:rPr>
                <w:b/>
                <w:bCs/>
              </w:rPr>
              <w:t xml:space="preserve"> </w:t>
            </w:r>
          </w:p>
          <w:p w14:paraId="466402AF" w14:textId="2D5C1F00" w:rsidR="00EC0AC3" w:rsidRDefault="00EC0AC3" w:rsidP="00EC0AC3">
            <w:pPr>
              <w:pStyle w:val="GeneralText"/>
              <w:ind w:left="720"/>
              <w:rPr>
                <w:rStyle w:val="HighlightedText"/>
                <w:lang w:val="ro-RO"/>
              </w:rPr>
            </w:pPr>
          </w:p>
        </w:tc>
      </w:tr>
      <w:tr w:rsidR="00B27968" w14:paraId="1DA88510" w14:textId="77777777" w:rsidTr="00EC0AC3">
        <w:tc>
          <w:tcPr>
            <w:tcW w:w="1795" w:type="dxa"/>
          </w:tcPr>
          <w:p w14:paraId="10796EB8" w14:textId="00372D07" w:rsidR="00B27968" w:rsidRPr="00672258" w:rsidRDefault="00B27968" w:rsidP="00953CA8">
            <w:pPr>
              <w:pStyle w:val="GeneralText"/>
              <w:rPr>
                <w:rStyle w:val="HighlightedText"/>
                <w:lang w:val="ro-RO"/>
              </w:rPr>
            </w:pPr>
            <w:r w:rsidRPr="00672258">
              <w:rPr>
                <w:b/>
                <w:bCs/>
              </w:rPr>
              <w:t xml:space="preserve">Suma </w:t>
            </w:r>
            <w:proofErr w:type="spellStart"/>
            <w:r w:rsidRPr="00672258">
              <w:rPr>
                <w:b/>
                <w:bCs/>
              </w:rPr>
              <w:t>maximă</w:t>
            </w:r>
            <w:proofErr w:type="spellEnd"/>
            <w:r w:rsidRPr="00672258">
              <w:rPr>
                <w:snapToGrid w:val="0"/>
              </w:rPr>
              <w:t xml:space="preserve">    </w:t>
            </w:r>
          </w:p>
        </w:tc>
        <w:tc>
          <w:tcPr>
            <w:tcW w:w="8635" w:type="dxa"/>
          </w:tcPr>
          <w:p w14:paraId="3D7F231C" w14:textId="77777777" w:rsidR="00B27968" w:rsidRPr="00B27968" w:rsidRDefault="00B27968" w:rsidP="00331262">
            <w:pPr>
              <w:pStyle w:val="ListParagraph"/>
              <w:numPr>
                <w:ilvl w:val="0"/>
                <w:numId w:val="24"/>
              </w:numPr>
              <w:rPr>
                <w:rFonts w:ascii="Arial" w:hAnsi="Arial" w:cs="Arial"/>
                <w:bCs/>
                <w:color w:val="000000"/>
                <w:sz w:val="20"/>
                <w:szCs w:val="20"/>
              </w:rPr>
            </w:pPr>
            <w:r w:rsidRPr="00B27968">
              <w:rPr>
                <w:rFonts w:ascii="Arial" w:hAnsi="Arial" w:cs="Arial"/>
                <w:bCs/>
                <w:color w:val="000000"/>
                <w:sz w:val="20"/>
                <w:szCs w:val="20"/>
              </w:rPr>
              <w:t xml:space="preserve">îţi oferim </w:t>
            </w:r>
            <w:r w:rsidRPr="00B27968">
              <w:rPr>
                <w:rFonts w:ascii="Arial" w:hAnsi="Arial" w:cs="Arial"/>
                <w:b/>
                <w:color w:val="000000"/>
                <w:sz w:val="20"/>
                <w:szCs w:val="20"/>
              </w:rPr>
              <w:t>până la 85% din valoarea investiţiei</w:t>
            </w:r>
          </w:p>
          <w:p w14:paraId="1D995041" w14:textId="77777777" w:rsidR="00B27968" w:rsidRPr="00672258" w:rsidRDefault="00B27968" w:rsidP="00953CA8">
            <w:pPr>
              <w:pStyle w:val="GeneralText"/>
              <w:rPr>
                <w:b/>
                <w:bCs/>
                <w:lang w:val="ro-RO"/>
              </w:rPr>
            </w:pPr>
          </w:p>
        </w:tc>
      </w:tr>
      <w:tr w:rsidR="00B27968" w14:paraId="30DF5673" w14:textId="77777777" w:rsidTr="00EC0AC3">
        <w:tc>
          <w:tcPr>
            <w:tcW w:w="1795" w:type="dxa"/>
          </w:tcPr>
          <w:p w14:paraId="56A1CA07" w14:textId="5FC71A4B" w:rsidR="00B27968" w:rsidRPr="00672258" w:rsidRDefault="00B27968" w:rsidP="00953CA8">
            <w:pPr>
              <w:pStyle w:val="GeneralText"/>
              <w:rPr>
                <w:b/>
                <w:bCs/>
              </w:rPr>
            </w:pPr>
            <w:r w:rsidRPr="00672258">
              <w:rPr>
                <w:b/>
                <w:bCs/>
                <w:snapToGrid w:val="0"/>
              </w:rPr>
              <w:t>Termen maxim</w:t>
            </w:r>
            <w:r w:rsidRPr="00672258">
              <w:rPr>
                <w:snapToGrid w:val="0"/>
              </w:rPr>
              <w:t xml:space="preserve">  </w:t>
            </w:r>
          </w:p>
        </w:tc>
        <w:tc>
          <w:tcPr>
            <w:tcW w:w="8635" w:type="dxa"/>
          </w:tcPr>
          <w:p w14:paraId="1A9F8D47" w14:textId="77777777" w:rsidR="00B27968" w:rsidRPr="00EC0AC3" w:rsidRDefault="00B27968" w:rsidP="00331262">
            <w:pPr>
              <w:pStyle w:val="ListParagraph"/>
              <w:numPr>
                <w:ilvl w:val="0"/>
                <w:numId w:val="24"/>
              </w:numPr>
              <w:rPr>
                <w:rFonts w:ascii="Arial" w:hAnsi="Arial" w:cs="Arial"/>
                <w:snapToGrid w:val="0"/>
                <w:sz w:val="20"/>
              </w:rPr>
            </w:pPr>
            <w:r w:rsidRPr="00B27968">
              <w:rPr>
                <w:rFonts w:ascii="Arial" w:hAnsi="Arial" w:cs="Arial"/>
                <w:b/>
                <w:bCs/>
                <w:snapToGrid w:val="0"/>
                <w:sz w:val="20"/>
              </w:rPr>
              <w:t>30 ani</w:t>
            </w:r>
          </w:p>
          <w:p w14:paraId="17D065D5" w14:textId="17CC7B36" w:rsidR="00EC0AC3" w:rsidRPr="00B27968" w:rsidRDefault="00EC0AC3" w:rsidP="00EC0AC3">
            <w:pPr>
              <w:pStyle w:val="ListParagraph"/>
              <w:rPr>
                <w:rFonts w:ascii="Arial" w:hAnsi="Arial" w:cs="Arial"/>
                <w:snapToGrid w:val="0"/>
                <w:sz w:val="20"/>
              </w:rPr>
            </w:pPr>
          </w:p>
        </w:tc>
      </w:tr>
      <w:tr w:rsidR="00B27968" w14:paraId="7E734CB5" w14:textId="77777777" w:rsidTr="00EC0AC3">
        <w:tc>
          <w:tcPr>
            <w:tcW w:w="1795" w:type="dxa"/>
          </w:tcPr>
          <w:p w14:paraId="6FB9ADEA" w14:textId="74489B49" w:rsidR="00B27968" w:rsidRPr="00672258" w:rsidRDefault="00B27968" w:rsidP="00953CA8">
            <w:pPr>
              <w:pStyle w:val="GeneralText"/>
              <w:rPr>
                <w:b/>
                <w:bCs/>
                <w:snapToGrid w:val="0"/>
              </w:rPr>
            </w:pPr>
            <w:proofErr w:type="spellStart"/>
            <w:r w:rsidRPr="00672258">
              <w:rPr>
                <w:b/>
                <w:bCs/>
                <w:snapToGrid w:val="0"/>
              </w:rPr>
              <w:t>Avans</w:t>
            </w:r>
            <w:proofErr w:type="spellEnd"/>
            <w:r w:rsidRPr="00672258">
              <w:rPr>
                <w:b/>
                <w:bCs/>
                <w:snapToGrid w:val="0"/>
              </w:rPr>
              <w:t xml:space="preserve"> minim</w:t>
            </w:r>
          </w:p>
        </w:tc>
        <w:tc>
          <w:tcPr>
            <w:tcW w:w="8635" w:type="dxa"/>
          </w:tcPr>
          <w:p w14:paraId="52ACDD2E" w14:textId="77777777" w:rsidR="00B27968" w:rsidRPr="00B27968" w:rsidRDefault="00B27968" w:rsidP="00331262">
            <w:pPr>
              <w:pStyle w:val="ListParagraph"/>
              <w:numPr>
                <w:ilvl w:val="0"/>
                <w:numId w:val="24"/>
              </w:numPr>
              <w:jc w:val="both"/>
              <w:rPr>
                <w:rFonts w:ascii="Arial" w:hAnsi="Arial" w:cs="Arial"/>
                <w:sz w:val="20"/>
              </w:rPr>
            </w:pPr>
            <w:proofErr w:type="spellStart"/>
            <w:r w:rsidRPr="00B27968">
              <w:rPr>
                <w:rFonts w:ascii="Arial" w:hAnsi="Arial" w:cs="Arial"/>
                <w:sz w:val="20"/>
              </w:rPr>
              <w:t>între</w:t>
            </w:r>
            <w:proofErr w:type="spellEnd"/>
            <w:r w:rsidRPr="00B27968">
              <w:rPr>
                <w:rFonts w:ascii="Arial" w:hAnsi="Arial" w:cs="Arial"/>
                <w:sz w:val="20"/>
              </w:rPr>
              <w:t xml:space="preserve"> </w:t>
            </w:r>
            <w:r w:rsidRPr="00B27968">
              <w:rPr>
                <w:rFonts w:ascii="Arial" w:hAnsi="Arial" w:cs="Arial"/>
                <w:b/>
                <w:sz w:val="20"/>
              </w:rPr>
              <w:t xml:space="preserve">15% </w:t>
            </w:r>
            <w:proofErr w:type="spellStart"/>
            <w:r w:rsidRPr="00B27968">
              <w:rPr>
                <w:rFonts w:ascii="Arial" w:hAnsi="Arial" w:cs="Arial"/>
                <w:sz w:val="20"/>
              </w:rPr>
              <w:t>şi</w:t>
            </w:r>
            <w:proofErr w:type="spellEnd"/>
            <w:r w:rsidRPr="00B27968">
              <w:rPr>
                <w:rFonts w:ascii="Arial" w:hAnsi="Arial" w:cs="Arial"/>
                <w:b/>
                <w:sz w:val="20"/>
              </w:rPr>
              <w:t xml:space="preserve"> 40</w:t>
            </w:r>
            <w:r w:rsidRPr="00B27968">
              <w:rPr>
                <w:rFonts w:ascii="Arial" w:hAnsi="Arial" w:cs="Arial"/>
                <w:sz w:val="20"/>
              </w:rPr>
              <w:t xml:space="preserve">% din </w:t>
            </w:r>
            <w:proofErr w:type="spellStart"/>
            <w:r w:rsidRPr="00B27968">
              <w:rPr>
                <w:rFonts w:ascii="Arial" w:hAnsi="Arial" w:cs="Arial"/>
                <w:sz w:val="20"/>
              </w:rPr>
              <w:t>valoarea</w:t>
            </w:r>
            <w:proofErr w:type="spellEnd"/>
            <w:r w:rsidRPr="00B27968">
              <w:rPr>
                <w:rFonts w:ascii="Arial" w:hAnsi="Arial" w:cs="Arial"/>
                <w:sz w:val="20"/>
              </w:rPr>
              <w:t xml:space="preserve"> </w:t>
            </w:r>
            <w:proofErr w:type="spellStart"/>
            <w:r w:rsidRPr="00B27968">
              <w:rPr>
                <w:rFonts w:ascii="Arial" w:hAnsi="Arial" w:cs="Arial"/>
                <w:sz w:val="20"/>
              </w:rPr>
              <w:t>investiţiei</w:t>
            </w:r>
            <w:proofErr w:type="spellEnd"/>
            <w:r w:rsidRPr="00B27968">
              <w:rPr>
                <w:rFonts w:ascii="Arial" w:hAnsi="Arial" w:cs="Arial"/>
                <w:sz w:val="20"/>
              </w:rPr>
              <w:t xml:space="preserve"> </w:t>
            </w:r>
            <w:proofErr w:type="spellStart"/>
            <w:r w:rsidRPr="00B27968">
              <w:rPr>
                <w:rFonts w:ascii="Arial" w:hAnsi="Arial" w:cs="Arial"/>
                <w:sz w:val="20"/>
              </w:rPr>
              <w:t>în</w:t>
            </w:r>
            <w:proofErr w:type="spellEnd"/>
            <w:r w:rsidRPr="00B27968">
              <w:rPr>
                <w:rFonts w:ascii="Arial" w:hAnsi="Arial" w:cs="Arial"/>
                <w:sz w:val="20"/>
              </w:rPr>
              <w:t xml:space="preserve"> </w:t>
            </w:r>
            <w:proofErr w:type="spellStart"/>
            <w:r w:rsidRPr="00B27968">
              <w:rPr>
                <w:rFonts w:ascii="Arial" w:hAnsi="Arial" w:cs="Arial"/>
                <w:sz w:val="20"/>
              </w:rPr>
              <w:t>funcţie</w:t>
            </w:r>
            <w:proofErr w:type="spellEnd"/>
            <w:r w:rsidRPr="00B27968">
              <w:rPr>
                <w:rFonts w:ascii="Arial" w:hAnsi="Arial" w:cs="Arial"/>
                <w:sz w:val="20"/>
              </w:rPr>
              <w:t xml:space="preserve"> de </w:t>
            </w:r>
            <w:proofErr w:type="spellStart"/>
            <w:r w:rsidRPr="00B27968">
              <w:rPr>
                <w:rFonts w:ascii="Arial" w:hAnsi="Arial" w:cs="Arial"/>
                <w:sz w:val="20"/>
              </w:rPr>
              <w:t>localitatea</w:t>
            </w:r>
            <w:proofErr w:type="spellEnd"/>
            <w:r w:rsidRPr="00B27968">
              <w:rPr>
                <w:rFonts w:ascii="Arial" w:hAnsi="Arial" w:cs="Arial"/>
                <w:sz w:val="20"/>
              </w:rPr>
              <w:t xml:space="preserve"> </w:t>
            </w:r>
            <w:proofErr w:type="spellStart"/>
            <w:r w:rsidRPr="00B27968">
              <w:rPr>
                <w:rFonts w:ascii="Arial" w:hAnsi="Arial" w:cs="Arial"/>
                <w:sz w:val="20"/>
              </w:rPr>
              <w:t>în</w:t>
            </w:r>
            <w:proofErr w:type="spellEnd"/>
            <w:r w:rsidRPr="00B27968">
              <w:rPr>
                <w:rFonts w:ascii="Arial" w:hAnsi="Arial" w:cs="Arial"/>
                <w:sz w:val="20"/>
              </w:rPr>
              <w:t xml:space="preserve"> care </w:t>
            </w:r>
            <w:proofErr w:type="spellStart"/>
            <w:r w:rsidRPr="00B27968">
              <w:rPr>
                <w:rFonts w:ascii="Arial" w:hAnsi="Arial" w:cs="Arial"/>
                <w:sz w:val="20"/>
              </w:rPr>
              <w:t>este</w:t>
            </w:r>
            <w:proofErr w:type="spellEnd"/>
            <w:r w:rsidRPr="00B27968">
              <w:rPr>
                <w:rFonts w:ascii="Arial" w:hAnsi="Arial" w:cs="Arial"/>
                <w:sz w:val="20"/>
              </w:rPr>
              <w:t xml:space="preserve"> </w:t>
            </w:r>
            <w:proofErr w:type="spellStart"/>
            <w:r w:rsidRPr="00B27968">
              <w:rPr>
                <w:rFonts w:ascii="Arial" w:hAnsi="Arial" w:cs="Arial"/>
                <w:sz w:val="20"/>
              </w:rPr>
              <w:t>situat</w:t>
            </w:r>
            <w:proofErr w:type="spellEnd"/>
            <w:r w:rsidRPr="00B27968">
              <w:rPr>
                <w:rFonts w:ascii="Arial" w:hAnsi="Arial" w:cs="Arial"/>
                <w:sz w:val="20"/>
              </w:rPr>
              <w:t xml:space="preserve"> </w:t>
            </w:r>
            <w:proofErr w:type="spellStart"/>
            <w:r w:rsidRPr="00B27968">
              <w:rPr>
                <w:rFonts w:ascii="Arial" w:hAnsi="Arial" w:cs="Arial"/>
                <w:sz w:val="20"/>
              </w:rPr>
              <w:t>imobilul</w:t>
            </w:r>
            <w:proofErr w:type="spellEnd"/>
            <w:r w:rsidRPr="00B27968">
              <w:rPr>
                <w:rFonts w:ascii="Arial" w:hAnsi="Arial" w:cs="Arial"/>
                <w:sz w:val="20"/>
              </w:rPr>
              <w:t xml:space="preserve">* </w:t>
            </w:r>
            <w:proofErr w:type="spellStart"/>
            <w:r w:rsidRPr="00B27968">
              <w:rPr>
                <w:rFonts w:ascii="Arial" w:hAnsi="Arial" w:cs="Arial"/>
                <w:sz w:val="20"/>
              </w:rPr>
              <w:t>si</w:t>
            </w:r>
            <w:proofErr w:type="spellEnd"/>
            <w:r w:rsidRPr="00B27968">
              <w:rPr>
                <w:rFonts w:ascii="Arial" w:hAnsi="Arial" w:cs="Arial"/>
                <w:sz w:val="20"/>
              </w:rPr>
              <w:t xml:space="preserve"> </w:t>
            </w:r>
            <w:proofErr w:type="spellStart"/>
            <w:r w:rsidRPr="00B27968">
              <w:rPr>
                <w:rFonts w:ascii="Arial" w:hAnsi="Arial" w:cs="Arial"/>
                <w:sz w:val="20"/>
              </w:rPr>
              <w:t>profilul</w:t>
            </w:r>
            <w:proofErr w:type="spellEnd"/>
            <w:r w:rsidRPr="00B27968">
              <w:rPr>
                <w:rFonts w:ascii="Arial" w:hAnsi="Arial" w:cs="Arial"/>
                <w:sz w:val="20"/>
              </w:rPr>
              <w:t xml:space="preserve"> </w:t>
            </w:r>
            <w:proofErr w:type="spellStart"/>
            <w:r w:rsidRPr="00B27968">
              <w:rPr>
                <w:rFonts w:ascii="Arial" w:hAnsi="Arial" w:cs="Arial"/>
                <w:sz w:val="20"/>
              </w:rPr>
              <w:t>clientului</w:t>
            </w:r>
            <w:proofErr w:type="spellEnd"/>
            <w:r w:rsidRPr="00B27968">
              <w:rPr>
                <w:rFonts w:ascii="Arial" w:hAnsi="Arial" w:cs="Arial"/>
                <w:sz w:val="20"/>
              </w:rPr>
              <w:t>;</w:t>
            </w:r>
          </w:p>
          <w:p w14:paraId="4151E963" w14:textId="1B17C44E" w:rsidR="00B27968" w:rsidRPr="00EC0AC3" w:rsidRDefault="00B27968" w:rsidP="00331262">
            <w:pPr>
              <w:pStyle w:val="ListParagraph"/>
              <w:numPr>
                <w:ilvl w:val="0"/>
                <w:numId w:val="24"/>
              </w:numPr>
              <w:jc w:val="both"/>
              <w:rPr>
                <w:rFonts w:ascii="Arial" w:hAnsi="Arial" w:cs="Arial"/>
                <w:sz w:val="20"/>
              </w:rPr>
            </w:pPr>
            <w:r w:rsidRPr="00B27968">
              <w:rPr>
                <w:rFonts w:ascii="Arial" w:hAnsi="Arial" w:cs="Arial"/>
                <w:b/>
                <w:sz w:val="20"/>
              </w:rPr>
              <w:t xml:space="preserve">0% </w:t>
            </w:r>
            <w:proofErr w:type="spellStart"/>
            <w:r w:rsidRPr="00B27968">
              <w:rPr>
                <w:rFonts w:ascii="Arial" w:hAnsi="Arial" w:cs="Arial"/>
                <w:sz w:val="20"/>
              </w:rPr>
              <w:t>în</w:t>
            </w:r>
            <w:proofErr w:type="spellEnd"/>
            <w:r w:rsidRPr="00B27968">
              <w:rPr>
                <w:rFonts w:ascii="Arial" w:hAnsi="Arial" w:cs="Arial"/>
                <w:sz w:val="20"/>
              </w:rPr>
              <w:t xml:space="preserve"> </w:t>
            </w:r>
            <w:proofErr w:type="spellStart"/>
            <w:r w:rsidRPr="00B27968">
              <w:rPr>
                <w:rFonts w:ascii="Arial" w:hAnsi="Arial" w:cs="Arial"/>
                <w:sz w:val="20"/>
              </w:rPr>
              <w:t>cazul</w:t>
            </w:r>
            <w:proofErr w:type="spellEnd"/>
            <w:r w:rsidRPr="00B27968">
              <w:rPr>
                <w:rFonts w:ascii="Arial" w:hAnsi="Arial" w:cs="Arial"/>
                <w:sz w:val="20"/>
              </w:rPr>
              <w:t xml:space="preserve"> </w:t>
            </w:r>
            <w:proofErr w:type="spellStart"/>
            <w:r w:rsidRPr="00B27968">
              <w:rPr>
                <w:rFonts w:ascii="Arial" w:hAnsi="Arial" w:cs="Arial"/>
                <w:sz w:val="20"/>
              </w:rPr>
              <w:t>creditelor</w:t>
            </w:r>
            <w:proofErr w:type="spellEnd"/>
            <w:r w:rsidRPr="00B27968">
              <w:rPr>
                <w:rFonts w:ascii="Arial" w:hAnsi="Arial" w:cs="Arial"/>
                <w:sz w:val="20"/>
              </w:rPr>
              <w:t xml:space="preserve"> </w:t>
            </w:r>
            <w:proofErr w:type="spellStart"/>
            <w:r w:rsidRPr="00B27968">
              <w:rPr>
                <w:rFonts w:ascii="Arial" w:hAnsi="Arial" w:cs="Arial"/>
                <w:sz w:val="20"/>
              </w:rPr>
              <w:t>acordate</w:t>
            </w:r>
            <w:proofErr w:type="spellEnd"/>
            <w:r w:rsidRPr="00B27968">
              <w:rPr>
                <w:rFonts w:ascii="Arial" w:hAnsi="Arial" w:cs="Arial"/>
                <w:sz w:val="20"/>
              </w:rPr>
              <w:t xml:space="preserve"> </w:t>
            </w:r>
            <w:proofErr w:type="spellStart"/>
            <w:r w:rsidRPr="00B27968">
              <w:rPr>
                <w:rFonts w:ascii="Arial" w:hAnsi="Arial" w:cs="Arial"/>
                <w:sz w:val="20"/>
              </w:rPr>
              <w:t>pentru</w:t>
            </w:r>
            <w:proofErr w:type="spellEnd"/>
            <w:r w:rsidRPr="00B27968">
              <w:rPr>
                <w:rFonts w:ascii="Arial" w:hAnsi="Arial" w:cs="Arial"/>
                <w:sz w:val="20"/>
              </w:rPr>
              <w:t xml:space="preserve"> </w:t>
            </w:r>
            <w:proofErr w:type="spellStart"/>
            <w:r w:rsidRPr="00B27968">
              <w:rPr>
                <w:rFonts w:ascii="Arial" w:hAnsi="Arial" w:cs="Arial"/>
                <w:sz w:val="20"/>
              </w:rPr>
              <w:t>refinanţarea</w:t>
            </w:r>
            <w:proofErr w:type="spellEnd"/>
            <w:r w:rsidRPr="00B27968">
              <w:rPr>
                <w:rFonts w:ascii="Arial" w:hAnsi="Arial" w:cs="Arial"/>
                <w:sz w:val="20"/>
              </w:rPr>
              <w:t xml:space="preserve"> </w:t>
            </w:r>
            <w:proofErr w:type="spellStart"/>
            <w:r w:rsidRPr="00B27968">
              <w:rPr>
                <w:rFonts w:ascii="Arial" w:hAnsi="Arial" w:cs="Arial"/>
                <w:sz w:val="20"/>
              </w:rPr>
              <w:t>altor</w:t>
            </w:r>
            <w:proofErr w:type="spellEnd"/>
            <w:r w:rsidRPr="00B27968">
              <w:rPr>
                <w:rFonts w:ascii="Arial" w:hAnsi="Arial" w:cs="Arial"/>
                <w:sz w:val="20"/>
              </w:rPr>
              <w:t xml:space="preserve"> </w:t>
            </w:r>
            <w:proofErr w:type="spellStart"/>
            <w:r w:rsidRPr="00B27968">
              <w:rPr>
                <w:rFonts w:ascii="Arial" w:hAnsi="Arial" w:cs="Arial"/>
                <w:sz w:val="20"/>
              </w:rPr>
              <w:t>credite</w:t>
            </w:r>
            <w:proofErr w:type="spellEnd"/>
            <w:r w:rsidRPr="00B27968">
              <w:rPr>
                <w:rFonts w:ascii="Arial" w:hAnsi="Arial" w:cs="Arial"/>
                <w:sz w:val="20"/>
              </w:rPr>
              <w:t xml:space="preserve"> </w:t>
            </w:r>
            <w:proofErr w:type="spellStart"/>
            <w:r w:rsidRPr="00B27968">
              <w:rPr>
                <w:rFonts w:ascii="Arial" w:hAnsi="Arial" w:cs="Arial"/>
                <w:sz w:val="20"/>
              </w:rPr>
              <w:t>ipotecare</w:t>
            </w:r>
            <w:proofErr w:type="spellEnd"/>
            <w:r w:rsidRPr="00B27968">
              <w:rPr>
                <w:rFonts w:ascii="Arial" w:hAnsi="Arial" w:cs="Arial"/>
                <w:sz w:val="20"/>
              </w:rPr>
              <w:t>/</w:t>
            </w:r>
            <w:proofErr w:type="spellStart"/>
            <w:r w:rsidRPr="00B27968">
              <w:rPr>
                <w:rFonts w:ascii="Arial" w:hAnsi="Arial" w:cs="Arial"/>
                <w:sz w:val="20"/>
              </w:rPr>
              <w:t>imobiliare</w:t>
            </w:r>
            <w:proofErr w:type="spellEnd"/>
            <w:r w:rsidRPr="00B27968">
              <w:rPr>
                <w:rFonts w:ascii="Arial" w:hAnsi="Arial" w:cs="Arial"/>
                <w:sz w:val="20"/>
              </w:rPr>
              <w:t xml:space="preserve"> </w:t>
            </w:r>
            <w:proofErr w:type="spellStart"/>
            <w:r w:rsidRPr="00B27968">
              <w:rPr>
                <w:rFonts w:ascii="Arial" w:hAnsi="Arial" w:cs="Arial"/>
                <w:sz w:val="20"/>
              </w:rPr>
              <w:t>în</w:t>
            </w:r>
            <w:proofErr w:type="spellEnd"/>
            <w:r w:rsidRPr="00B27968">
              <w:rPr>
                <w:rFonts w:ascii="Arial" w:hAnsi="Arial" w:cs="Arial"/>
                <w:sz w:val="20"/>
              </w:rPr>
              <w:t xml:space="preserve"> </w:t>
            </w:r>
            <w:proofErr w:type="spellStart"/>
            <w:r w:rsidRPr="00B27968">
              <w:rPr>
                <w:rFonts w:ascii="Arial" w:hAnsi="Arial" w:cs="Arial"/>
                <w:sz w:val="20"/>
              </w:rPr>
              <w:t>derulare</w:t>
            </w:r>
            <w:proofErr w:type="spellEnd"/>
            <w:r w:rsidRPr="00B27968">
              <w:rPr>
                <w:rFonts w:ascii="Arial" w:hAnsi="Arial" w:cs="Arial"/>
                <w:sz w:val="20"/>
              </w:rPr>
              <w:t xml:space="preserve"> </w:t>
            </w:r>
          </w:p>
        </w:tc>
      </w:tr>
    </w:tbl>
    <w:p w14:paraId="760A5E6C" w14:textId="43745253" w:rsidR="00B27968" w:rsidRPr="00672258" w:rsidRDefault="00EC0AC3" w:rsidP="00953CA8">
      <w:pPr>
        <w:pStyle w:val="GeneralText"/>
        <w:rPr>
          <w:rStyle w:val="HighlightedText"/>
          <w:lang w:val="ro-RO"/>
        </w:rPr>
      </w:pPr>
      <w:r w:rsidRPr="00EC0AC3">
        <w:rPr>
          <w:snapToGrid w:val="0"/>
        </w:rPr>
        <w:t xml:space="preserve">* </w:t>
      </w:r>
      <w:proofErr w:type="spellStart"/>
      <w:r w:rsidRPr="00EC0AC3">
        <w:rPr>
          <w:snapToGrid w:val="0"/>
        </w:rPr>
        <w:t>Doar</w:t>
      </w:r>
      <w:proofErr w:type="spellEnd"/>
      <w:r w:rsidRPr="00EC0AC3">
        <w:rPr>
          <w:snapToGrid w:val="0"/>
        </w:rPr>
        <w:t xml:space="preserve"> </w:t>
      </w:r>
      <w:proofErr w:type="spellStart"/>
      <w:r w:rsidRPr="00EC0AC3">
        <w:rPr>
          <w:snapToGrid w:val="0"/>
        </w:rPr>
        <w:t>pentru</w:t>
      </w:r>
      <w:proofErr w:type="spellEnd"/>
      <w:r w:rsidRPr="00EC0AC3">
        <w:rPr>
          <w:snapToGrid w:val="0"/>
        </w:rPr>
        <w:t xml:space="preserve"> </w:t>
      </w:r>
      <w:proofErr w:type="spellStart"/>
      <w:r w:rsidRPr="00EC0AC3">
        <w:rPr>
          <w:snapToGrid w:val="0"/>
        </w:rPr>
        <w:t>imobile</w:t>
      </w:r>
      <w:proofErr w:type="spellEnd"/>
      <w:r w:rsidRPr="00EC0AC3">
        <w:rPr>
          <w:snapToGrid w:val="0"/>
        </w:rPr>
        <w:t xml:space="preserve"> situate </w:t>
      </w:r>
      <w:proofErr w:type="spellStart"/>
      <w:r w:rsidRPr="00EC0AC3">
        <w:rPr>
          <w:snapToGrid w:val="0"/>
        </w:rPr>
        <w:t>în</w:t>
      </w:r>
      <w:proofErr w:type="spellEnd"/>
      <w:r w:rsidRPr="00EC0AC3">
        <w:rPr>
          <w:snapToGrid w:val="0"/>
        </w:rPr>
        <w:t xml:space="preserve"> una din </w:t>
      </w:r>
      <w:proofErr w:type="spellStart"/>
      <w:r w:rsidRPr="00EC0AC3">
        <w:rPr>
          <w:snapToGrid w:val="0"/>
        </w:rPr>
        <w:t>localităţile</w:t>
      </w:r>
      <w:proofErr w:type="spellEnd"/>
      <w:r w:rsidRPr="00EC0AC3">
        <w:rPr>
          <w:snapToGrid w:val="0"/>
        </w:rPr>
        <w:t xml:space="preserve"> din </w:t>
      </w:r>
      <w:proofErr w:type="spellStart"/>
      <w:r w:rsidRPr="00EC0AC3">
        <w:rPr>
          <w:snapToGrid w:val="0"/>
        </w:rPr>
        <w:t>tabelul</w:t>
      </w:r>
      <w:proofErr w:type="spellEnd"/>
      <w:r w:rsidRPr="00EC0AC3">
        <w:rPr>
          <w:snapToGrid w:val="0"/>
        </w:rPr>
        <w:t xml:space="preserve"> de </w:t>
      </w:r>
      <w:proofErr w:type="spellStart"/>
      <w:r w:rsidRPr="00EC0AC3">
        <w:rPr>
          <w:snapToGrid w:val="0"/>
        </w:rPr>
        <w:t>mai</w:t>
      </w:r>
      <w:proofErr w:type="spellEnd"/>
      <w:r w:rsidRPr="00EC0AC3">
        <w:rPr>
          <w:snapToGrid w:val="0"/>
        </w:rPr>
        <w:t xml:space="preserve"> </w:t>
      </w:r>
      <w:proofErr w:type="spellStart"/>
      <w:r w:rsidRPr="00EC0AC3">
        <w:rPr>
          <w:snapToGrid w:val="0"/>
        </w:rPr>
        <w:t>jos</w:t>
      </w:r>
      <w:proofErr w:type="spellEnd"/>
      <w:r w:rsidRPr="00EC0AC3">
        <w:rPr>
          <w:snapToGrid w:val="0"/>
        </w:rPr>
        <w:t xml:space="preserve"> </w:t>
      </w:r>
      <w:proofErr w:type="spellStart"/>
      <w:r w:rsidRPr="00EC0AC3">
        <w:rPr>
          <w:snapToGrid w:val="0"/>
        </w:rPr>
        <w:t>avansul</w:t>
      </w:r>
      <w:proofErr w:type="spellEnd"/>
      <w:r w:rsidRPr="00EC0AC3">
        <w:rPr>
          <w:snapToGrid w:val="0"/>
        </w:rPr>
        <w:t xml:space="preserve"> minim </w:t>
      </w:r>
      <w:proofErr w:type="spellStart"/>
      <w:r w:rsidRPr="00EC0AC3">
        <w:rPr>
          <w:snapToGrid w:val="0"/>
        </w:rPr>
        <w:t>este</w:t>
      </w:r>
      <w:proofErr w:type="spellEnd"/>
      <w:r w:rsidRPr="00EC0AC3">
        <w:rPr>
          <w:snapToGrid w:val="0"/>
        </w:rPr>
        <w:t xml:space="preserve"> de 15%.</w:t>
      </w:r>
    </w:p>
    <w:tbl>
      <w:tblPr>
        <w:tblW w:w="10542" w:type="dxa"/>
        <w:tblLook w:val="01E0" w:firstRow="1" w:lastRow="1" w:firstColumn="1" w:lastColumn="1" w:noHBand="0" w:noVBand="0"/>
      </w:tblPr>
      <w:tblGrid>
        <w:gridCol w:w="1361"/>
        <w:gridCol w:w="259"/>
        <w:gridCol w:w="2790"/>
        <w:gridCol w:w="1451"/>
        <w:gridCol w:w="4681"/>
      </w:tblGrid>
      <w:tr w:rsidR="00EF370A" w:rsidRPr="00DC0B8D" w14:paraId="4146DC91" w14:textId="77777777" w:rsidTr="00827B72">
        <w:trPr>
          <w:trHeight w:val="380"/>
        </w:trPr>
        <w:tc>
          <w:tcPr>
            <w:tcW w:w="1620" w:type="dxa"/>
            <w:gridSpan w:val="2"/>
            <w:shd w:val="clear" w:color="auto" w:fill="00497B"/>
            <w:vAlign w:val="center"/>
          </w:tcPr>
          <w:p w14:paraId="39295A15" w14:textId="77777777" w:rsidR="00953CA8" w:rsidRPr="00DC0B8D" w:rsidRDefault="00953CA8" w:rsidP="00D32C83">
            <w:pPr>
              <w:pStyle w:val="BodyText"/>
              <w:jc w:val="left"/>
              <w:rPr>
                <w:rFonts w:ascii="Arial" w:hAnsi="Arial" w:cs="Arial"/>
                <w:b/>
                <w:color w:val="FFFFFF" w:themeColor="background1"/>
                <w:sz w:val="20"/>
              </w:rPr>
            </w:pPr>
            <w:r w:rsidRPr="00DC0B8D">
              <w:rPr>
                <w:rFonts w:ascii="Arial" w:hAnsi="Arial" w:cs="Arial"/>
                <w:bCs/>
                <w:color w:val="FFFFFF" w:themeColor="background1"/>
                <w:sz w:val="20"/>
              </w:rPr>
              <w:t xml:space="preserve"> </w:t>
            </w:r>
            <w:r w:rsidRPr="00DC0B8D">
              <w:rPr>
                <w:rFonts w:ascii="Arial" w:hAnsi="Arial" w:cs="Arial"/>
                <w:b/>
                <w:color w:val="FFFFFF" w:themeColor="background1"/>
                <w:sz w:val="20"/>
              </w:rPr>
              <w:t>Judeţ</w:t>
            </w:r>
          </w:p>
        </w:tc>
        <w:tc>
          <w:tcPr>
            <w:tcW w:w="2790" w:type="dxa"/>
            <w:shd w:val="clear" w:color="auto" w:fill="00497B"/>
            <w:vAlign w:val="center"/>
          </w:tcPr>
          <w:p w14:paraId="0271AC87" w14:textId="77777777" w:rsidR="00953CA8" w:rsidRPr="00DC0B8D" w:rsidRDefault="00953CA8" w:rsidP="00D32C83">
            <w:pPr>
              <w:pStyle w:val="BodyText"/>
              <w:jc w:val="left"/>
              <w:rPr>
                <w:rFonts w:ascii="Arial" w:hAnsi="Arial" w:cs="Arial"/>
                <w:b/>
                <w:color w:val="FFFFFF" w:themeColor="background1"/>
                <w:sz w:val="20"/>
              </w:rPr>
            </w:pPr>
            <w:r w:rsidRPr="00DC0B8D">
              <w:rPr>
                <w:rFonts w:ascii="Arial" w:hAnsi="Arial" w:cs="Arial"/>
                <w:b/>
                <w:color w:val="FFFFFF" w:themeColor="background1"/>
                <w:sz w:val="20"/>
              </w:rPr>
              <w:t>Localităţi</w:t>
            </w:r>
          </w:p>
        </w:tc>
        <w:tc>
          <w:tcPr>
            <w:tcW w:w="1451" w:type="dxa"/>
            <w:shd w:val="clear" w:color="auto" w:fill="00497B"/>
            <w:vAlign w:val="center"/>
          </w:tcPr>
          <w:p w14:paraId="5DF462CD" w14:textId="77777777" w:rsidR="00953CA8" w:rsidRPr="00DC0B8D" w:rsidRDefault="00953CA8" w:rsidP="00D32C83">
            <w:pPr>
              <w:pStyle w:val="BodyText"/>
              <w:jc w:val="left"/>
              <w:rPr>
                <w:rFonts w:ascii="Arial" w:hAnsi="Arial" w:cs="Arial"/>
                <w:b/>
                <w:color w:val="FFFFFF" w:themeColor="background1"/>
                <w:sz w:val="20"/>
              </w:rPr>
            </w:pPr>
            <w:r w:rsidRPr="00DC0B8D">
              <w:rPr>
                <w:rFonts w:ascii="Arial" w:hAnsi="Arial" w:cs="Arial"/>
                <w:b/>
                <w:color w:val="FFFFFF" w:themeColor="background1"/>
                <w:sz w:val="20"/>
              </w:rPr>
              <w:t>Judeţ</w:t>
            </w:r>
          </w:p>
        </w:tc>
        <w:tc>
          <w:tcPr>
            <w:tcW w:w="4681" w:type="dxa"/>
            <w:shd w:val="clear" w:color="auto" w:fill="00497B"/>
            <w:vAlign w:val="center"/>
          </w:tcPr>
          <w:p w14:paraId="037F2F51" w14:textId="77777777" w:rsidR="00953CA8" w:rsidRPr="00DC0B8D" w:rsidRDefault="00953CA8" w:rsidP="00D32C83">
            <w:pPr>
              <w:pStyle w:val="BodyText"/>
              <w:jc w:val="left"/>
              <w:rPr>
                <w:rFonts w:ascii="Arial" w:hAnsi="Arial" w:cs="Arial"/>
                <w:b/>
                <w:color w:val="FFFFFF" w:themeColor="background1"/>
                <w:sz w:val="20"/>
              </w:rPr>
            </w:pPr>
            <w:r w:rsidRPr="00DC0B8D">
              <w:rPr>
                <w:rFonts w:ascii="Arial" w:hAnsi="Arial" w:cs="Arial"/>
                <w:b/>
                <w:color w:val="FFFFFF" w:themeColor="background1"/>
                <w:sz w:val="20"/>
              </w:rPr>
              <w:t>Localităţi</w:t>
            </w:r>
          </w:p>
        </w:tc>
      </w:tr>
      <w:tr w:rsidR="003F329D" w:rsidRPr="00DC0B8D" w14:paraId="2AAF9E84" w14:textId="77777777" w:rsidTr="00827B72">
        <w:trPr>
          <w:trHeight w:val="341"/>
        </w:trPr>
        <w:tc>
          <w:tcPr>
            <w:tcW w:w="1361" w:type="dxa"/>
            <w:shd w:val="clear" w:color="auto" w:fill="DFF2FD"/>
            <w:vAlign w:val="center"/>
          </w:tcPr>
          <w:p w14:paraId="56886B9C" w14:textId="77777777" w:rsidR="003F329D" w:rsidRPr="00DC0B8D" w:rsidRDefault="003F329D" w:rsidP="003F329D">
            <w:pPr>
              <w:pStyle w:val="BodyText"/>
              <w:jc w:val="left"/>
              <w:rPr>
                <w:rFonts w:ascii="Arial" w:hAnsi="Arial" w:cs="Arial"/>
                <w:b/>
                <w:color w:val="auto"/>
                <w:sz w:val="20"/>
              </w:rPr>
            </w:pPr>
          </w:p>
        </w:tc>
        <w:tc>
          <w:tcPr>
            <w:tcW w:w="3049" w:type="dxa"/>
            <w:gridSpan w:val="2"/>
            <w:shd w:val="clear" w:color="auto" w:fill="DFF2FD"/>
            <w:vAlign w:val="center"/>
          </w:tcPr>
          <w:p w14:paraId="4A951DB5" w14:textId="77777777" w:rsidR="003F329D" w:rsidRPr="00DC0B8D" w:rsidRDefault="003F329D" w:rsidP="003F329D">
            <w:pPr>
              <w:pStyle w:val="BodyText"/>
              <w:jc w:val="left"/>
              <w:rPr>
                <w:rFonts w:ascii="Arial" w:hAnsi="Arial" w:cs="Arial"/>
                <w:color w:val="auto"/>
                <w:sz w:val="20"/>
              </w:rPr>
            </w:pPr>
            <w:r w:rsidRPr="00DC0B8D">
              <w:rPr>
                <w:rFonts w:ascii="Arial" w:hAnsi="Arial" w:cs="Arial"/>
                <w:color w:val="auto"/>
                <w:sz w:val="20"/>
              </w:rPr>
              <w:t>Bucureşti</w:t>
            </w:r>
          </w:p>
        </w:tc>
        <w:tc>
          <w:tcPr>
            <w:tcW w:w="1451" w:type="dxa"/>
            <w:shd w:val="clear" w:color="auto" w:fill="DFF2FD"/>
            <w:vAlign w:val="center"/>
          </w:tcPr>
          <w:p w14:paraId="55A18105"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Gorj</w:t>
            </w:r>
          </w:p>
        </w:tc>
        <w:tc>
          <w:tcPr>
            <w:tcW w:w="4681" w:type="dxa"/>
            <w:shd w:val="clear" w:color="auto" w:fill="DFF2FD"/>
            <w:vAlign w:val="center"/>
          </w:tcPr>
          <w:p w14:paraId="2FDF759C" w14:textId="77777777" w:rsidR="003F329D" w:rsidRPr="00DC0B8D" w:rsidRDefault="003F329D" w:rsidP="000355DD">
            <w:pPr>
              <w:pStyle w:val="BodyText"/>
              <w:jc w:val="left"/>
              <w:rPr>
                <w:rFonts w:ascii="Arial" w:hAnsi="Arial" w:cs="Arial"/>
                <w:color w:val="auto"/>
                <w:sz w:val="20"/>
              </w:rPr>
            </w:pPr>
            <w:r w:rsidRPr="00DC0B8D">
              <w:rPr>
                <w:rFonts w:ascii="Arial" w:hAnsi="Arial" w:cs="Arial"/>
                <w:color w:val="auto"/>
                <w:sz w:val="20"/>
              </w:rPr>
              <w:t>Târgu Jiu</w:t>
            </w:r>
          </w:p>
        </w:tc>
      </w:tr>
      <w:tr w:rsidR="003F329D" w:rsidRPr="00DC0B8D" w14:paraId="33339C7E" w14:textId="77777777" w:rsidTr="00827B72">
        <w:trPr>
          <w:trHeight w:val="296"/>
        </w:trPr>
        <w:tc>
          <w:tcPr>
            <w:tcW w:w="1361" w:type="dxa"/>
            <w:shd w:val="clear" w:color="auto" w:fill="BCE4FA"/>
            <w:vAlign w:val="center"/>
          </w:tcPr>
          <w:p w14:paraId="2E60F450"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Alba</w:t>
            </w:r>
          </w:p>
        </w:tc>
        <w:tc>
          <w:tcPr>
            <w:tcW w:w="3049" w:type="dxa"/>
            <w:gridSpan w:val="2"/>
            <w:shd w:val="clear" w:color="auto" w:fill="BCE4FA"/>
            <w:vAlign w:val="center"/>
          </w:tcPr>
          <w:p w14:paraId="58896A0B" w14:textId="556294CC" w:rsidR="003F329D" w:rsidRPr="00DC0B8D" w:rsidRDefault="003F329D" w:rsidP="003F329D">
            <w:pPr>
              <w:rPr>
                <w:color w:val="auto"/>
                <w:sz w:val="20"/>
                <w:szCs w:val="20"/>
              </w:rPr>
            </w:pPr>
            <w:r w:rsidRPr="00DC0B8D">
              <w:rPr>
                <w:color w:val="auto"/>
                <w:sz w:val="20"/>
                <w:szCs w:val="20"/>
              </w:rPr>
              <w:t>Alba Iulia, Aiud,</w:t>
            </w:r>
            <w:r w:rsidR="001A413C" w:rsidRPr="00DC0B8D">
              <w:rPr>
                <w:color w:val="auto"/>
                <w:sz w:val="20"/>
                <w:szCs w:val="20"/>
              </w:rPr>
              <w:t>Cugir,</w:t>
            </w:r>
            <w:r w:rsidRPr="00DC0B8D">
              <w:rPr>
                <w:color w:val="auto"/>
                <w:sz w:val="20"/>
                <w:szCs w:val="20"/>
              </w:rPr>
              <w:t xml:space="preserve"> Sebeș</w:t>
            </w:r>
          </w:p>
        </w:tc>
        <w:tc>
          <w:tcPr>
            <w:tcW w:w="1451" w:type="dxa"/>
            <w:shd w:val="clear" w:color="auto" w:fill="BCE4FA"/>
            <w:vAlign w:val="center"/>
          </w:tcPr>
          <w:p w14:paraId="2AB5FEB1" w14:textId="77777777" w:rsidR="003F329D" w:rsidRPr="00DC0B8D" w:rsidRDefault="003F329D" w:rsidP="003F329D">
            <w:pPr>
              <w:rPr>
                <w:b/>
                <w:color w:val="auto"/>
                <w:sz w:val="20"/>
                <w:szCs w:val="20"/>
              </w:rPr>
            </w:pPr>
            <w:r w:rsidRPr="00DC0B8D">
              <w:rPr>
                <w:b/>
                <w:color w:val="auto"/>
                <w:sz w:val="20"/>
                <w:szCs w:val="20"/>
              </w:rPr>
              <w:t>Harghita</w:t>
            </w:r>
            <w:r w:rsidRPr="00DC0B8D">
              <w:rPr>
                <w:color w:val="auto"/>
                <w:sz w:val="20"/>
                <w:szCs w:val="20"/>
              </w:rPr>
              <w:t xml:space="preserve">    </w:t>
            </w:r>
          </w:p>
        </w:tc>
        <w:tc>
          <w:tcPr>
            <w:tcW w:w="4681" w:type="dxa"/>
            <w:shd w:val="clear" w:color="auto" w:fill="BCE4FA"/>
            <w:vAlign w:val="center"/>
          </w:tcPr>
          <w:p w14:paraId="22F885D9" w14:textId="77777777" w:rsidR="003F329D" w:rsidRPr="00DC0B8D" w:rsidRDefault="003F329D" w:rsidP="003F329D">
            <w:pPr>
              <w:rPr>
                <w:color w:val="auto"/>
                <w:sz w:val="20"/>
                <w:szCs w:val="20"/>
              </w:rPr>
            </w:pPr>
            <w:r w:rsidRPr="00DC0B8D">
              <w:rPr>
                <w:color w:val="auto"/>
                <w:sz w:val="20"/>
                <w:szCs w:val="20"/>
              </w:rPr>
              <w:t>Miercurea Ciuc</w:t>
            </w:r>
          </w:p>
        </w:tc>
      </w:tr>
      <w:tr w:rsidR="003F329D" w:rsidRPr="00DC0B8D" w14:paraId="65DCFF30" w14:textId="77777777" w:rsidTr="00827B72">
        <w:trPr>
          <w:trHeight w:val="269"/>
        </w:trPr>
        <w:tc>
          <w:tcPr>
            <w:tcW w:w="1361" w:type="dxa"/>
            <w:shd w:val="clear" w:color="auto" w:fill="DFF2FD"/>
            <w:vAlign w:val="center"/>
          </w:tcPr>
          <w:p w14:paraId="5E074C43"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Arad</w:t>
            </w:r>
          </w:p>
        </w:tc>
        <w:tc>
          <w:tcPr>
            <w:tcW w:w="3049" w:type="dxa"/>
            <w:gridSpan w:val="2"/>
            <w:shd w:val="clear" w:color="auto" w:fill="DFF2FD"/>
            <w:vAlign w:val="center"/>
          </w:tcPr>
          <w:p w14:paraId="590592E9" w14:textId="77777777" w:rsidR="003F329D" w:rsidRPr="00DC0B8D" w:rsidRDefault="003F329D" w:rsidP="003F329D">
            <w:pPr>
              <w:pStyle w:val="BodyText"/>
              <w:jc w:val="left"/>
              <w:rPr>
                <w:rFonts w:ascii="Arial" w:hAnsi="Arial" w:cs="Arial"/>
                <w:color w:val="auto"/>
                <w:sz w:val="20"/>
              </w:rPr>
            </w:pPr>
            <w:r w:rsidRPr="00DC0B8D">
              <w:rPr>
                <w:rFonts w:ascii="Arial" w:hAnsi="Arial" w:cs="Arial"/>
                <w:color w:val="auto"/>
                <w:sz w:val="20"/>
              </w:rPr>
              <w:t>Arad</w:t>
            </w:r>
          </w:p>
        </w:tc>
        <w:tc>
          <w:tcPr>
            <w:tcW w:w="1451" w:type="dxa"/>
            <w:shd w:val="clear" w:color="auto" w:fill="DFF2FD"/>
            <w:vAlign w:val="center"/>
          </w:tcPr>
          <w:p w14:paraId="45E1D60D"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Hunedoara</w:t>
            </w:r>
            <w:r w:rsidRPr="00DC0B8D">
              <w:rPr>
                <w:rFonts w:ascii="Arial" w:hAnsi="Arial" w:cs="Arial"/>
                <w:color w:val="auto"/>
                <w:sz w:val="20"/>
              </w:rPr>
              <w:t xml:space="preserve">   </w:t>
            </w:r>
          </w:p>
        </w:tc>
        <w:tc>
          <w:tcPr>
            <w:tcW w:w="4681" w:type="dxa"/>
            <w:shd w:val="clear" w:color="auto" w:fill="DFF2FD"/>
            <w:vAlign w:val="center"/>
          </w:tcPr>
          <w:p w14:paraId="03DD8FA9" w14:textId="77777777" w:rsidR="003F329D" w:rsidRPr="00DC0B8D" w:rsidRDefault="003F329D" w:rsidP="003F329D">
            <w:pPr>
              <w:pStyle w:val="BodyText"/>
              <w:jc w:val="left"/>
              <w:rPr>
                <w:rFonts w:ascii="Arial" w:hAnsi="Arial" w:cs="Arial"/>
                <w:color w:val="auto"/>
                <w:sz w:val="20"/>
              </w:rPr>
            </w:pPr>
            <w:r w:rsidRPr="00DC0B8D">
              <w:rPr>
                <w:rFonts w:ascii="Arial" w:hAnsi="Arial" w:cs="Arial"/>
                <w:color w:val="auto"/>
                <w:sz w:val="20"/>
              </w:rPr>
              <w:t>Deva, Hunedoara, Brad</w:t>
            </w:r>
          </w:p>
        </w:tc>
      </w:tr>
      <w:tr w:rsidR="003F329D" w:rsidRPr="00DC0B8D" w14:paraId="7B5D9ACF" w14:textId="77777777" w:rsidTr="00827B72">
        <w:trPr>
          <w:trHeight w:val="64"/>
        </w:trPr>
        <w:tc>
          <w:tcPr>
            <w:tcW w:w="1361" w:type="dxa"/>
            <w:shd w:val="clear" w:color="auto" w:fill="BCE4FA"/>
            <w:vAlign w:val="center"/>
          </w:tcPr>
          <w:p w14:paraId="6A36C880"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Argeş</w:t>
            </w:r>
          </w:p>
        </w:tc>
        <w:tc>
          <w:tcPr>
            <w:tcW w:w="3049" w:type="dxa"/>
            <w:gridSpan w:val="2"/>
            <w:shd w:val="clear" w:color="auto" w:fill="BCE4FA"/>
            <w:vAlign w:val="center"/>
          </w:tcPr>
          <w:p w14:paraId="52B6BE33" w14:textId="77777777" w:rsidR="003F329D" w:rsidRPr="00DC0B8D" w:rsidRDefault="003F329D" w:rsidP="003F329D">
            <w:pPr>
              <w:rPr>
                <w:rFonts w:eastAsia="Arial"/>
                <w:color w:val="auto"/>
                <w:sz w:val="20"/>
                <w:szCs w:val="20"/>
              </w:rPr>
            </w:pPr>
            <w:r w:rsidRPr="00DC0B8D">
              <w:rPr>
                <w:rFonts w:eastAsia="Arial"/>
                <w:color w:val="auto"/>
                <w:sz w:val="20"/>
                <w:szCs w:val="20"/>
              </w:rPr>
              <w:t>Mioveni, Piteşti</w:t>
            </w:r>
          </w:p>
        </w:tc>
        <w:tc>
          <w:tcPr>
            <w:tcW w:w="1451" w:type="dxa"/>
            <w:shd w:val="clear" w:color="auto" w:fill="BCE4FA"/>
            <w:vAlign w:val="center"/>
          </w:tcPr>
          <w:p w14:paraId="47AB935A" w14:textId="77777777" w:rsidR="003F329D" w:rsidRPr="00DC0B8D" w:rsidRDefault="003F329D" w:rsidP="003F329D">
            <w:pPr>
              <w:rPr>
                <w:rFonts w:eastAsia="Arial"/>
                <w:b/>
                <w:color w:val="auto"/>
                <w:sz w:val="20"/>
                <w:szCs w:val="20"/>
              </w:rPr>
            </w:pPr>
            <w:r w:rsidRPr="00DC0B8D">
              <w:rPr>
                <w:rFonts w:eastAsia="Arial"/>
                <w:b/>
                <w:color w:val="auto"/>
                <w:sz w:val="20"/>
                <w:szCs w:val="20"/>
              </w:rPr>
              <w:t>Iaşi</w:t>
            </w:r>
          </w:p>
        </w:tc>
        <w:tc>
          <w:tcPr>
            <w:tcW w:w="4681" w:type="dxa"/>
            <w:shd w:val="clear" w:color="auto" w:fill="BCE4FA"/>
            <w:vAlign w:val="center"/>
          </w:tcPr>
          <w:p w14:paraId="1C40C1F5" w14:textId="6C9786B0" w:rsidR="003F329D" w:rsidRPr="00DC0B8D" w:rsidRDefault="003F329D" w:rsidP="001A413C">
            <w:pPr>
              <w:rPr>
                <w:rFonts w:eastAsia="Arial"/>
                <w:color w:val="auto"/>
                <w:sz w:val="20"/>
                <w:szCs w:val="20"/>
              </w:rPr>
            </w:pPr>
            <w:r w:rsidRPr="00DC0B8D">
              <w:rPr>
                <w:rFonts w:eastAsia="Arial"/>
                <w:color w:val="auto"/>
                <w:sz w:val="20"/>
                <w:szCs w:val="20"/>
              </w:rPr>
              <w:t>Iaşi</w:t>
            </w:r>
          </w:p>
        </w:tc>
      </w:tr>
      <w:tr w:rsidR="003F329D" w:rsidRPr="00DC0B8D" w14:paraId="6BB785A7" w14:textId="77777777" w:rsidTr="00827B72">
        <w:trPr>
          <w:trHeight w:val="178"/>
        </w:trPr>
        <w:tc>
          <w:tcPr>
            <w:tcW w:w="1361" w:type="dxa"/>
            <w:shd w:val="clear" w:color="auto" w:fill="DFF2FD"/>
            <w:vAlign w:val="center"/>
          </w:tcPr>
          <w:p w14:paraId="5E05733D" w14:textId="22FE927A" w:rsidR="003F329D" w:rsidRPr="00DC0B8D" w:rsidRDefault="001A413C" w:rsidP="003F329D">
            <w:pPr>
              <w:pStyle w:val="BodyText"/>
              <w:jc w:val="left"/>
              <w:rPr>
                <w:rFonts w:ascii="Arial" w:hAnsi="Arial" w:cs="Arial"/>
                <w:b/>
                <w:color w:val="auto"/>
                <w:sz w:val="20"/>
              </w:rPr>
            </w:pPr>
            <w:r w:rsidRPr="00DC0B8D">
              <w:rPr>
                <w:rFonts w:ascii="Arial" w:hAnsi="Arial" w:cs="Arial"/>
                <w:b/>
                <w:color w:val="auto"/>
                <w:sz w:val="20"/>
              </w:rPr>
              <w:t>Bac</w:t>
            </w:r>
            <w:r w:rsidR="00E30AB6">
              <w:rPr>
                <w:rFonts w:ascii="Arial" w:hAnsi="Arial" w:cs="Arial"/>
                <w:b/>
                <w:color w:val="auto"/>
                <w:sz w:val="20"/>
              </w:rPr>
              <w:t>ă</w:t>
            </w:r>
            <w:r w:rsidRPr="00DC0B8D">
              <w:rPr>
                <w:rFonts w:ascii="Arial" w:hAnsi="Arial" w:cs="Arial"/>
                <w:b/>
                <w:color w:val="auto"/>
                <w:sz w:val="20"/>
              </w:rPr>
              <w:t>u</w:t>
            </w:r>
          </w:p>
        </w:tc>
        <w:tc>
          <w:tcPr>
            <w:tcW w:w="3049" w:type="dxa"/>
            <w:gridSpan w:val="2"/>
            <w:shd w:val="clear" w:color="auto" w:fill="DFF2FD"/>
            <w:vAlign w:val="center"/>
          </w:tcPr>
          <w:p w14:paraId="5C2B7451" w14:textId="4C4EF5ED" w:rsidR="003F329D" w:rsidRPr="00DC0B8D" w:rsidRDefault="001A413C" w:rsidP="003F329D">
            <w:pPr>
              <w:pStyle w:val="BodyText"/>
              <w:jc w:val="left"/>
              <w:rPr>
                <w:rFonts w:ascii="Arial" w:hAnsi="Arial" w:cs="Arial"/>
                <w:color w:val="auto"/>
                <w:sz w:val="20"/>
              </w:rPr>
            </w:pPr>
            <w:r w:rsidRPr="00DC0B8D">
              <w:rPr>
                <w:rFonts w:ascii="Arial" w:hAnsi="Arial" w:cs="Arial"/>
                <w:color w:val="auto"/>
                <w:sz w:val="20"/>
              </w:rPr>
              <w:t>Bac</w:t>
            </w:r>
            <w:r w:rsidR="00DC0B8D">
              <w:rPr>
                <w:rFonts w:ascii="Arial" w:hAnsi="Arial" w:cs="Arial"/>
                <w:color w:val="auto"/>
                <w:sz w:val="20"/>
              </w:rPr>
              <w:t>ă</w:t>
            </w:r>
            <w:r w:rsidRPr="00DC0B8D">
              <w:rPr>
                <w:rFonts w:ascii="Arial" w:hAnsi="Arial" w:cs="Arial"/>
                <w:color w:val="auto"/>
                <w:sz w:val="20"/>
              </w:rPr>
              <w:t>u</w:t>
            </w:r>
          </w:p>
        </w:tc>
        <w:tc>
          <w:tcPr>
            <w:tcW w:w="1451" w:type="dxa"/>
            <w:shd w:val="clear" w:color="auto" w:fill="DFF2FD"/>
            <w:vAlign w:val="center"/>
          </w:tcPr>
          <w:p w14:paraId="0A1A23BE"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Ilfov</w:t>
            </w:r>
          </w:p>
        </w:tc>
        <w:tc>
          <w:tcPr>
            <w:tcW w:w="4681" w:type="dxa"/>
            <w:shd w:val="clear" w:color="auto" w:fill="DFF2FD"/>
            <w:vAlign w:val="center"/>
          </w:tcPr>
          <w:p w14:paraId="27D9DB1C" w14:textId="77777777" w:rsidR="003F329D" w:rsidRPr="00DC0B8D" w:rsidRDefault="003F329D" w:rsidP="003F329D">
            <w:pPr>
              <w:pStyle w:val="BodyText"/>
              <w:jc w:val="left"/>
              <w:rPr>
                <w:rFonts w:ascii="Arial" w:hAnsi="Arial" w:cs="Arial"/>
                <w:color w:val="auto"/>
                <w:sz w:val="20"/>
              </w:rPr>
            </w:pPr>
            <w:r w:rsidRPr="00DC0B8D">
              <w:rPr>
                <w:rFonts w:ascii="Arial" w:hAnsi="Arial" w:cs="Arial"/>
                <w:color w:val="auto"/>
                <w:sz w:val="20"/>
              </w:rPr>
              <w:t>Bragadiru, Chiajna, Chitila, Măgurele, Otopeni, Popeşti Leordeni, Ştefăneştii de Jos, Voluntari, Berceni, Dobroești, Mogoșoaia, Tunari, Balotești, Buftea, Corbeanca, Domnești, Pantelimon, Vidra</w:t>
            </w:r>
          </w:p>
        </w:tc>
      </w:tr>
      <w:tr w:rsidR="003F329D" w:rsidRPr="00DC0B8D" w14:paraId="62F0E88A" w14:textId="77777777" w:rsidTr="00827B72">
        <w:trPr>
          <w:trHeight w:val="117"/>
        </w:trPr>
        <w:tc>
          <w:tcPr>
            <w:tcW w:w="1361" w:type="dxa"/>
            <w:shd w:val="clear" w:color="auto" w:fill="BCE4FA"/>
            <w:vAlign w:val="center"/>
          </w:tcPr>
          <w:p w14:paraId="7A8F589E" w14:textId="77777777" w:rsidR="003F329D" w:rsidRPr="00DC0B8D" w:rsidRDefault="003F329D" w:rsidP="003F329D">
            <w:pPr>
              <w:pStyle w:val="BodyText"/>
              <w:jc w:val="left"/>
              <w:rPr>
                <w:rFonts w:ascii="Arial" w:hAnsi="Arial" w:cs="Arial"/>
                <w:b/>
                <w:color w:val="auto"/>
                <w:sz w:val="20"/>
              </w:rPr>
            </w:pPr>
            <w:r w:rsidRPr="00DC0B8D">
              <w:rPr>
                <w:rFonts w:ascii="Arial" w:hAnsi="Arial" w:cs="Arial"/>
                <w:b/>
                <w:color w:val="auto"/>
                <w:sz w:val="20"/>
              </w:rPr>
              <w:t xml:space="preserve">Bihor </w:t>
            </w:r>
          </w:p>
        </w:tc>
        <w:tc>
          <w:tcPr>
            <w:tcW w:w="3049" w:type="dxa"/>
            <w:gridSpan w:val="2"/>
            <w:shd w:val="clear" w:color="auto" w:fill="BCE4FA"/>
            <w:vAlign w:val="center"/>
          </w:tcPr>
          <w:p w14:paraId="68479677" w14:textId="77777777" w:rsidR="003F329D" w:rsidRPr="00DC0B8D" w:rsidRDefault="003F329D" w:rsidP="003F329D">
            <w:pPr>
              <w:pStyle w:val="BodyText"/>
              <w:jc w:val="left"/>
              <w:rPr>
                <w:rFonts w:ascii="Arial" w:hAnsi="Arial" w:cs="Arial"/>
                <w:color w:val="auto"/>
                <w:sz w:val="20"/>
              </w:rPr>
            </w:pPr>
            <w:r w:rsidRPr="00DC0B8D">
              <w:rPr>
                <w:rFonts w:ascii="Arial" w:hAnsi="Arial" w:cs="Arial"/>
                <w:color w:val="auto"/>
                <w:sz w:val="20"/>
              </w:rPr>
              <w:t>Oradea, Santandrei</w:t>
            </w:r>
          </w:p>
        </w:tc>
        <w:tc>
          <w:tcPr>
            <w:tcW w:w="1451" w:type="dxa"/>
            <w:shd w:val="clear" w:color="auto" w:fill="BCE4FA"/>
            <w:vAlign w:val="center"/>
          </w:tcPr>
          <w:p w14:paraId="1D6430D1" w14:textId="31C309F6" w:rsidR="003F329D" w:rsidRPr="00DC0B8D" w:rsidRDefault="00827B72" w:rsidP="003F329D">
            <w:pPr>
              <w:pStyle w:val="BodyText"/>
              <w:jc w:val="left"/>
              <w:rPr>
                <w:rFonts w:ascii="Arial" w:hAnsi="Arial" w:cs="Arial"/>
                <w:b/>
                <w:color w:val="auto"/>
                <w:sz w:val="20"/>
              </w:rPr>
            </w:pPr>
            <w:r w:rsidRPr="00DC0B8D">
              <w:rPr>
                <w:rFonts w:ascii="Arial" w:hAnsi="Arial" w:cs="Arial"/>
                <w:b/>
                <w:bCs/>
                <w:color w:val="auto"/>
                <w:sz w:val="20"/>
              </w:rPr>
              <w:t>Maramure</w:t>
            </w:r>
            <w:r w:rsidR="00E30AB6">
              <w:rPr>
                <w:rFonts w:ascii="Arial" w:hAnsi="Arial" w:cs="Arial"/>
                <w:b/>
                <w:bCs/>
                <w:color w:val="auto"/>
                <w:sz w:val="20"/>
              </w:rPr>
              <w:t>ș</w:t>
            </w:r>
          </w:p>
        </w:tc>
        <w:tc>
          <w:tcPr>
            <w:tcW w:w="4681" w:type="dxa"/>
            <w:shd w:val="clear" w:color="auto" w:fill="BCE4FA"/>
            <w:vAlign w:val="center"/>
          </w:tcPr>
          <w:p w14:paraId="27B196BF" w14:textId="5C34C830" w:rsidR="003F329D" w:rsidRPr="00DC0B8D" w:rsidRDefault="00827B72" w:rsidP="003F329D">
            <w:pPr>
              <w:pStyle w:val="BodyText"/>
              <w:jc w:val="left"/>
              <w:rPr>
                <w:rFonts w:ascii="Arial" w:hAnsi="Arial" w:cs="Arial"/>
                <w:color w:val="auto"/>
                <w:sz w:val="20"/>
              </w:rPr>
            </w:pPr>
            <w:r w:rsidRPr="00DC0B8D">
              <w:rPr>
                <w:rFonts w:ascii="Arial" w:hAnsi="Arial" w:cs="Arial"/>
                <w:bCs/>
                <w:color w:val="auto"/>
                <w:sz w:val="20"/>
              </w:rPr>
              <w:t>Baia Mare, Sighetul Marma</w:t>
            </w:r>
            <w:r w:rsidR="00DC0B8D">
              <w:rPr>
                <w:rFonts w:ascii="Arial" w:hAnsi="Arial" w:cs="Arial"/>
                <w:bCs/>
                <w:color w:val="auto"/>
                <w:sz w:val="20"/>
              </w:rPr>
              <w:t>ț</w:t>
            </w:r>
            <w:r w:rsidRPr="00DC0B8D">
              <w:rPr>
                <w:rFonts w:ascii="Arial" w:hAnsi="Arial" w:cs="Arial"/>
                <w:bCs/>
                <w:color w:val="auto"/>
                <w:sz w:val="20"/>
              </w:rPr>
              <w:t>iei, Dumbr</w:t>
            </w:r>
            <w:r w:rsidR="00DC0B8D">
              <w:rPr>
                <w:rFonts w:ascii="Arial" w:hAnsi="Arial" w:cs="Arial"/>
                <w:bCs/>
                <w:color w:val="auto"/>
                <w:sz w:val="20"/>
              </w:rPr>
              <w:t>ă</w:t>
            </w:r>
            <w:r w:rsidRPr="00DC0B8D">
              <w:rPr>
                <w:rFonts w:ascii="Arial" w:hAnsi="Arial" w:cs="Arial"/>
                <w:bCs/>
                <w:color w:val="auto"/>
                <w:sz w:val="20"/>
              </w:rPr>
              <w:t>vi</w:t>
            </w:r>
            <w:r w:rsidR="00DC0B8D">
              <w:rPr>
                <w:rFonts w:ascii="Arial" w:hAnsi="Arial" w:cs="Arial"/>
                <w:bCs/>
                <w:color w:val="auto"/>
                <w:sz w:val="20"/>
              </w:rPr>
              <w:t>ț</w:t>
            </w:r>
            <w:r w:rsidRPr="00DC0B8D">
              <w:rPr>
                <w:rFonts w:ascii="Arial" w:hAnsi="Arial" w:cs="Arial"/>
                <w:bCs/>
                <w:color w:val="auto"/>
                <w:sz w:val="20"/>
              </w:rPr>
              <w:t>a</w:t>
            </w:r>
          </w:p>
        </w:tc>
      </w:tr>
      <w:tr w:rsidR="003F329D" w:rsidRPr="00DC0B8D" w14:paraId="0B7C0E83" w14:textId="77777777" w:rsidTr="00827B72">
        <w:trPr>
          <w:trHeight w:val="623"/>
        </w:trPr>
        <w:tc>
          <w:tcPr>
            <w:tcW w:w="1361" w:type="dxa"/>
            <w:shd w:val="clear" w:color="auto" w:fill="DFF2FD"/>
            <w:vAlign w:val="center"/>
          </w:tcPr>
          <w:p w14:paraId="4F15D717" w14:textId="294022A2" w:rsidR="003F329D" w:rsidRPr="00DC0B8D" w:rsidRDefault="001A413C" w:rsidP="003F329D">
            <w:pPr>
              <w:pStyle w:val="BodyText"/>
              <w:jc w:val="left"/>
              <w:rPr>
                <w:rFonts w:ascii="Arial" w:hAnsi="Arial" w:cs="Arial"/>
                <w:b/>
                <w:color w:val="auto"/>
                <w:sz w:val="20"/>
              </w:rPr>
            </w:pPr>
            <w:r w:rsidRPr="00DC0B8D">
              <w:rPr>
                <w:rFonts w:ascii="Arial" w:hAnsi="Arial" w:cs="Arial"/>
                <w:b/>
                <w:color w:val="auto"/>
                <w:sz w:val="20"/>
              </w:rPr>
              <w:t>Bistri</w:t>
            </w:r>
            <w:r w:rsidR="00E30AB6">
              <w:rPr>
                <w:rFonts w:ascii="Arial" w:hAnsi="Arial" w:cs="Arial"/>
                <w:b/>
                <w:color w:val="auto"/>
                <w:sz w:val="20"/>
              </w:rPr>
              <w:t>ț</w:t>
            </w:r>
            <w:r w:rsidRPr="00DC0B8D">
              <w:rPr>
                <w:rFonts w:ascii="Arial" w:hAnsi="Arial" w:cs="Arial"/>
                <w:b/>
                <w:color w:val="auto"/>
                <w:sz w:val="20"/>
              </w:rPr>
              <w:t>a-N</w:t>
            </w:r>
            <w:r w:rsidR="00E30AB6">
              <w:rPr>
                <w:rFonts w:ascii="Arial" w:hAnsi="Arial" w:cs="Arial"/>
                <w:b/>
                <w:color w:val="auto"/>
                <w:sz w:val="20"/>
              </w:rPr>
              <w:t>ă</w:t>
            </w:r>
            <w:r w:rsidRPr="00DC0B8D">
              <w:rPr>
                <w:rFonts w:ascii="Arial" w:hAnsi="Arial" w:cs="Arial"/>
                <w:b/>
                <w:color w:val="auto"/>
                <w:sz w:val="20"/>
              </w:rPr>
              <w:t>s</w:t>
            </w:r>
            <w:r w:rsidR="00E30AB6">
              <w:rPr>
                <w:rFonts w:ascii="Arial" w:hAnsi="Arial" w:cs="Arial"/>
                <w:b/>
                <w:color w:val="auto"/>
                <w:sz w:val="20"/>
              </w:rPr>
              <w:t>ă</w:t>
            </w:r>
            <w:r w:rsidRPr="00DC0B8D">
              <w:rPr>
                <w:rFonts w:ascii="Arial" w:hAnsi="Arial" w:cs="Arial"/>
                <w:b/>
                <w:color w:val="auto"/>
                <w:sz w:val="20"/>
              </w:rPr>
              <w:t>ud</w:t>
            </w:r>
          </w:p>
        </w:tc>
        <w:tc>
          <w:tcPr>
            <w:tcW w:w="3049" w:type="dxa"/>
            <w:gridSpan w:val="2"/>
            <w:shd w:val="clear" w:color="auto" w:fill="DFF2FD"/>
            <w:vAlign w:val="center"/>
          </w:tcPr>
          <w:p w14:paraId="13E968D9" w14:textId="77777777" w:rsidR="003F329D" w:rsidRPr="00DC0B8D" w:rsidRDefault="003F329D" w:rsidP="003F329D">
            <w:pPr>
              <w:rPr>
                <w:bCs/>
                <w:color w:val="auto"/>
                <w:sz w:val="20"/>
                <w:szCs w:val="20"/>
              </w:rPr>
            </w:pPr>
            <w:r w:rsidRPr="00DC0B8D">
              <w:rPr>
                <w:bCs/>
                <w:color w:val="auto"/>
                <w:sz w:val="20"/>
                <w:szCs w:val="20"/>
              </w:rPr>
              <w:t xml:space="preserve"> </w:t>
            </w:r>
          </w:p>
          <w:p w14:paraId="7C67F7FD" w14:textId="2C0DC7BB" w:rsidR="003F329D" w:rsidRPr="00DC0B8D" w:rsidRDefault="001A413C" w:rsidP="003F329D">
            <w:pPr>
              <w:rPr>
                <w:bCs/>
                <w:color w:val="auto"/>
                <w:sz w:val="20"/>
                <w:szCs w:val="20"/>
              </w:rPr>
            </w:pPr>
            <w:r w:rsidRPr="00DC0B8D">
              <w:rPr>
                <w:bCs/>
                <w:color w:val="auto"/>
                <w:sz w:val="20"/>
                <w:szCs w:val="20"/>
              </w:rPr>
              <w:t>Bistri</w:t>
            </w:r>
            <w:r w:rsidR="00DC0B8D">
              <w:rPr>
                <w:bCs/>
                <w:color w:val="auto"/>
                <w:sz w:val="20"/>
                <w:szCs w:val="20"/>
              </w:rPr>
              <w:t>ț</w:t>
            </w:r>
            <w:r w:rsidRPr="00DC0B8D">
              <w:rPr>
                <w:bCs/>
                <w:color w:val="auto"/>
                <w:sz w:val="20"/>
                <w:szCs w:val="20"/>
              </w:rPr>
              <w:t>a</w:t>
            </w:r>
          </w:p>
        </w:tc>
        <w:tc>
          <w:tcPr>
            <w:tcW w:w="1451" w:type="dxa"/>
            <w:shd w:val="clear" w:color="auto" w:fill="DFF2FD"/>
            <w:vAlign w:val="center"/>
          </w:tcPr>
          <w:p w14:paraId="3BA196BA" w14:textId="23D37430" w:rsidR="003F329D" w:rsidRPr="00DC0B8D" w:rsidRDefault="00827B72" w:rsidP="003F329D">
            <w:pPr>
              <w:rPr>
                <w:b/>
                <w:bCs/>
                <w:color w:val="auto"/>
                <w:sz w:val="20"/>
                <w:szCs w:val="20"/>
              </w:rPr>
            </w:pPr>
            <w:r w:rsidRPr="00DC0B8D">
              <w:rPr>
                <w:b/>
                <w:bCs/>
                <w:color w:val="auto"/>
                <w:sz w:val="20"/>
                <w:szCs w:val="20"/>
              </w:rPr>
              <w:t>Mure</w:t>
            </w:r>
            <w:r w:rsidR="00E30AB6">
              <w:rPr>
                <w:b/>
                <w:bCs/>
                <w:color w:val="auto"/>
                <w:sz w:val="20"/>
                <w:szCs w:val="20"/>
              </w:rPr>
              <w:t>ș</w:t>
            </w:r>
          </w:p>
        </w:tc>
        <w:tc>
          <w:tcPr>
            <w:tcW w:w="4681" w:type="dxa"/>
            <w:shd w:val="clear" w:color="auto" w:fill="DFF2FD"/>
            <w:vAlign w:val="center"/>
          </w:tcPr>
          <w:p w14:paraId="4120341D" w14:textId="05E6D9D1" w:rsidR="003F329D" w:rsidRPr="00DC0B8D" w:rsidRDefault="00827B72" w:rsidP="003F329D">
            <w:pPr>
              <w:rPr>
                <w:bCs/>
                <w:color w:val="auto"/>
                <w:sz w:val="20"/>
                <w:szCs w:val="20"/>
              </w:rPr>
            </w:pPr>
            <w:r w:rsidRPr="00DC0B8D">
              <w:rPr>
                <w:bCs/>
                <w:color w:val="auto"/>
                <w:sz w:val="20"/>
                <w:szCs w:val="20"/>
              </w:rPr>
              <w:t>T</w:t>
            </w:r>
            <w:r w:rsidR="00DC0B8D">
              <w:rPr>
                <w:bCs/>
                <w:color w:val="auto"/>
                <w:sz w:val="20"/>
                <w:szCs w:val="20"/>
              </w:rPr>
              <w:t>â</w:t>
            </w:r>
            <w:r w:rsidRPr="00DC0B8D">
              <w:rPr>
                <w:bCs/>
                <w:color w:val="auto"/>
                <w:sz w:val="20"/>
                <w:szCs w:val="20"/>
              </w:rPr>
              <w:t>rgu Mure</w:t>
            </w:r>
            <w:r w:rsidR="00DC0B8D">
              <w:rPr>
                <w:bCs/>
                <w:color w:val="auto"/>
                <w:sz w:val="20"/>
                <w:szCs w:val="20"/>
              </w:rPr>
              <w:t>ș</w:t>
            </w:r>
            <w:r w:rsidRPr="00DC0B8D">
              <w:rPr>
                <w:bCs/>
                <w:color w:val="auto"/>
                <w:sz w:val="20"/>
                <w:szCs w:val="20"/>
              </w:rPr>
              <w:t>, Ludu</w:t>
            </w:r>
            <w:r w:rsidR="00DC0B8D">
              <w:rPr>
                <w:bCs/>
                <w:color w:val="auto"/>
                <w:sz w:val="20"/>
                <w:szCs w:val="20"/>
              </w:rPr>
              <w:t>ș</w:t>
            </w:r>
            <w:r w:rsidRPr="00DC0B8D">
              <w:rPr>
                <w:bCs/>
                <w:color w:val="auto"/>
                <w:sz w:val="20"/>
                <w:szCs w:val="20"/>
              </w:rPr>
              <w:t>, Sighi</w:t>
            </w:r>
            <w:r w:rsidR="00DC0B8D">
              <w:rPr>
                <w:bCs/>
                <w:color w:val="auto"/>
                <w:sz w:val="20"/>
                <w:szCs w:val="20"/>
              </w:rPr>
              <w:t>ș</w:t>
            </w:r>
            <w:r w:rsidRPr="00DC0B8D">
              <w:rPr>
                <w:bCs/>
                <w:color w:val="auto"/>
                <w:sz w:val="20"/>
                <w:szCs w:val="20"/>
              </w:rPr>
              <w:t>oara</w:t>
            </w:r>
          </w:p>
        </w:tc>
      </w:tr>
      <w:tr w:rsidR="003F329D" w:rsidRPr="00DC0B8D" w14:paraId="02F9BAB5" w14:textId="77777777" w:rsidTr="00827B72">
        <w:trPr>
          <w:trHeight w:val="377"/>
        </w:trPr>
        <w:tc>
          <w:tcPr>
            <w:tcW w:w="1361" w:type="dxa"/>
            <w:shd w:val="clear" w:color="auto" w:fill="BCE4FA"/>
            <w:vAlign w:val="center"/>
          </w:tcPr>
          <w:p w14:paraId="1AF7A3AC" w14:textId="11DC0C60" w:rsidR="001A413C" w:rsidRPr="00DC0B8D" w:rsidRDefault="001A413C" w:rsidP="001A413C">
            <w:pPr>
              <w:rPr>
                <w:b/>
                <w:noProof w:val="0"/>
                <w:sz w:val="20"/>
                <w:szCs w:val="20"/>
                <w:lang w:val="en-US"/>
              </w:rPr>
            </w:pPr>
            <w:r w:rsidRPr="00DC0B8D">
              <w:rPr>
                <w:b/>
                <w:sz w:val="20"/>
                <w:szCs w:val="20"/>
              </w:rPr>
              <w:t>Br</w:t>
            </w:r>
            <w:r w:rsidR="00E30AB6">
              <w:rPr>
                <w:b/>
                <w:sz w:val="20"/>
                <w:szCs w:val="20"/>
              </w:rPr>
              <w:t>ă</w:t>
            </w:r>
            <w:r w:rsidRPr="00DC0B8D">
              <w:rPr>
                <w:b/>
                <w:sz w:val="20"/>
                <w:szCs w:val="20"/>
              </w:rPr>
              <w:t>ila</w:t>
            </w:r>
          </w:p>
          <w:p w14:paraId="31456021" w14:textId="6553AE52" w:rsidR="003F329D" w:rsidRPr="00DC0B8D" w:rsidRDefault="003F329D" w:rsidP="003F329D">
            <w:pPr>
              <w:pStyle w:val="BodyText"/>
              <w:jc w:val="left"/>
              <w:rPr>
                <w:rFonts w:ascii="Arial" w:hAnsi="Arial" w:cs="Arial"/>
                <w:b/>
                <w:color w:val="auto"/>
                <w:sz w:val="20"/>
              </w:rPr>
            </w:pPr>
          </w:p>
        </w:tc>
        <w:tc>
          <w:tcPr>
            <w:tcW w:w="3049" w:type="dxa"/>
            <w:gridSpan w:val="2"/>
            <w:shd w:val="clear" w:color="auto" w:fill="BCE4FA"/>
            <w:vAlign w:val="center"/>
          </w:tcPr>
          <w:p w14:paraId="3C3A2479" w14:textId="444191F7" w:rsidR="001A413C" w:rsidRPr="00DC0B8D" w:rsidRDefault="001A413C" w:rsidP="001A413C">
            <w:pPr>
              <w:rPr>
                <w:noProof w:val="0"/>
                <w:sz w:val="20"/>
                <w:szCs w:val="20"/>
                <w:lang w:val="en-US"/>
              </w:rPr>
            </w:pPr>
            <w:r w:rsidRPr="00DC0B8D">
              <w:rPr>
                <w:sz w:val="20"/>
                <w:szCs w:val="20"/>
              </w:rPr>
              <w:t>Br</w:t>
            </w:r>
            <w:r w:rsidR="00DC0B8D">
              <w:rPr>
                <w:sz w:val="20"/>
                <w:szCs w:val="20"/>
              </w:rPr>
              <w:t>ă</w:t>
            </w:r>
            <w:r w:rsidRPr="00DC0B8D">
              <w:rPr>
                <w:sz w:val="20"/>
                <w:szCs w:val="20"/>
              </w:rPr>
              <w:t>ila</w:t>
            </w:r>
          </w:p>
          <w:p w14:paraId="4D858FBB" w14:textId="7C806946" w:rsidR="003F329D" w:rsidRPr="00DC0B8D" w:rsidRDefault="003F329D" w:rsidP="003F329D">
            <w:pPr>
              <w:rPr>
                <w:bCs/>
                <w:color w:val="auto"/>
                <w:sz w:val="20"/>
                <w:szCs w:val="20"/>
              </w:rPr>
            </w:pPr>
          </w:p>
        </w:tc>
        <w:tc>
          <w:tcPr>
            <w:tcW w:w="1451" w:type="dxa"/>
            <w:shd w:val="clear" w:color="auto" w:fill="BCE4FA"/>
            <w:vAlign w:val="center"/>
          </w:tcPr>
          <w:p w14:paraId="17E7C630" w14:textId="20679CC8" w:rsidR="003F329D" w:rsidRPr="00DC0B8D" w:rsidRDefault="00827B72" w:rsidP="003F329D">
            <w:pPr>
              <w:rPr>
                <w:b/>
                <w:bCs/>
                <w:color w:val="auto"/>
                <w:sz w:val="20"/>
                <w:szCs w:val="20"/>
              </w:rPr>
            </w:pPr>
            <w:r w:rsidRPr="00DC0B8D">
              <w:rPr>
                <w:b/>
                <w:color w:val="auto"/>
                <w:sz w:val="20"/>
                <w:szCs w:val="20"/>
              </w:rPr>
              <w:t>Mehedin</w:t>
            </w:r>
            <w:r w:rsidR="00E30AB6">
              <w:rPr>
                <w:b/>
                <w:color w:val="auto"/>
                <w:sz w:val="20"/>
                <w:szCs w:val="20"/>
              </w:rPr>
              <w:t>ț</w:t>
            </w:r>
            <w:r w:rsidRPr="00DC0B8D">
              <w:rPr>
                <w:b/>
                <w:color w:val="auto"/>
                <w:sz w:val="20"/>
                <w:szCs w:val="20"/>
              </w:rPr>
              <w:t>i</w:t>
            </w:r>
            <w:r w:rsidR="003F329D" w:rsidRPr="00DC0B8D">
              <w:rPr>
                <w:color w:val="auto"/>
                <w:sz w:val="20"/>
                <w:szCs w:val="20"/>
              </w:rPr>
              <w:t xml:space="preserve">  </w:t>
            </w:r>
          </w:p>
        </w:tc>
        <w:tc>
          <w:tcPr>
            <w:tcW w:w="4681" w:type="dxa"/>
            <w:shd w:val="clear" w:color="auto" w:fill="BCE4FA"/>
            <w:vAlign w:val="center"/>
          </w:tcPr>
          <w:p w14:paraId="31AADD54" w14:textId="76C67509" w:rsidR="003F329D" w:rsidRPr="00DC0B8D" w:rsidRDefault="00827B72" w:rsidP="003F329D">
            <w:pPr>
              <w:rPr>
                <w:bCs/>
                <w:color w:val="auto"/>
                <w:sz w:val="20"/>
                <w:szCs w:val="20"/>
              </w:rPr>
            </w:pPr>
            <w:r w:rsidRPr="00DC0B8D">
              <w:rPr>
                <w:color w:val="auto"/>
                <w:sz w:val="20"/>
                <w:szCs w:val="20"/>
              </w:rPr>
              <w:t>Drobeta Turnu Severin</w:t>
            </w:r>
          </w:p>
        </w:tc>
      </w:tr>
      <w:tr w:rsidR="003F329D" w:rsidRPr="00DC0B8D" w14:paraId="6F2712FF" w14:textId="77777777" w:rsidTr="00827B72">
        <w:trPr>
          <w:trHeight w:val="269"/>
        </w:trPr>
        <w:tc>
          <w:tcPr>
            <w:tcW w:w="1361" w:type="dxa"/>
            <w:shd w:val="clear" w:color="auto" w:fill="DFF2FD"/>
            <w:vAlign w:val="center"/>
          </w:tcPr>
          <w:p w14:paraId="417C6767" w14:textId="6B12931E" w:rsidR="003F329D" w:rsidRPr="00DC0B8D" w:rsidRDefault="001A413C" w:rsidP="003F329D">
            <w:pPr>
              <w:pStyle w:val="BodyText"/>
              <w:jc w:val="left"/>
              <w:rPr>
                <w:rFonts w:ascii="Arial" w:hAnsi="Arial" w:cs="Arial"/>
                <w:b/>
                <w:color w:val="auto"/>
                <w:sz w:val="20"/>
              </w:rPr>
            </w:pPr>
            <w:r w:rsidRPr="00DC0B8D">
              <w:rPr>
                <w:rFonts w:ascii="Arial" w:hAnsi="Arial" w:cs="Arial"/>
                <w:b/>
                <w:color w:val="auto"/>
                <w:sz w:val="20"/>
              </w:rPr>
              <w:t>Bra</w:t>
            </w:r>
            <w:r w:rsidR="00E30AB6">
              <w:rPr>
                <w:rFonts w:ascii="Arial" w:hAnsi="Arial" w:cs="Arial"/>
                <w:b/>
                <w:color w:val="auto"/>
                <w:sz w:val="20"/>
              </w:rPr>
              <w:t>ș</w:t>
            </w:r>
            <w:r w:rsidRPr="00DC0B8D">
              <w:rPr>
                <w:rFonts w:ascii="Arial" w:hAnsi="Arial" w:cs="Arial"/>
                <w:b/>
                <w:color w:val="auto"/>
                <w:sz w:val="20"/>
              </w:rPr>
              <w:t>ov</w:t>
            </w:r>
          </w:p>
        </w:tc>
        <w:tc>
          <w:tcPr>
            <w:tcW w:w="3049" w:type="dxa"/>
            <w:gridSpan w:val="2"/>
            <w:shd w:val="clear" w:color="auto" w:fill="DFF2FD"/>
            <w:vAlign w:val="center"/>
          </w:tcPr>
          <w:p w14:paraId="5C97B65B" w14:textId="5B37692D" w:rsidR="003F329D" w:rsidRPr="00DC0B8D" w:rsidRDefault="001A413C" w:rsidP="003F329D">
            <w:pPr>
              <w:rPr>
                <w:bCs/>
                <w:color w:val="auto"/>
                <w:sz w:val="20"/>
                <w:szCs w:val="20"/>
              </w:rPr>
            </w:pPr>
            <w:r w:rsidRPr="00DC0B8D">
              <w:rPr>
                <w:bCs/>
                <w:color w:val="auto"/>
                <w:sz w:val="20"/>
                <w:szCs w:val="20"/>
              </w:rPr>
              <w:t>Bra</w:t>
            </w:r>
            <w:r w:rsidR="00DC0B8D">
              <w:rPr>
                <w:bCs/>
                <w:color w:val="auto"/>
                <w:sz w:val="20"/>
                <w:szCs w:val="20"/>
              </w:rPr>
              <w:t>ș</w:t>
            </w:r>
            <w:r w:rsidRPr="00DC0B8D">
              <w:rPr>
                <w:bCs/>
                <w:color w:val="auto"/>
                <w:sz w:val="20"/>
                <w:szCs w:val="20"/>
              </w:rPr>
              <w:t>ov, S</w:t>
            </w:r>
            <w:r w:rsidR="00DC0B8D">
              <w:rPr>
                <w:bCs/>
                <w:color w:val="auto"/>
                <w:sz w:val="20"/>
                <w:szCs w:val="20"/>
              </w:rPr>
              <w:t>ă</w:t>
            </w:r>
            <w:r w:rsidRPr="00DC0B8D">
              <w:rPr>
                <w:bCs/>
                <w:color w:val="auto"/>
                <w:sz w:val="20"/>
                <w:szCs w:val="20"/>
              </w:rPr>
              <w:t>cele,</w:t>
            </w:r>
            <w:r w:rsidR="00DC0B8D">
              <w:rPr>
                <w:bCs/>
                <w:color w:val="auto"/>
                <w:sz w:val="20"/>
                <w:szCs w:val="20"/>
              </w:rPr>
              <w:t xml:space="preserve"> </w:t>
            </w:r>
            <w:r w:rsidRPr="00DC0B8D">
              <w:rPr>
                <w:bCs/>
                <w:color w:val="auto"/>
                <w:sz w:val="20"/>
                <w:szCs w:val="20"/>
              </w:rPr>
              <w:t>Sanpetru, R</w:t>
            </w:r>
            <w:r w:rsidR="00DC0B8D">
              <w:rPr>
                <w:bCs/>
                <w:color w:val="auto"/>
                <w:sz w:val="20"/>
                <w:szCs w:val="20"/>
              </w:rPr>
              <w:t>âș</w:t>
            </w:r>
            <w:r w:rsidRPr="00DC0B8D">
              <w:rPr>
                <w:bCs/>
                <w:color w:val="auto"/>
                <w:sz w:val="20"/>
                <w:szCs w:val="20"/>
              </w:rPr>
              <w:t>nov</w:t>
            </w:r>
          </w:p>
        </w:tc>
        <w:tc>
          <w:tcPr>
            <w:tcW w:w="1451" w:type="dxa"/>
            <w:shd w:val="clear" w:color="auto" w:fill="DFF2FD"/>
            <w:vAlign w:val="center"/>
          </w:tcPr>
          <w:p w14:paraId="433BAD08" w14:textId="76843F30" w:rsidR="003F329D" w:rsidRPr="00DC0B8D" w:rsidRDefault="00827B72" w:rsidP="003F329D">
            <w:pPr>
              <w:rPr>
                <w:b/>
                <w:bCs/>
                <w:color w:val="auto"/>
                <w:sz w:val="20"/>
                <w:szCs w:val="20"/>
              </w:rPr>
            </w:pPr>
            <w:r w:rsidRPr="00DC0B8D">
              <w:rPr>
                <w:b/>
                <w:color w:val="auto"/>
                <w:sz w:val="20"/>
                <w:szCs w:val="20"/>
              </w:rPr>
              <w:t>Neam</w:t>
            </w:r>
            <w:r w:rsidR="00E30AB6">
              <w:rPr>
                <w:b/>
                <w:color w:val="auto"/>
                <w:sz w:val="20"/>
                <w:szCs w:val="20"/>
              </w:rPr>
              <w:t>ț</w:t>
            </w:r>
          </w:p>
        </w:tc>
        <w:tc>
          <w:tcPr>
            <w:tcW w:w="4681" w:type="dxa"/>
            <w:shd w:val="clear" w:color="auto" w:fill="DFF2FD"/>
            <w:vAlign w:val="center"/>
          </w:tcPr>
          <w:p w14:paraId="6369DBEE" w14:textId="799E1AFA" w:rsidR="003F329D" w:rsidRPr="00DC0B8D" w:rsidRDefault="00827B72" w:rsidP="003F329D">
            <w:pPr>
              <w:rPr>
                <w:bCs/>
                <w:color w:val="auto"/>
                <w:sz w:val="20"/>
                <w:szCs w:val="20"/>
              </w:rPr>
            </w:pPr>
            <w:r w:rsidRPr="00DC0B8D">
              <w:rPr>
                <w:color w:val="auto"/>
                <w:sz w:val="20"/>
                <w:szCs w:val="20"/>
              </w:rPr>
              <w:t>Piatra Neam</w:t>
            </w:r>
            <w:r w:rsidR="00DC0B8D">
              <w:rPr>
                <w:color w:val="auto"/>
                <w:sz w:val="20"/>
                <w:szCs w:val="20"/>
              </w:rPr>
              <w:t>ț</w:t>
            </w:r>
          </w:p>
        </w:tc>
      </w:tr>
      <w:tr w:rsidR="003F329D" w:rsidRPr="00DC0B8D" w14:paraId="070AF413" w14:textId="77777777" w:rsidTr="00827B72">
        <w:trPr>
          <w:trHeight w:val="341"/>
        </w:trPr>
        <w:tc>
          <w:tcPr>
            <w:tcW w:w="1361" w:type="dxa"/>
            <w:shd w:val="clear" w:color="auto" w:fill="BCE4FA"/>
            <w:vAlign w:val="center"/>
          </w:tcPr>
          <w:p w14:paraId="4910C329" w14:textId="7EAD01D3" w:rsidR="003F329D" w:rsidRPr="00DC0B8D" w:rsidRDefault="001A413C" w:rsidP="003F329D">
            <w:pPr>
              <w:pStyle w:val="BodyText"/>
              <w:jc w:val="left"/>
              <w:rPr>
                <w:rFonts w:ascii="Arial" w:hAnsi="Arial" w:cs="Arial"/>
                <w:b/>
                <w:color w:val="auto"/>
                <w:sz w:val="20"/>
              </w:rPr>
            </w:pPr>
            <w:r w:rsidRPr="00DC0B8D">
              <w:rPr>
                <w:rFonts w:ascii="Arial" w:hAnsi="Arial" w:cs="Arial"/>
                <w:b/>
                <w:color w:val="auto"/>
                <w:sz w:val="20"/>
              </w:rPr>
              <w:t>Buz</w:t>
            </w:r>
            <w:r w:rsidR="00E30AB6">
              <w:rPr>
                <w:rFonts w:ascii="Arial" w:hAnsi="Arial" w:cs="Arial"/>
                <w:b/>
                <w:color w:val="auto"/>
                <w:sz w:val="20"/>
              </w:rPr>
              <w:t>ă</w:t>
            </w:r>
            <w:r w:rsidRPr="00DC0B8D">
              <w:rPr>
                <w:rFonts w:ascii="Arial" w:hAnsi="Arial" w:cs="Arial"/>
                <w:b/>
                <w:color w:val="auto"/>
                <w:sz w:val="20"/>
              </w:rPr>
              <w:t>u</w:t>
            </w:r>
          </w:p>
        </w:tc>
        <w:tc>
          <w:tcPr>
            <w:tcW w:w="3049" w:type="dxa"/>
            <w:gridSpan w:val="2"/>
            <w:shd w:val="clear" w:color="auto" w:fill="BCE4FA"/>
            <w:vAlign w:val="center"/>
          </w:tcPr>
          <w:p w14:paraId="231BE5EC" w14:textId="3724D37B" w:rsidR="003F329D" w:rsidRPr="00DC0B8D" w:rsidRDefault="001A413C" w:rsidP="003F329D">
            <w:pPr>
              <w:rPr>
                <w:bCs/>
                <w:color w:val="auto"/>
                <w:sz w:val="20"/>
                <w:szCs w:val="20"/>
              </w:rPr>
            </w:pPr>
            <w:r w:rsidRPr="00DC0B8D">
              <w:rPr>
                <w:color w:val="auto"/>
                <w:sz w:val="20"/>
                <w:szCs w:val="20"/>
              </w:rPr>
              <w:t>Buz</w:t>
            </w:r>
            <w:r w:rsidR="00DC0B8D">
              <w:rPr>
                <w:color w:val="auto"/>
                <w:sz w:val="20"/>
                <w:szCs w:val="20"/>
              </w:rPr>
              <w:t>ă</w:t>
            </w:r>
            <w:r w:rsidRPr="00DC0B8D">
              <w:rPr>
                <w:color w:val="auto"/>
                <w:sz w:val="20"/>
                <w:szCs w:val="20"/>
              </w:rPr>
              <w:t>u</w:t>
            </w:r>
          </w:p>
        </w:tc>
        <w:tc>
          <w:tcPr>
            <w:tcW w:w="1451" w:type="dxa"/>
            <w:shd w:val="clear" w:color="auto" w:fill="BCE4FA"/>
            <w:vAlign w:val="center"/>
          </w:tcPr>
          <w:p w14:paraId="0050430A" w14:textId="0CF7D262" w:rsidR="003F329D" w:rsidRPr="00DC0B8D" w:rsidRDefault="00827B72" w:rsidP="003F329D">
            <w:pPr>
              <w:rPr>
                <w:b/>
                <w:bCs/>
                <w:color w:val="auto"/>
                <w:sz w:val="20"/>
                <w:szCs w:val="20"/>
              </w:rPr>
            </w:pPr>
            <w:r w:rsidRPr="00DC0B8D">
              <w:rPr>
                <w:b/>
                <w:bCs/>
                <w:color w:val="auto"/>
                <w:sz w:val="20"/>
                <w:szCs w:val="20"/>
              </w:rPr>
              <w:t>Prahova</w:t>
            </w:r>
          </w:p>
        </w:tc>
        <w:tc>
          <w:tcPr>
            <w:tcW w:w="4681" w:type="dxa"/>
            <w:shd w:val="clear" w:color="auto" w:fill="BCE4FA"/>
            <w:vAlign w:val="center"/>
          </w:tcPr>
          <w:p w14:paraId="222881DE" w14:textId="5EFB42F5" w:rsidR="003F329D" w:rsidRPr="00DC0B8D" w:rsidRDefault="00827B72" w:rsidP="003F329D">
            <w:pPr>
              <w:rPr>
                <w:bCs/>
                <w:color w:val="auto"/>
                <w:sz w:val="20"/>
                <w:szCs w:val="20"/>
              </w:rPr>
            </w:pPr>
            <w:r w:rsidRPr="00DC0B8D">
              <w:rPr>
                <w:bCs/>
                <w:color w:val="auto"/>
                <w:sz w:val="20"/>
                <w:szCs w:val="20"/>
              </w:rPr>
              <w:t>Ploie</w:t>
            </w:r>
            <w:r w:rsidR="00DC0B8D">
              <w:rPr>
                <w:bCs/>
                <w:color w:val="auto"/>
                <w:sz w:val="20"/>
                <w:szCs w:val="20"/>
              </w:rPr>
              <w:t>ș</w:t>
            </w:r>
            <w:r w:rsidRPr="00DC0B8D">
              <w:rPr>
                <w:bCs/>
                <w:color w:val="auto"/>
                <w:sz w:val="20"/>
                <w:szCs w:val="20"/>
              </w:rPr>
              <w:t>ti, Berceni, Sinaia, C</w:t>
            </w:r>
            <w:r w:rsidR="00DC0B8D">
              <w:rPr>
                <w:bCs/>
                <w:color w:val="auto"/>
                <w:sz w:val="20"/>
                <w:szCs w:val="20"/>
              </w:rPr>
              <w:t>â</w:t>
            </w:r>
            <w:r w:rsidRPr="00DC0B8D">
              <w:rPr>
                <w:bCs/>
                <w:color w:val="auto"/>
                <w:sz w:val="20"/>
                <w:szCs w:val="20"/>
              </w:rPr>
              <w:t>mpina</w:t>
            </w:r>
          </w:p>
        </w:tc>
      </w:tr>
      <w:tr w:rsidR="003F329D" w:rsidRPr="00DC0B8D" w14:paraId="18423AD7" w14:textId="77777777" w:rsidTr="00827B72">
        <w:trPr>
          <w:trHeight w:val="341"/>
        </w:trPr>
        <w:tc>
          <w:tcPr>
            <w:tcW w:w="1361" w:type="dxa"/>
            <w:shd w:val="clear" w:color="auto" w:fill="DFF2FD"/>
            <w:vAlign w:val="center"/>
          </w:tcPr>
          <w:p w14:paraId="4A423745" w14:textId="67FB7AB2" w:rsidR="003F329D" w:rsidRPr="00DC0B8D" w:rsidRDefault="001A413C" w:rsidP="003F329D">
            <w:pPr>
              <w:pStyle w:val="BodyText"/>
              <w:jc w:val="left"/>
              <w:rPr>
                <w:rFonts w:ascii="Arial" w:hAnsi="Arial" w:cs="Arial"/>
                <w:b/>
                <w:color w:val="auto"/>
                <w:sz w:val="20"/>
              </w:rPr>
            </w:pPr>
            <w:r w:rsidRPr="00DC0B8D">
              <w:rPr>
                <w:rFonts w:ascii="Arial" w:hAnsi="Arial" w:cs="Arial"/>
                <w:b/>
                <w:color w:val="auto"/>
                <w:sz w:val="20"/>
              </w:rPr>
              <w:t>C</w:t>
            </w:r>
            <w:r w:rsidR="00E30AB6">
              <w:rPr>
                <w:rFonts w:ascii="Arial" w:hAnsi="Arial" w:cs="Arial"/>
                <w:b/>
                <w:color w:val="auto"/>
                <w:sz w:val="20"/>
              </w:rPr>
              <w:t>ă</w:t>
            </w:r>
            <w:r w:rsidRPr="00DC0B8D">
              <w:rPr>
                <w:rFonts w:ascii="Arial" w:hAnsi="Arial" w:cs="Arial"/>
                <w:b/>
                <w:color w:val="auto"/>
                <w:sz w:val="20"/>
              </w:rPr>
              <w:t>l</w:t>
            </w:r>
            <w:r w:rsidR="00E30AB6">
              <w:rPr>
                <w:rFonts w:ascii="Arial" w:hAnsi="Arial" w:cs="Arial"/>
                <w:b/>
                <w:color w:val="auto"/>
                <w:sz w:val="20"/>
              </w:rPr>
              <w:t>ă</w:t>
            </w:r>
            <w:r w:rsidRPr="00DC0B8D">
              <w:rPr>
                <w:rFonts w:ascii="Arial" w:hAnsi="Arial" w:cs="Arial"/>
                <w:b/>
                <w:color w:val="auto"/>
                <w:sz w:val="20"/>
              </w:rPr>
              <w:t>ra</w:t>
            </w:r>
            <w:r w:rsidR="00E30AB6">
              <w:rPr>
                <w:rFonts w:ascii="Arial" w:hAnsi="Arial" w:cs="Arial"/>
                <w:b/>
                <w:color w:val="auto"/>
                <w:sz w:val="20"/>
              </w:rPr>
              <w:t>ș</w:t>
            </w:r>
            <w:r w:rsidRPr="00DC0B8D">
              <w:rPr>
                <w:rFonts w:ascii="Arial" w:hAnsi="Arial" w:cs="Arial"/>
                <w:b/>
                <w:color w:val="auto"/>
                <w:sz w:val="20"/>
              </w:rPr>
              <w:t>i</w:t>
            </w:r>
          </w:p>
        </w:tc>
        <w:tc>
          <w:tcPr>
            <w:tcW w:w="3049" w:type="dxa"/>
            <w:gridSpan w:val="2"/>
            <w:shd w:val="clear" w:color="auto" w:fill="DFF2FD"/>
            <w:vAlign w:val="center"/>
          </w:tcPr>
          <w:p w14:paraId="694F3F03" w14:textId="17DC44A3" w:rsidR="003F329D" w:rsidRPr="00DC0B8D" w:rsidRDefault="001A413C" w:rsidP="003F329D">
            <w:pPr>
              <w:rPr>
                <w:bCs/>
                <w:color w:val="auto"/>
                <w:sz w:val="20"/>
                <w:szCs w:val="20"/>
              </w:rPr>
            </w:pPr>
            <w:r w:rsidRPr="00DC0B8D">
              <w:rPr>
                <w:color w:val="auto"/>
                <w:sz w:val="20"/>
                <w:szCs w:val="20"/>
              </w:rPr>
              <w:t>C</w:t>
            </w:r>
            <w:r w:rsidR="00DC0B8D">
              <w:rPr>
                <w:color w:val="auto"/>
                <w:sz w:val="20"/>
                <w:szCs w:val="20"/>
              </w:rPr>
              <w:t>ă</w:t>
            </w:r>
            <w:r w:rsidRPr="00DC0B8D">
              <w:rPr>
                <w:color w:val="auto"/>
                <w:sz w:val="20"/>
                <w:szCs w:val="20"/>
              </w:rPr>
              <w:t>l</w:t>
            </w:r>
            <w:r w:rsidR="00DC0B8D">
              <w:rPr>
                <w:color w:val="auto"/>
                <w:sz w:val="20"/>
                <w:szCs w:val="20"/>
              </w:rPr>
              <w:t>ă</w:t>
            </w:r>
            <w:r w:rsidRPr="00DC0B8D">
              <w:rPr>
                <w:color w:val="auto"/>
                <w:sz w:val="20"/>
                <w:szCs w:val="20"/>
              </w:rPr>
              <w:t>ra</w:t>
            </w:r>
            <w:r w:rsidR="00DC0B8D">
              <w:rPr>
                <w:color w:val="auto"/>
                <w:sz w:val="20"/>
                <w:szCs w:val="20"/>
              </w:rPr>
              <w:t>ș</w:t>
            </w:r>
            <w:r w:rsidRPr="00DC0B8D">
              <w:rPr>
                <w:color w:val="auto"/>
                <w:sz w:val="20"/>
                <w:szCs w:val="20"/>
              </w:rPr>
              <w:t>i</w:t>
            </w:r>
          </w:p>
        </w:tc>
        <w:tc>
          <w:tcPr>
            <w:tcW w:w="1451" w:type="dxa"/>
            <w:shd w:val="clear" w:color="auto" w:fill="DFF2FD"/>
            <w:vAlign w:val="center"/>
          </w:tcPr>
          <w:p w14:paraId="203133FA" w14:textId="60362A21" w:rsidR="003F329D" w:rsidRPr="00DC0B8D" w:rsidRDefault="00827B72" w:rsidP="003F329D">
            <w:pPr>
              <w:rPr>
                <w:b/>
                <w:bCs/>
                <w:color w:val="auto"/>
                <w:sz w:val="20"/>
                <w:szCs w:val="20"/>
              </w:rPr>
            </w:pPr>
            <w:r w:rsidRPr="00DC0B8D">
              <w:rPr>
                <w:b/>
                <w:bCs/>
                <w:color w:val="auto"/>
                <w:sz w:val="20"/>
                <w:szCs w:val="20"/>
              </w:rPr>
              <w:t>S</w:t>
            </w:r>
            <w:r w:rsidR="00E30AB6">
              <w:rPr>
                <w:b/>
                <w:bCs/>
                <w:color w:val="auto"/>
                <w:sz w:val="20"/>
                <w:szCs w:val="20"/>
              </w:rPr>
              <w:t>ă</w:t>
            </w:r>
            <w:r w:rsidRPr="00DC0B8D">
              <w:rPr>
                <w:b/>
                <w:bCs/>
                <w:color w:val="auto"/>
                <w:sz w:val="20"/>
                <w:szCs w:val="20"/>
              </w:rPr>
              <w:t>laj</w:t>
            </w:r>
          </w:p>
        </w:tc>
        <w:tc>
          <w:tcPr>
            <w:tcW w:w="4681" w:type="dxa"/>
            <w:shd w:val="clear" w:color="auto" w:fill="DFF2FD"/>
            <w:vAlign w:val="center"/>
          </w:tcPr>
          <w:p w14:paraId="1AA3C827" w14:textId="28CBAF6D" w:rsidR="003F329D" w:rsidRPr="00DC0B8D" w:rsidRDefault="00827B72" w:rsidP="003F329D">
            <w:pPr>
              <w:rPr>
                <w:bCs/>
                <w:color w:val="auto"/>
                <w:sz w:val="20"/>
                <w:szCs w:val="20"/>
              </w:rPr>
            </w:pPr>
            <w:r w:rsidRPr="00DC0B8D">
              <w:rPr>
                <w:bCs/>
                <w:color w:val="auto"/>
                <w:sz w:val="20"/>
                <w:szCs w:val="20"/>
              </w:rPr>
              <w:t>Zal</w:t>
            </w:r>
            <w:r w:rsidR="00DC0B8D">
              <w:rPr>
                <w:bCs/>
                <w:color w:val="auto"/>
                <w:sz w:val="20"/>
                <w:szCs w:val="20"/>
              </w:rPr>
              <w:t>ă</w:t>
            </w:r>
            <w:r w:rsidRPr="00DC0B8D">
              <w:rPr>
                <w:bCs/>
                <w:color w:val="auto"/>
                <w:sz w:val="20"/>
                <w:szCs w:val="20"/>
              </w:rPr>
              <w:t>u</w:t>
            </w:r>
          </w:p>
        </w:tc>
      </w:tr>
      <w:tr w:rsidR="003F329D" w:rsidRPr="00DC0B8D" w14:paraId="161207C8" w14:textId="77777777" w:rsidTr="00827B72">
        <w:trPr>
          <w:trHeight w:val="296"/>
        </w:trPr>
        <w:tc>
          <w:tcPr>
            <w:tcW w:w="1361" w:type="dxa"/>
            <w:shd w:val="clear" w:color="auto" w:fill="BCE4FA"/>
            <w:vAlign w:val="center"/>
          </w:tcPr>
          <w:p w14:paraId="3FD80633" w14:textId="2C06C5F7" w:rsidR="003F329D" w:rsidRPr="00DC0B8D" w:rsidRDefault="001A413C" w:rsidP="003F329D">
            <w:pPr>
              <w:pStyle w:val="BodyText"/>
              <w:jc w:val="left"/>
              <w:rPr>
                <w:rFonts w:ascii="Arial" w:hAnsi="Arial" w:cs="Arial"/>
                <w:b/>
                <w:color w:val="auto"/>
                <w:sz w:val="20"/>
              </w:rPr>
            </w:pPr>
            <w:r w:rsidRPr="00DC0B8D">
              <w:rPr>
                <w:rFonts w:ascii="Arial" w:hAnsi="Arial" w:cs="Arial"/>
                <w:b/>
                <w:color w:val="auto"/>
                <w:sz w:val="20"/>
              </w:rPr>
              <w:t>Cara</w:t>
            </w:r>
            <w:r w:rsidR="00E30AB6">
              <w:rPr>
                <w:rFonts w:ascii="Arial" w:hAnsi="Arial" w:cs="Arial"/>
                <w:b/>
                <w:color w:val="auto"/>
                <w:sz w:val="20"/>
              </w:rPr>
              <w:t>ș</w:t>
            </w:r>
            <w:r w:rsidRPr="00DC0B8D">
              <w:rPr>
                <w:rFonts w:ascii="Arial" w:hAnsi="Arial" w:cs="Arial"/>
                <w:b/>
                <w:color w:val="auto"/>
                <w:sz w:val="20"/>
              </w:rPr>
              <w:t xml:space="preserve"> Severin</w:t>
            </w:r>
          </w:p>
        </w:tc>
        <w:tc>
          <w:tcPr>
            <w:tcW w:w="3049" w:type="dxa"/>
            <w:gridSpan w:val="2"/>
            <w:shd w:val="clear" w:color="auto" w:fill="BCE4FA"/>
            <w:vAlign w:val="center"/>
          </w:tcPr>
          <w:p w14:paraId="5D729FED" w14:textId="51EBEC6B" w:rsidR="003F329D" w:rsidRPr="00DC0B8D" w:rsidRDefault="001A413C" w:rsidP="003F329D">
            <w:pPr>
              <w:rPr>
                <w:color w:val="auto"/>
                <w:sz w:val="20"/>
                <w:szCs w:val="20"/>
              </w:rPr>
            </w:pPr>
            <w:r w:rsidRPr="00DC0B8D">
              <w:rPr>
                <w:color w:val="auto"/>
                <w:sz w:val="20"/>
                <w:szCs w:val="20"/>
              </w:rPr>
              <w:t>Re</w:t>
            </w:r>
            <w:r w:rsidR="00DC0B8D">
              <w:rPr>
                <w:color w:val="auto"/>
                <w:sz w:val="20"/>
                <w:szCs w:val="20"/>
              </w:rPr>
              <w:t>ș</w:t>
            </w:r>
            <w:r w:rsidRPr="00DC0B8D">
              <w:rPr>
                <w:color w:val="auto"/>
                <w:sz w:val="20"/>
                <w:szCs w:val="20"/>
              </w:rPr>
              <w:t>i</w:t>
            </w:r>
            <w:r w:rsidR="00DC0B8D">
              <w:rPr>
                <w:color w:val="auto"/>
                <w:sz w:val="20"/>
                <w:szCs w:val="20"/>
              </w:rPr>
              <w:t>ț</w:t>
            </w:r>
            <w:r w:rsidRPr="00DC0B8D">
              <w:rPr>
                <w:color w:val="auto"/>
                <w:sz w:val="20"/>
                <w:szCs w:val="20"/>
              </w:rPr>
              <w:t>a</w:t>
            </w:r>
          </w:p>
        </w:tc>
        <w:tc>
          <w:tcPr>
            <w:tcW w:w="1451" w:type="dxa"/>
            <w:shd w:val="clear" w:color="auto" w:fill="BCE4FA"/>
            <w:vAlign w:val="center"/>
          </w:tcPr>
          <w:p w14:paraId="116E394B" w14:textId="12ADFAA0" w:rsidR="003F329D" w:rsidRPr="00DC0B8D" w:rsidRDefault="00827B72" w:rsidP="003F329D">
            <w:pPr>
              <w:rPr>
                <w:b/>
                <w:color w:val="auto"/>
                <w:sz w:val="20"/>
                <w:szCs w:val="20"/>
              </w:rPr>
            </w:pPr>
            <w:r w:rsidRPr="00DC0B8D">
              <w:rPr>
                <w:b/>
                <w:color w:val="auto"/>
                <w:sz w:val="20"/>
                <w:szCs w:val="20"/>
              </w:rPr>
              <w:t>Sibiu</w:t>
            </w:r>
          </w:p>
        </w:tc>
        <w:tc>
          <w:tcPr>
            <w:tcW w:w="4681" w:type="dxa"/>
            <w:shd w:val="clear" w:color="auto" w:fill="BCE4FA"/>
            <w:vAlign w:val="center"/>
          </w:tcPr>
          <w:p w14:paraId="4C989ED4" w14:textId="61FA9C02" w:rsidR="003F329D" w:rsidRPr="00DC0B8D" w:rsidRDefault="00827B72" w:rsidP="003F329D">
            <w:pPr>
              <w:rPr>
                <w:color w:val="auto"/>
                <w:sz w:val="20"/>
                <w:szCs w:val="20"/>
              </w:rPr>
            </w:pPr>
            <w:r w:rsidRPr="00DC0B8D">
              <w:rPr>
                <w:color w:val="auto"/>
                <w:sz w:val="20"/>
                <w:szCs w:val="20"/>
              </w:rPr>
              <w:t>Sibiu, Cisn</w:t>
            </w:r>
            <w:r w:rsidR="00DC0B8D">
              <w:rPr>
                <w:color w:val="auto"/>
                <w:sz w:val="20"/>
                <w:szCs w:val="20"/>
              </w:rPr>
              <w:t>ă</w:t>
            </w:r>
            <w:r w:rsidRPr="00DC0B8D">
              <w:rPr>
                <w:color w:val="auto"/>
                <w:sz w:val="20"/>
                <w:szCs w:val="20"/>
              </w:rPr>
              <w:t xml:space="preserve">die, </w:t>
            </w:r>
            <w:r w:rsidR="00DC0B8D">
              <w:rPr>
                <w:color w:val="auto"/>
                <w:sz w:val="20"/>
                <w:szCs w:val="20"/>
              </w:rPr>
              <w:t>Ș</w:t>
            </w:r>
            <w:r w:rsidRPr="00DC0B8D">
              <w:rPr>
                <w:color w:val="auto"/>
                <w:sz w:val="20"/>
                <w:szCs w:val="20"/>
              </w:rPr>
              <w:t>elimbar</w:t>
            </w:r>
          </w:p>
        </w:tc>
      </w:tr>
      <w:tr w:rsidR="001A413C" w:rsidRPr="00DC0B8D" w14:paraId="6CD76687" w14:textId="77777777" w:rsidTr="00827B72">
        <w:trPr>
          <w:trHeight w:val="341"/>
        </w:trPr>
        <w:tc>
          <w:tcPr>
            <w:tcW w:w="1361" w:type="dxa"/>
            <w:shd w:val="clear" w:color="auto" w:fill="DFF2FD"/>
            <w:vAlign w:val="center"/>
          </w:tcPr>
          <w:p w14:paraId="3BED6F37" w14:textId="541C2F2D" w:rsidR="001A413C" w:rsidRPr="00DC0B8D" w:rsidRDefault="001A413C" w:rsidP="001A413C">
            <w:pPr>
              <w:pStyle w:val="BodyText"/>
              <w:jc w:val="left"/>
              <w:rPr>
                <w:rFonts w:ascii="Arial" w:hAnsi="Arial" w:cs="Arial"/>
                <w:b/>
                <w:color w:val="auto"/>
                <w:sz w:val="20"/>
              </w:rPr>
            </w:pPr>
            <w:r w:rsidRPr="00DC0B8D">
              <w:rPr>
                <w:rFonts w:ascii="Arial" w:hAnsi="Arial" w:cs="Arial"/>
                <w:b/>
                <w:color w:val="auto"/>
                <w:sz w:val="20"/>
              </w:rPr>
              <w:t>Cluj</w:t>
            </w:r>
          </w:p>
        </w:tc>
        <w:tc>
          <w:tcPr>
            <w:tcW w:w="3049" w:type="dxa"/>
            <w:gridSpan w:val="2"/>
            <w:shd w:val="clear" w:color="auto" w:fill="DFF2FD"/>
            <w:vAlign w:val="center"/>
          </w:tcPr>
          <w:p w14:paraId="1ED060C8" w14:textId="357A2149" w:rsidR="001A413C" w:rsidRPr="00DC0B8D" w:rsidRDefault="001A413C" w:rsidP="001A413C">
            <w:pPr>
              <w:rPr>
                <w:bCs/>
                <w:color w:val="auto"/>
                <w:sz w:val="20"/>
                <w:szCs w:val="20"/>
              </w:rPr>
            </w:pPr>
            <w:r w:rsidRPr="00DC0B8D">
              <w:rPr>
                <w:color w:val="auto"/>
                <w:sz w:val="20"/>
                <w:szCs w:val="20"/>
              </w:rPr>
              <w:t>Baciu, Cluj Napoca, Flore</w:t>
            </w:r>
            <w:r w:rsidR="00DC0B8D">
              <w:rPr>
                <w:color w:val="auto"/>
                <w:sz w:val="20"/>
                <w:szCs w:val="20"/>
              </w:rPr>
              <w:t>ș</w:t>
            </w:r>
            <w:r w:rsidRPr="00DC0B8D">
              <w:rPr>
                <w:color w:val="auto"/>
                <w:sz w:val="20"/>
                <w:szCs w:val="20"/>
              </w:rPr>
              <w:t>ti, Turda,</w:t>
            </w:r>
            <w:r w:rsidR="00DC0B8D">
              <w:rPr>
                <w:color w:val="auto"/>
                <w:sz w:val="20"/>
                <w:szCs w:val="20"/>
              </w:rPr>
              <w:t xml:space="preserve"> </w:t>
            </w:r>
            <w:r w:rsidRPr="00DC0B8D">
              <w:rPr>
                <w:color w:val="auto"/>
                <w:sz w:val="20"/>
                <w:szCs w:val="20"/>
              </w:rPr>
              <w:t>Apahida, Dej</w:t>
            </w:r>
          </w:p>
        </w:tc>
        <w:tc>
          <w:tcPr>
            <w:tcW w:w="1451" w:type="dxa"/>
            <w:shd w:val="clear" w:color="auto" w:fill="DFF2FD"/>
            <w:vAlign w:val="center"/>
          </w:tcPr>
          <w:p w14:paraId="3B1D9D4B" w14:textId="5A80D274" w:rsidR="001A413C" w:rsidRPr="00DC0B8D" w:rsidRDefault="00827B72" w:rsidP="001A413C">
            <w:pPr>
              <w:rPr>
                <w:b/>
                <w:bCs/>
                <w:color w:val="auto"/>
                <w:sz w:val="20"/>
                <w:szCs w:val="20"/>
              </w:rPr>
            </w:pPr>
            <w:r w:rsidRPr="00DC0B8D">
              <w:rPr>
                <w:b/>
                <w:bCs/>
                <w:color w:val="auto"/>
                <w:sz w:val="20"/>
                <w:szCs w:val="20"/>
              </w:rPr>
              <w:t>Suceava</w:t>
            </w:r>
          </w:p>
        </w:tc>
        <w:tc>
          <w:tcPr>
            <w:tcW w:w="4681" w:type="dxa"/>
            <w:shd w:val="clear" w:color="auto" w:fill="DFF2FD"/>
            <w:vAlign w:val="center"/>
          </w:tcPr>
          <w:p w14:paraId="7A280868" w14:textId="0B1C5797" w:rsidR="001A413C" w:rsidRPr="00DC0B8D" w:rsidRDefault="00827B72" w:rsidP="001A413C">
            <w:pPr>
              <w:rPr>
                <w:bCs/>
                <w:color w:val="auto"/>
                <w:sz w:val="20"/>
                <w:szCs w:val="20"/>
              </w:rPr>
            </w:pPr>
            <w:r w:rsidRPr="00DC0B8D">
              <w:rPr>
                <w:bCs/>
                <w:color w:val="auto"/>
                <w:sz w:val="20"/>
                <w:szCs w:val="20"/>
              </w:rPr>
              <w:t>Suceava</w:t>
            </w:r>
          </w:p>
        </w:tc>
      </w:tr>
      <w:tr w:rsidR="001A413C" w:rsidRPr="00DC0B8D" w14:paraId="0A349845" w14:textId="77777777" w:rsidTr="00827B72">
        <w:trPr>
          <w:trHeight w:val="296"/>
        </w:trPr>
        <w:tc>
          <w:tcPr>
            <w:tcW w:w="1361" w:type="dxa"/>
            <w:shd w:val="clear" w:color="auto" w:fill="BCE4FA"/>
            <w:vAlign w:val="center"/>
          </w:tcPr>
          <w:p w14:paraId="1E8546DA" w14:textId="6C62C4A5" w:rsidR="001A413C" w:rsidRPr="00DC0B8D" w:rsidRDefault="001A413C" w:rsidP="001A413C">
            <w:pPr>
              <w:pStyle w:val="BodyText"/>
              <w:jc w:val="left"/>
              <w:rPr>
                <w:rFonts w:ascii="Arial" w:hAnsi="Arial" w:cs="Arial"/>
                <w:b/>
                <w:color w:val="auto"/>
                <w:sz w:val="20"/>
              </w:rPr>
            </w:pPr>
            <w:r w:rsidRPr="00DC0B8D">
              <w:rPr>
                <w:rFonts w:ascii="Arial" w:hAnsi="Arial" w:cs="Arial"/>
                <w:b/>
                <w:color w:val="auto"/>
                <w:sz w:val="20"/>
              </w:rPr>
              <w:t>Constan</w:t>
            </w:r>
            <w:r w:rsidR="00E30AB6">
              <w:rPr>
                <w:rFonts w:ascii="Arial" w:hAnsi="Arial" w:cs="Arial"/>
                <w:b/>
                <w:color w:val="auto"/>
                <w:sz w:val="20"/>
              </w:rPr>
              <w:t>ț</w:t>
            </w:r>
            <w:r w:rsidRPr="00DC0B8D">
              <w:rPr>
                <w:rFonts w:ascii="Arial" w:hAnsi="Arial" w:cs="Arial"/>
                <w:b/>
                <w:color w:val="auto"/>
                <w:sz w:val="20"/>
              </w:rPr>
              <w:t>a</w:t>
            </w:r>
          </w:p>
        </w:tc>
        <w:tc>
          <w:tcPr>
            <w:tcW w:w="3049" w:type="dxa"/>
            <w:gridSpan w:val="2"/>
            <w:shd w:val="clear" w:color="auto" w:fill="BCE4FA"/>
            <w:vAlign w:val="center"/>
          </w:tcPr>
          <w:p w14:paraId="79FBCBC5" w14:textId="5D1D9E63" w:rsidR="001A413C" w:rsidRPr="00DC0B8D" w:rsidRDefault="001A413C" w:rsidP="001A413C">
            <w:pPr>
              <w:rPr>
                <w:color w:val="auto"/>
                <w:sz w:val="20"/>
                <w:szCs w:val="20"/>
              </w:rPr>
            </w:pPr>
            <w:r w:rsidRPr="00DC0B8D">
              <w:rPr>
                <w:color w:val="auto"/>
                <w:sz w:val="20"/>
                <w:szCs w:val="20"/>
              </w:rPr>
              <w:t>Constan</w:t>
            </w:r>
            <w:r w:rsidR="00DC0B8D">
              <w:rPr>
                <w:color w:val="auto"/>
                <w:sz w:val="20"/>
                <w:szCs w:val="20"/>
              </w:rPr>
              <w:t>ț</w:t>
            </w:r>
            <w:r w:rsidRPr="00DC0B8D">
              <w:rPr>
                <w:color w:val="auto"/>
                <w:sz w:val="20"/>
                <w:szCs w:val="20"/>
              </w:rPr>
              <w:t>a, N</w:t>
            </w:r>
            <w:r w:rsidR="00DC0B8D">
              <w:rPr>
                <w:color w:val="auto"/>
                <w:sz w:val="20"/>
                <w:szCs w:val="20"/>
              </w:rPr>
              <w:t>ă</w:t>
            </w:r>
            <w:r w:rsidRPr="00DC0B8D">
              <w:rPr>
                <w:color w:val="auto"/>
                <w:sz w:val="20"/>
                <w:szCs w:val="20"/>
              </w:rPr>
              <w:t>vodari, Mangalia, Valu lui Traian</w:t>
            </w:r>
          </w:p>
        </w:tc>
        <w:tc>
          <w:tcPr>
            <w:tcW w:w="1451" w:type="dxa"/>
            <w:shd w:val="clear" w:color="auto" w:fill="BCE4FA"/>
            <w:vAlign w:val="center"/>
          </w:tcPr>
          <w:p w14:paraId="4BC535B5" w14:textId="0A0E6EDC" w:rsidR="001A413C" w:rsidRPr="00DC0B8D" w:rsidRDefault="00827B72" w:rsidP="001A413C">
            <w:pPr>
              <w:rPr>
                <w:b/>
                <w:color w:val="auto"/>
                <w:sz w:val="20"/>
                <w:szCs w:val="20"/>
              </w:rPr>
            </w:pPr>
            <w:r w:rsidRPr="00DC0B8D">
              <w:rPr>
                <w:b/>
                <w:color w:val="auto"/>
                <w:sz w:val="20"/>
                <w:szCs w:val="20"/>
              </w:rPr>
              <w:t>Timi</w:t>
            </w:r>
            <w:r w:rsidR="00E30AB6">
              <w:rPr>
                <w:b/>
                <w:color w:val="auto"/>
                <w:sz w:val="20"/>
                <w:szCs w:val="20"/>
              </w:rPr>
              <w:t>ș</w:t>
            </w:r>
          </w:p>
        </w:tc>
        <w:tc>
          <w:tcPr>
            <w:tcW w:w="4681" w:type="dxa"/>
            <w:shd w:val="clear" w:color="auto" w:fill="BCE4FA"/>
            <w:vAlign w:val="center"/>
          </w:tcPr>
          <w:p w14:paraId="67AA4561" w14:textId="17605862" w:rsidR="001A413C" w:rsidRPr="00DC0B8D" w:rsidRDefault="00827B72" w:rsidP="001A413C">
            <w:pPr>
              <w:rPr>
                <w:color w:val="auto"/>
                <w:sz w:val="20"/>
                <w:szCs w:val="20"/>
              </w:rPr>
            </w:pPr>
            <w:r w:rsidRPr="00DC0B8D">
              <w:rPr>
                <w:color w:val="auto"/>
                <w:sz w:val="20"/>
                <w:szCs w:val="20"/>
              </w:rPr>
              <w:t>Timi</w:t>
            </w:r>
            <w:r w:rsidR="00DC0B8D">
              <w:rPr>
                <w:color w:val="auto"/>
                <w:sz w:val="20"/>
                <w:szCs w:val="20"/>
              </w:rPr>
              <w:t>ș</w:t>
            </w:r>
            <w:r w:rsidRPr="00DC0B8D">
              <w:rPr>
                <w:color w:val="auto"/>
                <w:sz w:val="20"/>
                <w:szCs w:val="20"/>
              </w:rPr>
              <w:t>oara, Mosnita Noua, Dumbr</w:t>
            </w:r>
            <w:r w:rsidR="00DC0B8D">
              <w:rPr>
                <w:color w:val="auto"/>
                <w:sz w:val="20"/>
                <w:szCs w:val="20"/>
              </w:rPr>
              <w:t>ă</w:t>
            </w:r>
            <w:r w:rsidRPr="00DC0B8D">
              <w:rPr>
                <w:color w:val="auto"/>
                <w:sz w:val="20"/>
                <w:szCs w:val="20"/>
              </w:rPr>
              <w:t>vi</w:t>
            </w:r>
            <w:r w:rsidR="00DC0B8D">
              <w:rPr>
                <w:color w:val="auto"/>
                <w:sz w:val="20"/>
                <w:szCs w:val="20"/>
              </w:rPr>
              <w:t>ț</w:t>
            </w:r>
            <w:r w:rsidRPr="00DC0B8D">
              <w:rPr>
                <w:color w:val="auto"/>
                <w:sz w:val="20"/>
                <w:szCs w:val="20"/>
              </w:rPr>
              <w:t>a, Giroc, Sag</w:t>
            </w:r>
          </w:p>
        </w:tc>
      </w:tr>
      <w:tr w:rsidR="001A413C" w:rsidRPr="00DC0B8D" w14:paraId="6DF9F3FB" w14:textId="77777777" w:rsidTr="00827B72">
        <w:trPr>
          <w:trHeight w:val="341"/>
        </w:trPr>
        <w:tc>
          <w:tcPr>
            <w:tcW w:w="1361" w:type="dxa"/>
            <w:shd w:val="clear" w:color="auto" w:fill="DFF2FD"/>
            <w:vAlign w:val="center"/>
          </w:tcPr>
          <w:p w14:paraId="3AF818DA" w14:textId="6E88B0AA" w:rsidR="001A413C" w:rsidRPr="00DC0B8D" w:rsidRDefault="001A413C" w:rsidP="001A413C">
            <w:pPr>
              <w:pStyle w:val="BodyText"/>
              <w:jc w:val="left"/>
              <w:rPr>
                <w:rFonts w:ascii="Arial" w:hAnsi="Arial" w:cs="Arial"/>
                <w:b/>
                <w:color w:val="auto"/>
                <w:sz w:val="20"/>
              </w:rPr>
            </w:pPr>
            <w:r w:rsidRPr="00DC0B8D">
              <w:rPr>
                <w:rFonts w:ascii="Arial" w:hAnsi="Arial" w:cs="Arial"/>
                <w:b/>
                <w:color w:val="auto"/>
                <w:sz w:val="20"/>
              </w:rPr>
              <w:t>Covasna</w:t>
            </w:r>
          </w:p>
        </w:tc>
        <w:tc>
          <w:tcPr>
            <w:tcW w:w="3049" w:type="dxa"/>
            <w:gridSpan w:val="2"/>
            <w:shd w:val="clear" w:color="auto" w:fill="DFF2FD"/>
            <w:vAlign w:val="center"/>
          </w:tcPr>
          <w:p w14:paraId="5ADE42A7" w14:textId="6DD31DB8" w:rsidR="001A413C" w:rsidRPr="00DC0B8D" w:rsidRDefault="001A413C" w:rsidP="001A413C">
            <w:pPr>
              <w:rPr>
                <w:bCs/>
                <w:color w:val="auto"/>
                <w:sz w:val="20"/>
                <w:szCs w:val="20"/>
              </w:rPr>
            </w:pPr>
            <w:r w:rsidRPr="00DC0B8D">
              <w:rPr>
                <w:color w:val="auto"/>
                <w:sz w:val="20"/>
                <w:szCs w:val="20"/>
              </w:rPr>
              <w:t>Sf</w:t>
            </w:r>
            <w:r w:rsidR="00DC0B8D">
              <w:rPr>
                <w:color w:val="auto"/>
                <w:sz w:val="20"/>
                <w:szCs w:val="20"/>
              </w:rPr>
              <w:t>â</w:t>
            </w:r>
            <w:r w:rsidRPr="00DC0B8D">
              <w:rPr>
                <w:color w:val="auto"/>
                <w:sz w:val="20"/>
                <w:szCs w:val="20"/>
              </w:rPr>
              <w:t>ntu Gheorghe</w:t>
            </w:r>
          </w:p>
        </w:tc>
        <w:tc>
          <w:tcPr>
            <w:tcW w:w="1451" w:type="dxa"/>
            <w:shd w:val="clear" w:color="auto" w:fill="DFF2FD"/>
            <w:vAlign w:val="center"/>
          </w:tcPr>
          <w:p w14:paraId="1BAFEA3F" w14:textId="6010CEF1" w:rsidR="001A413C" w:rsidRPr="00DC0B8D" w:rsidRDefault="00827B72" w:rsidP="001A413C">
            <w:pPr>
              <w:rPr>
                <w:b/>
                <w:bCs/>
                <w:color w:val="auto"/>
                <w:sz w:val="20"/>
                <w:szCs w:val="20"/>
              </w:rPr>
            </w:pPr>
            <w:r w:rsidRPr="00DC0B8D">
              <w:rPr>
                <w:b/>
                <w:color w:val="auto"/>
                <w:sz w:val="20"/>
                <w:szCs w:val="20"/>
              </w:rPr>
              <w:t>Tulcea</w:t>
            </w:r>
          </w:p>
        </w:tc>
        <w:tc>
          <w:tcPr>
            <w:tcW w:w="4681" w:type="dxa"/>
            <w:shd w:val="clear" w:color="auto" w:fill="DFF2FD"/>
            <w:vAlign w:val="center"/>
          </w:tcPr>
          <w:p w14:paraId="46BA23BD" w14:textId="549855DC" w:rsidR="001A413C" w:rsidRPr="00DC0B8D" w:rsidRDefault="00827B72" w:rsidP="001A413C">
            <w:pPr>
              <w:rPr>
                <w:bCs/>
                <w:color w:val="auto"/>
                <w:sz w:val="20"/>
                <w:szCs w:val="20"/>
              </w:rPr>
            </w:pPr>
            <w:r w:rsidRPr="00DC0B8D">
              <w:rPr>
                <w:color w:val="auto"/>
                <w:sz w:val="20"/>
                <w:szCs w:val="20"/>
              </w:rPr>
              <w:t>Tulcea</w:t>
            </w:r>
          </w:p>
        </w:tc>
      </w:tr>
      <w:tr w:rsidR="001A413C" w:rsidRPr="00DC0B8D" w14:paraId="103FB255" w14:textId="77777777" w:rsidTr="00827B72">
        <w:trPr>
          <w:trHeight w:val="296"/>
        </w:trPr>
        <w:tc>
          <w:tcPr>
            <w:tcW w:w="1361" w:type="dxa"/>
            <w:shd w:val="clear" w:color="auto" w:fill="BCE4FA"/>
            <w:vAlign w:val="center"/>
          </w:tcPr>
          <w:p w14:paraId="2911DAB9" w14:textId="52308044" w:rsidR="001A413C" w:rsidRPr="00DC0B8D" w:rsidRDefault="001A413C" w:rsidP="001A413C">
            <w:pPr>
              <w:pStyle w:val="BodyText"/>
              <w:jc w:val="left"/>
              <w:rPr>
                <w:rFonts w:ascii="Arial" w:hAnsi="Arial" w:cs="Arial"/>
                <w:b/>
                <w:color w:val="auto"/>
                <w:sz w:val="20"/>
              </w:rPr>
            </w:pPr>
            <w:r w:rsidRPr="00DC0B8D">
              <w:rPr>
                <w:rFonts w:ascii="Arial" w:hAnsi="Arial" w:cs="Arial"/>
                <w:b/>
                <w:color w:val="auto"/>
                <w:sz w:val="20"/>
              </w:rPr>
              <w:t>D</w:t>
            </w:r>
            <w:r w:rsidR="00E30AB6">
              <w:rPr>
                <w:rFonts w:ascii="Arial" w:hAnsi="Arial" w:cs="Arial"/>
                <w:b/>
                <w:color w:val="auto"/>
                <w:sz w:val="20"/>
              </w:rPr>
              <w:t>â</w:t>
            </w:r>
            <w:r w:rsidRPr="00DC0B8D">
              <w:rPr>
                <w:rFonts w:ascii="Arial" w:hAnsi="Arial" w:cs="Arial"/>
                <w:b/>
                <w:color w:val="auto"/>
                <w:sz w:val="20"/>
              </w:rPr>
              <w:t>mbovi</w:t>
            </w:r>
            <w:r w:rsidR="00E30AB6">
              <w:rPr>
                <w:rFonts w:ascii="Arial" w:hAnsi="Arial" w:cs="Arial"/>
                <w:b/>
                <w:color w:val="auto"/>
                <w:sz w:val="20"/>
              </w:rPr>
              <w:t>ț</w:t>
            </w:r>
            <w:r w:rsidRPr="00DC0B8D">
              <w:rPr>
                <w:rFonts w:ascii="Arial" w:hAnsi="Arial" w:cs="Arial"/>
                <w:b/>
                <w:color w:val="auto"/>
                <w:sz w:val="20"/>
              </w:rPr>
              <w:t>a</w:t>
            </w:r>
          </w:p>
        </w:tc>
        <w:tc>
          <w:tcPr>
            <w:tcW w:w="3049" w:type="dxa"/>
            <w:gridSpan w:val="2"/>
            <w:shd w:val="clear" w:color="auto" w:fill="BCE4FA"/>
            <w:vAlign w:val="center"/>
          </w:tcPr>
          <w:p w14:paraId="2D00AC79" w14:textId="2405FF4F" w:rsidR="001A413C" w:rsidRPr="00DC0B8D" w:rsidRDefault="001A413C" w:rsidP="001A413C">
            <w:pPr>
              <w:rPr>
                <w:color w:val="auto"/>
                <w:sz w:val="20"/>
                <w:szCs w:val="20"/>
              </w:rPr>
            </w:pPr>
            <w:r w:rsidRPr="00DC0B8D">
              <w:rPr>
                <w:color w:val="auto"/>
                <w:sz w:val="20"/>
                <w:szCs w:val="20"/>
              </w:rPr>
              <w:t>T</w:t>
            </w:r>
            <w:r w:rsidR="00DC0B8D">
              <w:rPr>
                <w:color w:val="auto"/>
                <w:sz w:val="20"/>
                <w:szCs w:val="20"/>
              </w:rPr>
              <w:t>â</w:t>
            </w:r>
            <w:r w:rsidRPr="00DC0B8D">
              <w:rPr>
                <w:color w:val="auto"/>
                <w:sz w:val="20"/>
                <w:szCs w:val="20"/>
              </w:rPr>
              <w:t>rgovi</w:t>
            </w:r>
            <w:r w:rsidR="00DC0B8D">
              <w:rPr>
                <w:color w:val="auto"/>
                <w:sz w:val="20"/>
                <w:szCs w:val="20"/>
              </w:rPr>
              <w:t>ș</w:t>
            </w:r>
            <w:r w:rsidRPr="00DC0B8D">
              <w:rPr>
                <w:color w:val="auto"/>
                <w:sz w:val="20"/>
                <w:szCs w:val="20"/>
              </w:rPr>
              <w:t>te</w:t>
            </w:r>
          </w:p>
        </w:tc>
        <w:tc>
          <w:tcPr>
            <w:tcW w:w="1451" w:type="dxa"/>
            <w:shd w:val="clear" w:color="auto" w:fill="BCE4FA"/>
            <w:vAlign w:val="center"/>
          </w:tcPr>
          <w:p w14:paraId="0DE55974" w14:textId="62D01E82" w:rsidR="001A413C" w:rsidRPr="00DC0B8D" w:rsidRDefault="00827B72" w:rsidP="001A413C">
            <w:pPr>
              <w:rPr>
                <w:b/>
                <w:color w:val="auto"/>
                <w:sz w:val="20"/>
                <w:szCs w:val="20"/>
              </w:rPr>
            </w:pPr>
            <w:r w:rsidRPr="00DC0B8D">
              <w:rPr>
                <w:b/>
                <w:bCs/>
                <w:color w:val="auto"/>
                <w:sz w:val="20"/>
                <w:szCs w:val="20"/>
              </w:rPr>
              <w:t>V</w:t>
            </w:r>
            <w:r w:rsidR="00E30AB6">
              <w:rPr>
                <w:b/>
                <w:bCs/>
                <w:color w:val="auto"/>
                <w:sz w:val="20"/>
                <w:szCs w:val="20"/>
              </w:rPr>
              <w:t>â</w:t>
            </w:r>
            <w:r w:rsidRPr="00DC0B8D">
              <w:rPr>
                <w:b/>
                <w:bCs/>
                <w:color w:val="auto"/>
                <w:sz w:val="20"/>
                <w:szCs w:val="20"/>
              </w:rPr>
              <w:t>lcea</w:t>
            </w:r>
          </w:p>
        </w:tc>
        <w:tc>
          <w:tcPr>
            <w:tcW w:w="4681" w:type="dxa"/>
            <w:shd w:val="clear" w:color="auto" w:fill="BCE4FA"/>
            <w:vAlign w:val="center"/>
          </w:tcPr>
          <w:p w14:paraId="32A57329" w14:textId="4C696315" w:rsidR="001A413C" w:rsidRPr="00DC0B8D" w:rsidRDefault="00827B72" w:rsidP="001A413C">
            <w:pPr>
              <w:rPr>
                <w:color w:val="auto"/>
                <w:sz w:val="20"/>
                <w:szCs w:val="20"/>
              </w:rPr>
            </w:pPr>
            <w:r w:rsidRPr="00DC0B8D">
              <w:rPr>
                <w:bCs/>
                <w:color w:val="auto"/>
                <w:sz w:val="20"/>
                <w:szCs w:val="20"/>
              </w:rPr>
              <w:t>R</w:t>
            </w:r>
            <w:r w:rsidR="00DC0B8D">
              <w:rPr>
                <w:bCs/>
                <w:color w:val="auto"/>
                <w:sz w:val="20"/>
                <w:szCs w:val="20"/>
              </w:rPr>
              <w:t>â</w:t>
            </w:r>
            <w:r w:rsidRPr="00DC0B8D">
              <w:rPr>
                <w:bCs/>
                <w:color w:val="auto"/>
                <w:sz w:val="20"/>
                <w:szCs w:val="20"/>
              </w:rPr>
              <w:t>mnicu V</w:t>
            </w:r>
            <w:r w:rsidR="00DC0B8D">
              <w:rPr>
                <w:bCs/>
                <w:color w:val="auto"/>
                <w:sz w:val="20"/>
                <w:szCs w:val="20"/>
              </w:rPr>
              <w:t>â</w:t>
            </w:r>
            <w:r w:rsidRPr="00DC0B8D">
              <w:rPr>
                <w:bCs/>
                <w:color w:val="auto"/>
                <w:sz w:val="20"/>
                <w:szCs w:val="20"/>
              </w:rPr>
              <w:t>lcea</w:t>
            </w:r>
          </w:p>
        </w:tc>
      </w:tr>
      <w:tr w:rsidR="001A413C" w:rsidRPr="00DC0B8D" w14:paraId="00B307B2" w14:textId="77777777" w:rsidTr="00827B72">
        <w:trPr>
          <w:trHeight w:val="341"/>
        </w:trPr>
        <w:tc>
          <w:tcPr>
            <w:tcW w:w="1361" w:type="dxa"/>
            <w:shd w:val="clear" w:color="auto" w:fill="DFF2FD"/>
            <w:vAlign w:val="center"/>
          </w:tcPr>
          <w:p w14:paraId="4B9BAC14" w14:textId="3AD02E5E" w:rsidR="001A413C" w:rsidRPr="00DC0B8D" w:rsidRDefault="001A413C" w:rsidP="001A413C">
            <w:pPr>
              <w:pStyle w:val="BodyText"/>
              <w:jc w:val="left"/>
              <w:rPr>
                <w:rFonts w:ascii="Arial" w:hAnsi="Arial" w:cs="Arial"/>
                <w:b/>
                <w:color w:val="auto"/>
                <w:sz w:val="20"/>
              </w:rPr>
            </w:pPr>
            <w:r w:rsidRPr="00DC0B8D">
              <w:rPr>
                <w:rFonts w:ascii="Arial" w:hAnsi="Arial" w:cs="Arial"/>
                <w:b/>
                <w:color w:val="auto"/>
                <w:sz w:val="20"/>
              </w:rPr>
              <w:t>Dolj</w:t>
            </w:r>
          </w:p>
        </w:tc>
        <w:tc>
          <w:tcPr>
            <w:tcW w:w="3049" w:type="dxa"/>
            <w:gridSpan w:val="2"/>
            <w:shd w:val="clear" w:color="auto" w:fill="DFF2FD"/>
            <w:vAlign w:val="center"/>
          </w:tcPr>
          <w:p w14:paraId="2E255EEC" w14:textId="2E90E3E7" w:rsidR="001A413C" w:rsidRPr="00DC0B8D" w:rsidRDefault="001A413C" w:rsidP="001A413C">
            <w:pPr>
              <w:rPr>
                <w:bCs/>
                <w:color w:val="auto"/>
                <w:sz w:val="20"/>
                <w:szCs w:val="20"/>
              </w:rPr>
            </w:pPr>
            <w:r w:rsidRPr="00DC0B8D">
              <w:rPr>
                <w:color w:val="auto"/>
                <w:sz w:val="20"/>
                <w:szCs w:val="20"/>
              </w:rPr>
              <w:t>Craiova, Malu Mare</w:t>
            </w:r>
          </w:p>
        </w:tc>
        <w:tc>
          <w:tcPr>
            <w:tcW w:w="1451" w:type="dxa"/>
            <w:shd w:val="clear" w:color="auto" w:fill="DFF2FD"/>
            <w:vAlign w:val="center"/>
          </w:tcPr>
          <w:p w14:paraId="6AB74D89" w14:textId="79F642A0" w:rsidR="001A413C" w:rsidRPr="00DC0B8D" w:rsidRDefault="00827B72" w:rsidP="001A413C">
            <w:pPr>
              <w:rPr>
                <w:b/>
                <w:bCs/>
                <w:color w:val="auto"/>
                <w:sz w:val="20"/>
                <w:szCs w:val="20"/>
              </w:rPr>
            </w:pPr>
            <w:r w:rsidRPr="00DC0B8D">
              <w:rPr>
                <w:b/>
                <w:sz w:val="20"/>
                <w:szCs w:val="20"/>
              </w:rPr>
              <w:t>Vrancea</w:t>
            </w:r>
          </w:p>
        </w:tc>
        <w:tc>
          <w:tcPr>
            <w:tcW w:w="4681" w:type="dxa"/>
            <w:shd w:val="clear" w:color="auto" w:fill="DFF2FD"/>
            <w:vAlign w:val="center"/>
          </w:tcPr>
          <w:p w14:paraId="15267DC1" w14:textId="7BC33290" w:rsidR="001A413C" w:rsidRPr="00DC0B8D" w:rsidRDefault="00827B72" w:rsidP="001A413C">
            <w:pPr>
              <w:rPr>
                <w:bCs/>
                <w:color w:val="auto"/>
                <w:sz w:val="20"/>
                <w:szCs w:val="20"/>
              </w:rPr>
            </w:pPr>
            <w:r w:rsidRPr="00DC0B8D">
              <w:rPr>
                <w:color w:val="auto"/>
                <w:sz w:val="20"/>
                <w:szCs w:val="20"/>
              </w:rPr>
              <w:t>Foc</w:t>
            </w:r>
            <w:r w:rsidR="00DC0B8D">
              <w:rPr>
                <w:color w:val="auto"/>
                <w:sz w:val="20"/>
                <w:szCs w:val="20"/>
              </w:rPr>
              <w:t>ș</w:t>
            </w:r>
            <w:r w:rsidRPr="00DC0B8D">
              <w:rPr>
                <w:color w:val="auto"/>
                <w:sz w:val="20"/>
                <w:szCs w:val="20"/>
              </w:rPr>
              <w:t>ani</w:t>
            </w:r>
          </w:p>
        </w:tc>
      </w:tr>
      <w:tr w:rsidR="001A413C" w:rsidRPr="00DC0B8D" w14:paraId="0AE2C6FA" w14:textId="77777777" w:rsidTr="00827B72">
        <w:trPr>
          <w:trHeight w:val="317"/>
        </w:trPr>
        <w:tc>
          <w:tcPr>
            <w:tcW w:w="1361" w:type="dxa"/>
            <w:shd w:val="clear" w:color="auto" w:fill="BCE4FA"/>
            <w:vAlign w:val="center"/>
          </w:tcPr>
          <w:p w14:paraId="6F3ADC14" w14:textId="38483D5D" w:rsidR="001A413C" w:rsidRPr="00DC0B8D" w:rsidRDefault="001A413C" w:rsidP="001A413C">
            <w:pPr>
              <w:pStyle w:val="BodyText"/>
              <w:jc w:val="left"/>
              <w:rPr>
                <w:rFonts w:ascii="Arial" w:hAnsi="Arial" w:cs="Arial"/>
                <w:b/>
                <w:color w:val="auto"/>
                <w:sz w:val="20"/>
              </w:rPr>
            </w:pPr>
            <w:r w:rsidRPr="00DC0B8D">
              <w:rPr>
                <w:rFonts w:ascii="Arial" w:hAnsi="Arial" w:cs="Arial"/>
                <w:b/>
                <w:color w:val="auto"/>
                <w:sz w:val="20"/>
              </w:rPr>
              <w:t>Gala</w:t>
            </w:r>
            <w:r w:rsidR="00E30AB6">
              <w:rPr>
                <w:rFonts w:ascii="Arial" w:hAnsi="Arial" w:cs="Arial"/>
                <w:b/>
                <w:color w:val="auto"/>
                <w:sz w:val="20"/>
              </w:rPr>
              <w:t>ț</w:t>
            </w:r>
            <w:r w:rsidRPr="00DC0B8D">
              <w:rPr>
                <w:rFonts w:ascii="Arial" w:hAnsi="Arial" w:cs="Arial"/>
                <w:b/>
                <w:color w:val="auto"/>
                <w:sz w:val="20"/>
              </w:rPr>
              <w:t>i</w:t>
            </w:r>
          </w:p>
        </w:tc>
        <w:tc>
          <w:tcPr>
            <w:tcW w:w="3049" w:type="dxa"/>
            <w:gridSpan w:val="2"/>
            <w:shd w:val="clear" w:color="auto" w:fill="BCE4FA"/>
            <w:vAlign w:val="center"/>
          </w:tcPr>
          <w:p w14:paraId="4019CFBF" w14:textId="13FB0944" w:rsidR="001A413C" w:rsidRPr="00DC0B8D" w:rsidRDefault="001A413C" w:rsidP="001A413C">
            <w:pPr>
              <w:rPr>
                <w:color w:val="auto"/>
                <w:sz w:val="20"/>
                <w:szCs w:val="20"/>
              </w:rPr>
            </w:pPr>
            <w:r w:rsidRPr="00DC0B8D">
              <w:rPr>
                <w:color w:val="auto"/>
                <w:sz w:val="20"/>
                <w:szCs w:val="20"/>
              </w:rPr>
              <w:t>Gala</w:t>
            </w:r>
            <w:r w:rsidR="00DC0B8D">
              <w:rPr>
                <w:color w:val="auto"/>
                <w:sz w:val="20"/>
                <w:szCs w:val="20"/>
              </w:rPr>
              <w:t>ț</w:t>
            </w:r>
            <w:r w:rsidRPr="00DC0B8D">
              <w:rPr>
                <w:color w:val="auto"/>
                <w:sz w:val="20"/>
                <w:szCs w:val="20"/>
              </w:rPr>
              <w:t>i</w:t>
            </w:r>
          </w:p>
        </w:tc>
        <w:tc>
          <w:tcPr>
            <w:tcW w:w="1451" w:type="dxa"/>
            <w:shd w:val="clear" w:color="auto" w:fill="BCE4FA"/>
            <w:vAlign w:val="center"/>
          </w:tcPr>
          <w:p w14:paraId="3943A7BB" w14:textId="77777777" w:rsidR="001A413C" w:rsidRPr="00DC0B8D" w:rsidRDefault="001A413C" w:rsidP="00827B72">
            <w:pPr>
              <w:rPr>
                <w:b/>
                <w:color w:val="auto"/>
                <w:sz w:val="20"/>
                <w:szCs w:val="20"/>
              </w:rPr>
            </w:pPr>
          </w:p>
        </w:tc>
        <w:tc>
          <w:tcPr>
            <w:tcW w:w="4681" w:type="dxa"/>
            <w:shd w:val="clear" w:color="auto" w:fill="BCE4FA"/>
            <w:vAlign w:val="center"/>
          </w:tcPr>
          <w:p w14:paraId="73868680" w14:textId="69A41D5C" w:rsidR="001A413C" w:rsidRPr="00DC0B8D" w:rsidRDefault="001A413C" w:rsidP="001A413C">
            <w:pPr>
              <w:rPr>
                <w:color w:val="auto"/>
                <w:sz w:val="20"/>
                <w:szCs w:val="20"/>
              </w:rPr>
            </w:pPr>
          </w:p>
        </w:tc>
      </w:tr>
    </w:tbl>
    <w:p w14:paraId="4CC13230" w14:textId="1BEF40D9" w:rsidR="00953CA8" w:rsidRPr="00672258" w:rsidRDefault="00953CA8" w:rsidP="00953CA8">
      <w:pPr>
        <w:tabs>
          <w:tab w:val="left" w:pos="6975"/>
        </w:tabs>
        <w:rPr>
          <w:color w:val="1F497D"/>
          <w:sz w:val="20"/>
        </w:rPr>
      </w:pPr>
      <w:r w:rsidRPr="00672258">
        <w:rPr>
          <w:color w:val="1F497D"/>
          <w:sz w:val="20"/>
        </w:rPr>
        <w:tab/>
      </w:r>
    </w:p>
    <w:p w14:paraId="1D73A3CA" w14:textId="64D118E8" w:rsidR="00953CA8" w:rsidRPr="00672258" w:rsidRDefault="00953CA8" w:rsidP="00953CA8">
      <w:pPr>
        <w:autoSpaceDE w:val="0"/>
        <w:autoSpaceDN w:val="0"/>
        <w:adjustRightInd w:val="0"/>
        <w:jc w:val="both"/>
        <w:rPr>
          <w:b/>
          <w:bCs/>
          <w:snapToGrid w:val="0"/>
          <w:sz w:val="20"/>
        </w:rPr>
      </w:pPr>
      <w:r w:rsidRPr="00672258">
        <w:rPr>
          <w:b/>
          <w:bCs/>
          <w:snapToGrid w:val="0"/>
          <w:sz w:val="20"/>
        </w:rPr>
        <w:t xml:space="preserve">Garanţii </w:t>
      </w:r>
    </w:p>
    <w:p w14:paraId="77097919" w14:textId="5F21BA96" w:rsidR="00953CA8" w:rsidRPr="00672258" w:rsidRDefault="00953CA8" w:rsidP="00694955">
      <w:pPr>
        <w:autoSpaceDE w:val="0"/>
        <w:autoSpaceDN w:val="0"/>
        <w:adjustRightInd w:val="0"/>
        <w:jc w:val="both"/>
        <w:rPr>
          <w:snapToGrid w:val="0"/>
          <w:sz w:val="20"/>
        </w:rPr>
      </w:pPr>
      <w:r w:rsidRPr="00672258">
        <w:rPr>
          <w:b/>
          <w:bCs/>
          <w:snapToGrid w:val="0"/>
          <w:sz w:val="20"/>
        </w:rPr>
        <w:t>imobiliare</w:t>
      </w:r>
      <w:r w:rsidRPr="00672258">
        <w:rPr>
          <w:bCs/>
          <w:snapToGrid w:val="0"/>
          <w:sz w:val="20"/>
        </w:rPr>
        <w:t xml:space="preserve">: </w:t>
      </w:r>
      <w:r w:rsidRPr="00672258">
        <w:rPr>
          <w:bCs/>
          <w:snapToGrid w:val="0"/>
          <w:sz w:val="20"/>
        </w:rPr>
        <w:tab/>
      </w:r>
      <w:r w:rsidRPr="00672258">
        <w:rPr>
          <w:sz w:val="20"/>
        </w:rPr>
        <w:t>a</w:t>
      </w:r>
      <w:r w:rsidRPr="00672258">
        <w:rPr>
          <w:bCs/>
          <w:snapToGrid w:val="0"/>
          <w:sz w:val="20"/>
        </w:rPr>
        <w:t>cordarea creditului necesită constituirea de garanţii imobiliare în favoarea BCR, după cum</w:t>
      </w:r>
      <w:r w:rsidR="0096365D" w:rsidRPr="00672258">
        <w:rPr>
          <w:bCs/>
          <w:snapToGrid w:val="0"/>
          <w:sz w:val="20"/>
        </w:rPr>
        <w:t xml:space="preserve"> </w:t>
      </w:r>
      <w:r w:rsidRPr="00672258" w:rsidDel="00D50A74">
        <w:rPr>
          <w:bCs/>
          <w:snapToGrid w:val="0"/>
          <w:sz w:val="20"/>
        </w:rPr>
        <w:t>urmează:</w:t>
      </w:r>
    </w:p>
    <w:p w14:paraId="4177B7BB" w14:textId="74AF9223" w:rsidR="00953CA8" w:rsidRPr="00672258" w:rsidRDefault="00953CA8" w:rsidP="00331262">
      <w:pPr>
        <w:numPr>
          <w:ilvl w:val="0"/>
          <w:numId w:val="7"/>
        </w:numPr>
        <w:tabs>
          <w:tab w:val="left" w:pos="1620"/>
        </w:tabs>
        <w:ind w:left="1440" w:firstLine="0"/>
        <w:jc w:val="both"/>
        <w:rPr>
          <w:sz w:val="20"/>
        </w:rPr>
      </w:pPr>
      <w:bookmarkStart w:id="0" w:name="OLE_LINK60"/>
      <w:bookmarkStart w:id="1" w:name="OLE_LINK61"/>
      <w:bookmarkStart w:id="2" w:name="OLE_LINK71"/>
      <w:bookmarkStart w:id="3" w:name="OLE_LINK72"/>
      <w:bookmarkStart w:id="4" w:name="OLE_LINK73"/>
      <w:bookmarkStart w:id="5" w:name="OLE_LINK74"/>
      <w:bookmarkStart w:id="6" w:name="OLE_LINK77"/>
      <w:r w:rsidRPr="00672258">
        <w:rPr>
          <w:b/>
          <w:sz w:val="20"/>
        </w:rPr>
        <w:t>Ipotecă constituită</w:t>
      </w:r>
      <w:r w:rsidRPr="00672258">
        <w:rPr>
          <w:sz w:val="20"/>
        </w:rPr>
        <w:t xml:space="preserve"> </w:t>
      </w:r>
      <w:r w:rsidRPr="00672258">
        <w:rPr>
          <w:snapToGrid w:val="0"/>
          <w:sz w:val="20"/>
        </w:rPr>
        <w:t xml:space="preserve">în favoarea băncii </w:t>
      </w:r>
      <w:bookmarkEnd w:id="0"/>
      <w:bookmarkEnd w:id="1"/>
      <w:bookmarkEnd w:id="2"/>
      <w:bookmarkEnd w:id="3"/>
      <w:bookmarkEnd w:id="4"/>
      <w:bookmarkEnd w:id="5"/>
      <w:bookmarkEnd w:id="6"/>
      <w:r w:rsidRPr="00672258">
        <w:rPr>
          <w:sz w:val="20"/>
        </w:rPr>
        <w:t xml:space="preserve">asupra </w:t>
      </w:r>
      <w:r w:rsidRPr="00672258">
        <w:rPr>
          <w:b/>
          <w:sz w:val="20"/>
        </w:rPr>
        <w:t>imobilului achiziţionat</w:t>
      </w:r>
      <w:r w:rsidRPr="00672258">
        <w:rPr>
          <w:sz w:val="20"/>
        </w:rPr>
        <w:t xml:space="preserve"> </w:t>
      </w:r>
      <w:r w:rsidRPr="00672258">
        <w:rPr>
          <w:b/>
          <w:sz w:val="20"/>
        </w:rPr>
        <w:t>prin credit</w:t>
      </w:r>
      <w:r w:rsidRPr="00672258">
        <w:rPr>
          <w:sz w:val="20"/>
        </w:rPr>
        <w:t xml:space="preserve"> sau, după caz, a imobilului ce a garantat creditul refinanţat şi, în completare, dacă este cazul, a unui alt imobil aflat pe teritoriul României (în cazul </w:t>
      </w:r>
      <w:r w:rsidRPr="00672258">
        <w:rPr>
          <w:b/>
          <w:sz w:val="20"/>
        </w:rPr>
        <w:t>creditelor ipotecare</w:t>
      </w:r>
      <w:r w:rsidRPr="00672258">
        <w:rPr>
          <w:sz w:val="20"/>
        </w:rPr>
        <w:t>)</w:t>
      </w:r>
    </w:p>
    <w:p w14:paraId="28D06052" w14:textId="0E86337E" w:rsidR="00953CA8" w:rsidRPr="00672258" w:rsidRDefault="00953CA8" w:rsidP="00331262">
      <w:pPr>
        <w:numPr>
          <w:ilvl w:val="0"/>
          <w:numId w:val="7"/>
        </w:numPr>
        <w:tabs>
          <w:tab w:val="left" w:pos="1620"/>
        </w:tabs>
        <w:ind w:left="1440" w:firstLine="0"/>
        <w:jc w:val="both"/>
        <w:rPr>
          <w:sz w:val="20"/>
        </w:rPr>
      </w:pPr>
      <w:r w:rsidRPr="00672258">
        <w:rPr>
          <w:b/>
          <w:sz w:val="20"/>
        </w:rPr>
        <w:t>Ipotecă</w:t>
      </w:r>
      <w:r w:rsidRPr="00672258">
        <w:rPr>
          <w:sz w:val="20"/>
        </w:rPr>
        <w:t xml:space="preserve"> constituită în favoarea băncii asupra unui </w:t>
      </w:r>
      <w:r w:rsidRPr="00672258">
        <w:rPr>
          <w:b/>
          <w:sz w:val="20"/>
        </w:rPr>
        <w:t xml:space="preserve">alt imobil decât cel achiziţionat </w:t>
      </w:r>
      <w:r w:rsidRPr="00672258">
        <w:rPr>
          <w:sz w:val="20"/>
          <w:szCs w:val="20"/>
        </w:rPr>
        <w:t xml:space="preserve">prin credit sau, după caz, a imobilului ce a garantat creditul refinanţat din credit, aflat pe teritoriul României </w:t>
      </w:r>
      <w:r w:rsidRPr="00672258">
        <w:rPr>
          <w:sz w:val="20"/>
        </w:rPr>
        <w:t xml:space="preserve">(în cazul </w:t>
      </w:r>
      <w:r w:rsidRPr="00672258">
        <w:rPr>
          <w:b/>
          <w:sz w:val="20"/>
        </w:rPr>
        <w:t>creditelor imobiliare</w:t>
      </w:r>
      <w:r w:rsidRPr="00672258">
        <w:rPr>
          <w:sz w:val="20"/>
        </w:rPr>
        <w:t>)</w:t>
      </w:r>
    </w:p>
    <w:p w14:paraId="5D0BE608" w14:textId="77777777" w:rsidR="000355DD" w:rsidRPr="00672258" w:rsidRDefault="000355DD" w:rsidP="00D35A50">
      <w:pPr>
        <w:pStyle w:val="ListParagraph"/>
        <w:tabs>
          <w:tab w:val="left" w:pos="1620"/>
        </w:tabs>
        <w:ind w:left="1440"/>
        <w:rPr>
          <w:rFonts w:ascii="Arial" w:eastAsia="Times New Roman" w:hAnsi="Arial" w:cs="Arial"/>
          <w:b/>
          <w:sz w:val="20"/>
          <w:szCs w:val="20"/>
          <w:lang w:val="ro-RO"/>
        </w:rPr>
      </w:pPr>
    </w:p>
    <w:p w14:paraId="42D50025" w14:textId="77777777" w:rsidR="00804E36" w:rsidRDefault="00804E36" w:rsidP="0082373D">
      <w:pPr>
        <w:pStyle w:val="ListParagraph"/>
        <w:tabs>
          <w:tab w:val="left" w:pos="1620"/>
        </w:tabs>
        <w:ind w:left="1440"/>
        <w:jc w:val="both"/>
        <w:rPr>
          <w:rFonts w:ascii="Arial" w:eastAsia="Times New Roman" w:hAnsi="Arial" w:cs="Arial"/>
          <w:b/>
          <w:sz w:val="20"/>
          <w:szCs w:val="20"/>
          <w:lang w:val="ro-RO"/>
        </w:rPr>
      </w:pPr>
    </w:p>
    <w:p w14:paraId="2C849C3F" w14:textId="02E268A4" w:rsidR="00953CA8" w:rsidRPr="00672258" w:rsidRDefault="00953CA8" w:rsidP="0082373D">
      <w:pPr>
        <w:pStyle w:val="ListParagraph"/>
        <w:tabs>
          <w:tab w:val="left" w:pos="1620"/>
        </w:tabs>
        <w:ind w:left="1440"/>
        <w:jc w:val="both"/>
        <w:rPr>
          <w:rFonts w:ascii="Arial" w:eastAsia="Times New Roman" w:hAnsi="Arial" w:cs="Arial"/>
          <w:sz w:val="20"/>
          <w:szCs w:val="20"/>
          <w:lang w:val="ro-RO"/>
        </w:rPr>
      </w:pPr>
      <w:r w:rsidRPr="00672258">
        <w:rPr>
          <w:rFonts w:ascii="Arial" w:eastAsia="Times New Roman" w:hAnsi="Arial" w:cs="Arial"/>
          <w:b/>
          <w:sz w:val="20"/>
          <w:szCs w:val="20"/>
          <w:lang w:val="ro-RO"/>
        </w:rPr>
        <w:lastRenderedPageBreak/>
        <w:t>Bine de ştiut</w:t>
      </w:r>
      <w:r w:rsidRPr="00672258">
        <w:rPr>
          <w:rFonts w:ascii="Arial" w:eastAsia="Times New Roman" w:hAnsi="Arial" w:cs="Arial"/>
          <w:sz w:val="20"/>
          <w:szCs w:val="20"/>
          <w:lang w:val="ro-RO"/>
        </w:rPr>
        <w:t xml:space="preserve">: </w:t>
      </w:r>
    </w:p>
    <w:p w14:paraId="766AE078" w14:textId="77777777" w:rsidR="00953CA8" w:rsidRPr="00672258" w:rsidRDefault="00953CA8" w:rsidP="00331262">
      <w:pPr>
        <w:pStyle w:val="ListParagraph"/>
        <w:numPr>
          <w:ilvl w:val="2"/>
          <w:numId w:val="10"/>
        </w:numPr>
        <w:tabs>
          <w:tab w:val="left" w:pos="1800"/>
        </w:tabs>
        <w:ind w:left="1440" w:firstLine="0"/>
        <w:jc w:val="both"/>
        <w:rPr>
          <w:rFonts w:ascii="Arial" w:eastAsia="Times New Roman" w:hAnsi="Arial" w:cs="Arial"/>
          <w:sz w:val="20"/>
          <w:szCs w:val="20"/>
          <w:lang w:val="ro-RO"/>
        </w:rPr>
      </w:pPr>
      <w:r w:rsidRPr="00672258">
        <w:rPr>
          <w:rFonts w:ascii="Arial" w:eastAsia="Times New Roman" w:hAnsi="Arial" w:cs="Arial"/>
          <w:sz w:val="20"/>
          <w:szCs w:val="20"/>
          <w:lang w:val="ro-RO"/>
        </w:rPr>
        <w:t>Pentru aducerea în garanţie a unui imobil în favoarea BCR este necesară evaluarea bunului de către un evaluator autorizat, membru al Asociaţiei Naţionale a Evaluatorilor Autorizaţi din România.</w:t>
      </w:r>
    </w:p>
    <w:p w14:paraId="7D3255A6" w14:textId="77777777" w:rsidR="00953CA8" w:rsidRPr="00672258" w:rsidRDefault="00953CA8" w:rsidP="00331262">
      <w:pPr>
        <w:pStyle w:val="ListParagraph"/>
        <w:numPr>
          <w:ilvl w:val="2"/>
          <w:numId w:val="10"/>
        </w:numPr>
        <w:tabs>
          <w:tab w:val="left" w:pos="1800"/>
        </w:tabs>
        <w:ind w:left="1440" w:firstLine="0"/>
        <w:jc w:val="both"/>
        <w:rPr>
          <w:rFonts w:ascii="Arial" w:eastAsia="Times New Roman" w:hAnsi="Arial" w:cs="Arial"/>
          <w:sz w:val="20"/>
          <w:szCs w:val="20"/>
          <w:lang w:val="ro-RO"/>
        </w:rPr>
      </w:pPr>
      <w:r w:rsidRPr="00672258">
        <w:rPr>
          <w:rFonts w:ascii="Arial" w:eastAsia="Times New Roman" w:hAnsi="Arial" w:cs="Arial"/>
          <w:sz w:val="20"/>
          <w:szCs w:val="20"/>
          <w:lang w:val="ro-RO"/>
        </w:rPr>
        <w:t>Efectuarea evaluării presupune plata unei taxe de evaluare, care depinde de tariful practicat şi comunicat de către evaluator. Plata evaluării o vei face fie către BCR, fie direct către evaluator, în funcţie de opţiunea ta de realizare a evaluării: print</w:t>
      </w:r>
      <w:r w:rsidR="00A777A5" w:rsidRPr="00672258">
        <w:rPr>
          <w:rFonts w:ascii="Arial" w:eastAsia="Times New Roman" w:hAnsi="Arial" w:cs="Arial"/>
          <w:sz w:val="20"/>
          <w:szCs w:val="20"/>
          <w:lang w:val="ro-RO"/>
        </w:rPr>
        <w:t>r-un evaluator cu care BCR are î</w:t>
      </w:r>
      <w:r w:rsidRPr="00672258">
        <w:rPr>
          <w:rFonts w:ascii="Arial" w:eastAsia="Times New Roman" w:hAnsi="Arial" w:cs="Arial"/>
          <w:sz w:val="20"/>
          <w:szCs w:val="20"/>
          <w:lang w:val="ro-RO"/>
        </w:rPr>
        <w:t xml:space="preserve">ncheiat contract de colaborare sau de către evaluatorul preferat de tine </w:t>
      </w:r>
      <w:r w:rsidR="00A777A5" w:rsidRPr="00672258">
        <w:rPr>
          <w:rFonts w:ascii="Arial" w:eastAsia="Times New Roman" w:hAnsi="Arial" w:cs="Arial"/>
          <w:sz w:val="20"/>
          <w:szCs w:val="20"/>
          <w:lang w:val="ro-RO"/>
        </w:rPr>
        <w:t>cu care vei î</w:t>
      </w:r>
      <w:r w:rsidRPr="00672258">
        <w:rPr>
          <w:rFonts w:ascii="Arial" w:eastAsia="Times New Roman" w:hAnsi="Arial" w:cs="Arial"/>
          <w:sz w:val="20"/>
          <w:szCs w:val="20"/>
          <w:lang w:val="ro-RO"/>
        </w:rPr>
        <w:t xml:space="preserve">ncheia un contract de prestare servicii. </w:t>
      </w:r>
    </w:p>
    <w:p w14:paraId="2A64A6B3" w14:textId="2D669F32" w:rsidR="00D91729" w:rsidRPr="00DC0B8D" w:rsidRDefault="00DC0B8D" w:rsidP="00ED6FC5">
      <w:pPr>
        <w:ind w:left="720" w:firstLine="720"/>
        <w:rPr>
          <w:bCs/>
          <w:color w:val="auto"/>
          <w:sz w:val="20"/>
          <w:szCs w:val="20"/>
        </w:rPr>
      </w:pPr>
      <w:r w:rsidRPr="00DC0B8D">
        <w:rPr>
          <w:bCs/>
          <w:color w:val="auto"/>
          <w:sz w:val="20"/>
          <w:szCs w:val="20"/>
        </w:rPr>
        <w:t xml:space="preserve">(3) </w:t>
      </w:r>
      <w:r w:rsidR="00ED6FC5" w:rsidRPr="00DC0B8D">
        <w:rPr>
          <w:bCs/>
          <w:color w:val="auto"/>
          <w:sz w:val="20"/>
          <w:szCs w:val="20"/>
        </w:rPr>
        <w:t xml:space="preserve">Imobile acceptate </w:t>
      </w:r>
      <w:r>
        <w:rPr>
          <w:bCs/>
          <w:color w:val="auto"/>
          <w:sz w:val="20"/>
          <w:szCs w:val="20"/>
        </w:rPr>
        <w:t>î</w:t>
      </w:r>
      <w:r w:rsidR="00ED6FC5" w:rsidRPr="00DC0B8D">
        <w:rPr>
          <w:bCs/>
          <w:color w:val="auto"/>
          <w:sz w:val="20"/>
          <w:szCs w:val="20"/>
        </w:rPr>
        <w:t>n garan</w:t>
      </w:r>
      <w:r>
        <w:rPr>
          <w:bCs/>
          <w:color w:val="auto"/>
          <w:sz w:val="20"/>
          <w:szCs w:val="20"/>
        </w:rPr>
        <w:t>ț</w:t>
      </w:r>
      <w:r w:rsidR="00ED6FC5" w:rsidRPr="00DC0B8D">
        <w:rPr>
          <w:bCs/>
          <w:color w:val="auto"/>
          <w:sz w:val="20"/>
          <w:szCs w:val="20"/>
        </w:rPr>
        <w:t>ie:</w:t>
      </w:r>
    </w:p>
    <w:p w14:paraId="0ED131C6" w14:textId="6C96B037" w:rsidR="00ED6FC5" w:rsidRPr="00DC0B8D" w:rsidRDefault="00C77186" w:rsidP="00331262">
      <w:pPr>
        <w:pStyle w:val="ListParagraph"/>
        <w:numPr>
          <w:ilvl w:val="0"/>
          <w:numId w:val="23"/>
        </w:numPr>
        <w:ind w:left="1985" w:hanging="218"/>
        <w:jc w:val="both"/>
        <w:rPr>
          <w:rFonts w:ascii="Arial" w:hAnsi="Arial" w:cs="Arial"/>
          <w:bCs/>
          <w:sz w:val="20"/>
        </w:rPr>
      </w:pPr>
      <w:proofErr w:type="spellStart"/>
      <w:r>
        <w:rPr>
          <w:rFonts w:ascii="Arial" w:hAnsi="Arial" w:cs="Arial"/>
          <w:bCs/>
          <w:sz w:val="20"/>
        </w:rPr>
        <w:t>Imobile</w:t>
      </w:r>
      <w:proofErr w:type="spellEnd"/>
      <w:r>
        <w:rPr>
          <w:rFonts w:ascii="Arial" w:hAnsi="Arial" w:cs="Arial"/>
          <w:bCs/>
          <w:sz w:val="20"/>
        </w:rPr>
        <w:t xml:space="preserve"> cu </w:t>
      </w:r>
      <w:proofErr w:type="spellStart"/>
      <w:r>
        <w:rPr>
          <w:rFonts w:ascii="Arial" w:hAnsi="Arial" w:cs="Arial"/>
          <w:bCs/>
          <w:sz w:val="20"/>
        </w:rPr>
        <w:t>c</w:t>
      </w:r>
      <w:r w:rsidR="00ED6FC5" w:rsidRPr="00DC0B8D">
        <w:rPr>
          <w:rFonts w:ascii="Arial" w:hAnsi="Arial" w:cs="Arial"/>
          <w:bCs/>
          <w:sz w:val="20"/>
        </w:rPr>
        <w:t>ertificat</w:t>
      </w:r>
      <w:proofErr w:type="spellEnd"/>
      <w:r w:rsidR="00ED6FC5" w:rsidRPr="00DC0B8D">
        <w:rPr>
          <w:rFonts w:ascii="Arial" w:hAnsi="Arial" w:cs="Arial"/>
          <w:bCs/>
          <w:sz w:val="20"/>
        </w:rPr>
        <w:t xml:space="preserve"> </w:t>
      </w:r>
      <w:proofErr w:type="spellStart"/>
      <w:r w:rsidR="00ED6FC5" w:rsidRPr="00DC0B8D">
        <w:rPr>
          <w:rFonts w:ascii="Arial" w:hAnsi="Arial" w:cs="Arial"/>
          <w:bCs/>
          <w:sz w:val="20"/>
        </w:rPr>
        <w:t>eliberat</w:t>
      </w:r>
      <w:proofErr w:type="spellEnd"/>
      <w:r w:rsidR="00ED6FC5" w:rsidRPr="00DC0B8D">
        <w:rPr>
          <w:rFonts w:ascii="Arial" w:hAnsi="Arial" w:cs="Arial"/>
          <w:bCs/>
          <w:sz w:val="20"/>
        </w:rPr>
        <w:t xml:space="preserve"> de Romanian Green Building Council   </w:t>
      </w:r>
    </w:p>
    <w:p w14:paraId="15A1C056" w14:textId="77777777" w:rsidR="00ED6FC5" w:rsidRDefault="00ED6FC5" w:rsidP="00B16FA3">
      <w:pPr>
        <w:ind w:left="1800"/>
        <w:rPr>
          <w:bCs/>
          <w:color w:val="auto"/>
          <w:sz w:val="20"/>
          <w:szCs w:val="20"/>
        </w:rPr>
      </w:pPr>
    </w:p>
    <w:p w14:paraId="48D03DB8" w14:textId="77DC9707" w:rsidR="00ED6FC5" w:rsidRDefault="00ED6FC5" w:rsidP="00B16FA3">
      <w:pPr>
        <w:ind w:left="1800"/>
        <w:rPr>
          <w:bCs/>
          <w:color w:val="auto"/>
          <w:sz w:val="20"/>
          <w:szCs w:val="20"/>
        </w:rPr>
      </w:pPr>
    </w:p>
    <w:p w14:paraId="5A9DBB3E" w14:textId="7124FE02" w:rsidR="00953CA8" w:rsidRPr="00672258" w:rsidRDefault="00372A43" w:rsidP="00966392">
      <w:pPr>
        <w:pStyle w:val="BodyTextIndent3"/>
        <w:pBdr>
          <w:top w:val="none" w:sz="0" w:space="0" w:color="auto"/>
          <w:left w:val="none" w:sz="0" w:space="0" w:color="auto"/>
          <w:bottom w:val="none" w:sz="0" w:space="0" w:color="auto"/>
          <w:right w:val="none" w:sz="0" w:space="0" w:color="auto"/>
        </w:pBdr>
        <w:tabs>
          <w:tab w:val="left" w:pos="360"/>
        </w:tabs>
        <w:jc w:val="left"/>
        <w:rPr>
          <w:rFonts w:ascii="Arial" w:hAnsi="Arial" w:cs="Arial"/>
          <w:b/>
          <w:sz w:val="20"/>
          <w:lang w:val="ro-RO"/>
        </w:rPr>
      </w:pPr>
      <w:r w:rsidRPr="00672258">
        <w:rPr>
          <w:rFonts w:ascii="Arial" w:hAnsi="Arial" w:cs="Arial"/>
          <w:b/>
          <w:sz w:val="20"/>
          <w:lang w:val="ro-RO"/>
        </w:rPr>
        <w:t xml:space="preserve">Asigurări      </w:t>
      </w:r>
      <w:r w:rsidR="004C045B" w:rsidRPr="00672258">
        <w:rPr>
          <w:rFonts w:ascii="Arial" w:hAnsi="Arial" w:cs="Arial"/>
          <w:b/>
          <w:sz w:val="20"/>
          <w:lang w:val="ro-RO"/>
        </w:rPr>
        <w:t xml:space="preserve">-  </w:t>
      </w:r>
      <w:r w:rsidR="00953CA8" w:rsidRPr="00672258">
        <w:rPr>
          <w:rFonts w:ascii="Arial" w:eastAsia="Times New Roman" w:hAnsi="Arial" w:cs="Arial"/>
          <w:b/>
          <w:noProof/>
          <w:sz w:val="20"/>
          <w:szCs w:val="24"/>
          <w:lang w:val="ro-RO" w:eastAsia="en-US"/>
        </w:rPr>
        <w:t xml:space="preserve">Obligatorii </w:t>
      </w:r>
    </w:p>
    <w:p w14:paraId="702527AA" w14:textId="77777777" w:rsidR="00953CA8" w:rsidRPr="00672258" w:rsidRDefault="00953CA8" w:rsidP="00331262">
      <w:pPr>
        <w:pStyle w:val="ListParagraph"/>
        <w:numPr>
          <w:ilvl w:val="0"/>
          <w:numId w:val="23"/>
        </w:numPr>
        <w:ind w:left="1985" w:hanging="218"/>
        <w:jc w:val="both"/>
        <w:rPr>
          <w:rFonts w:ascii="Arial" w:hAnsi="Arial" w:cs="Arial"/>
          <w:sz w:val="20"/>
        </w:rPr>
      </w:pPr>
      <w:proofErr w:type="spellStart"/>
      <w:r w:rsidRPr="00672258">
        <w:rPr>
          <w:rFonts w:ascii="Arial" w:hAnsi="Arial" w:cs="Arial"/>
          <w:b/>
          <w:sz w:val="20"/>
        </w:rPr>
        <w:t>Asigurarea</w:t>
      </w:r>
      <w:proofErr w:type="spellEnd"/>
      <w:r w:rsidRPr="00672258">
        <w:rPr>
          <w:rFonts w:ascii="Arial" w:hAnsi="Arial" w:cs="Arial"/>
          <w:b/>
          <w:sz w:val="20"/>
        </w:rPr>
        <w:t xml:space="preserve"> </w:t>
      </w:r>
      <w:proofErr w:type="spellStart"/>
      <w:r w:rsidRPr="00672258">
        <w:rPr>
          <w:rFonts w:ascii="Arial" w:hAnsi="Arial" w:cs="Arial"/>
          <w:b/>
          <w:sz w:val="20"/>
        </w:rPr>
        <w:t>obligatorie</w:t>
      </w:r>
      <w:proofErr w:type="spellEnd"/>
      <w:r w:rsidRPr="00672258">
        <w:rPr>
          <w:rFonts w:ascii="Arial" w:hAnsi="Arial" w:cs="Arial"/>
          <w:b/>
          <w:sz w:val="20"/>
        </w:rPr>
        <w:t xml:space="preserve"> </w:t>
      </w:r>
      <w:r w:rsidR="00EA46F3" w:rsidRPr="00672258">
        <w:rPr>
          <w:rFonts w:ascii="Arial" w:hAnsi="Arial" w:cs="Arial"/>
          <w:sz w:val="20"/>
        </w:rPr>
        <w:t>(</w:t>
      </w:r>
      <w:r w:rsidR="00EA46F3" w:rsidRPr="00672258">
        <w:rPr>
          <w:rFonts w:ascii="Arial" w:hAnsi="Arial" w:cs="Arial"/>
          <w:b/>
          <w:sz w:val="20"/>
        </w:rPr>
        <w:t xml:space="preserve">contra cost) </w:t>
      </w:r>
      <w:r w:rsidRPr="00672258">
        <w:rPr>
          <w:rFonts w:ascii="Arial" w:hAnsi="Arial" w:cs="Arial"/>
          <w:b/>
          <w:sz w:val="20"/>
        </w:rPr>
        <w:t xml:space="preserve">a </w:t>
      </w:r>
      <w:proofErr w:type="spellStart"/>
      <w:r w:rsidRPr="00672258">
        <w:rPr>
          <w:rFonts w:ascii="Arial" w:hAnsi="Arial" w:cs="Arial"/>
          <w:b/>
          <w:sz w:val="20"/>
        </w:rPr>
        <w:t>locuinţelor</w:t>
      </w:r>
      <w:proofErr w:type="spellEnd"/>
      <w:r w:rsidRPr="00672258">
        <w:rPr>
          <w:rFonts w:ascii="Arial" w:hAnsi="Arial" w:cs="Arial"/>
          <w:b/>
          <w:sz w:val="20"/>
        </w:rPr>
        <w:t xml:space="preserve"> (PAD)</w:t>
      </w:r>
      <w:r w:rsidRPr="00672258">
        <w:rPr>
          <w:rFonts w:ascii="Arial" w:hAnsi="Arial" w:cs="Arial"/>
          <w:sz w:val="20"/>
        </w:rPr>
        <w:t xml:space="preserve">, </w:t>
      </w:r>
      <w:proofErr w:type="spellStart"/>
      <w:r w:rsidR="007F0C07" w:rsidRPr="00672258">
        <w:rPr>
          <w:rFonts w:ascii="Arial" w:hAnsi="Arial" w:cs="Arial"/>
          <w:b/>
          <w:sz w:val="20"/>
        </w:rPr>
        <w:t>necesar</w:t>
      </w:r>
      <w:r w:rsidR="003F5C56" w:rsidRPr="00672258">
        <w:rPr>
          <w:rFonts w:ascii="Arial" w:hAnsi="Arial" w:cs="Arial"/>
          <w:b/>
          <w:sz w:val="20"/>
        </w:rPr>
        <w:t>ă</w:t>
      </w:r>
      <w:proofErr w:type="spellEnd"/>
      <w:r w:rsidR="007F0C07" w:rsidRPr="00672258">
        <w:rPr>
          <w:rFonts w:ascii="Arial" w:hAnsi="Arial" w:cs="Arial"/>
          <w:b/>
          <w:sz w:val="20"/>
        </w:rPr>
        <w:t xml:space="preserve"> </w:t>
      </w:r>
      <w:proofErr w:type="spellStart"/>
      <w:r w:rsidR="007F0C07" w:rsidRPr="00672258">
        <w:rPr>
          <w:rFonts w:ascii="Arial" w:hAnsi="Arial" w:cs="Arial"/>
          <w:b/>
          <w:sz w:val="20"/>
        </w:rPr>
        <w:t>pentru</w:t>
      </w:r>
      <w:proofErr w:type="spellEnd"/>
      <w:r w:rsidR="007F0C07" w:rsidRPr="00672258">
        <w:rPr>
          <w:rFonts w:ascii="Arial" w:hAnsi="Arial" w:cs="Arial"/>
          <w:b/>
          <w:sz w:val="20"/>
        </w:rPr>
        <w:t xml:space="preserve"> </w:t>
      </w:r>
      <w:proofErr w:type="spellStart"/>
      <w:r w:rsidR="007F0C07" w:rsidRPr="00672258">
        <w:rPr>
          <w:rFonts w:ascii="Arial" w:hAnsi="Arial" w:cs="Arial"/>
          <w:b/>
          <w:sz w:val="20"/>
        </w:rPr>
        <w:t>ob</w:t>
      </w:r>
      <w:r w:rsidR="003F5C56" w:rsidRPr="00672258">
        <w:rPr>
          <w:rFonts w:ascii="Arial" w:hAnsi="Arial" w:cs="Arial"/>
          <w:b/>
          <w:sz w:val="20"/>
        </w:rPr>
        <w:t>ţ</w:t>
      </w:r>
      <w:r w:rsidR="007F0C07" w:rsidRPr="00672258">
        <w:rPr>
          <w:rFonts w:ascii="Arial" w:hAnsi="Arial" w:cs="Arial"/>
          <w:b/>
          <w:sz w:val="20"/>
        </w:rPr>
        <w:t>inerea</w:t>
      </w:r>
      <w:proofErr w:type="spellEnd"/>
      <w:r w:rsidR="007F0C07" w:rsidRPr="00672258">
        <w:rPr>
          <w:rFonts w:ascii="Arial" w:hAnsi="Arial" w:cs="Arial"/>
          <w:b/>
          <w:sz w:val="20"/>
        </w:rPr>
        <w:t xml:space="preserve"> </w:t>
      </w:r>
      <w:proofErr w:type="spellStart"/>
      <w:r w:rsidR="007F0C07" w:rsidRPr="00672258">
        <w:rPr>
          <w:rFonts w:ascii="Arial" w:hAnsi="Arial" w:cs="Arial"/>
          <w:b/>
          <w:sz w:val="20"/>
        </w:rPr>
        <w:t>creditului</w:t>
      </w:r>
      <w:proofErr w:type="spellEnd"/>
      <w:r w:rsidR="007F0C07" w:rsidRPr="00672258">
        <w:rPr>
          <w:rFonts w:ascii="Arial" w:hAnsi="Arial" w:cs="Arial"/>
          <w:b/>
          <w:sz w:val="20"/>
        </w:rPr>
        <w:t>,</w:t>
      </w:r>
      <w:r w:rsidR="007F0C07" w:rsidRPr="00672258">
        <w:rPr>
          <w:rFonts w:ascii="Arial" w:hAnsi="Arial" w:cs="Arial"/>
          <w:sz w:val="20"/>
        </w:rPr>
        <w:t xml:space="preserve"> </w:t>
      </w:r>
      <w:proofErr w:type="spellStart"/>
      <w:r w:rsidRPr="00672258">
        <w:rPr>
          <w:rFonts w:ascii="Arial" w:hAnsi="Arial" w:cs="Arial"/>
          <w:sz w:val="20"/>
        </w:rPr>
        <w:t>cesionată</w:t>
      </w:r>
      <w:proofErr w:type="spellEnd"/>
      <w:r w:rsidRPr="00672258">
        <w:rPr>
          <w:rFonts w:ascii="Arial" w:hAnsi="Arial" w:cs="Arial"/>
          <w:sz w:val="20"/>
        </w:rPr>
        <w:t xml:space="preserve"> </w:t>
      </w:r>
      <w:proofErr w:type="spellStart"/>
      <w:r w:rsidRPr="00672258">
        <w:rPr>
          <w:rFonts w:ascii="Arial" w:hAnsi="Arial" w:cs="Arial"/>
          <w:sz w:val="20"/>
        </w:rPr>
        <w:t>în</w:t>
      </w:r>
      <w:proofErr w:type="spellEnd"/>
      <w:r w:rsidRPr="00672258">
        <w:rPr>
          <w:rFonts w:ascii="Arial" w:hAnsi="Arial" w:cs="Arial"/>
          <w:sz w:val="20"/>
        </w:rPr>
        <w:t xml:space="preserve"> </w:t>
      </w:r>
      <w:proofErr w:type="spellStart"/>
      <w:r w:rsidRPr="00672258">
        <w:rPr>
          <w:rFonts w:ascii="Arial" w:hAnsi="Arial" w:cs="Arial"/>
          <w:sz w:val="20"/>
        </w:rPr>
        <w:t>favoarea</w:t>
      </w:r>
      <w:proofErr w:type="spellEnd"/>
      <w:r w:rsidRPr="00672258">
        <w:rPr>
          <w:rFonts w:ascii="Arial" w:hAnsi="Arial" w:cs="Arial"/>
          <w:sz w:val="20"/>
        </w:rPr>
        <w:t xml:space="preserve"> BCR.</w:t>
      </w:r>
    </w:p>
    <w:p w14:paraId="5C6FA569" w14:textId="77777777" w:rsidR="00953CA8" w:rsidRPr="00672258" w:rsidRDefault="00953CA8" w:rsidP="00331262">
      <w:pPr>
        <w:pStyle w:val="ListParagraph"/>
        <w:numPr>
          <w:ilvl w:val="0"/>
          <w:numId w:val="23"/>
        </w:numPr>
        <w:ind w:left="1985" w:hanging="218"/>
        <w:jc w:val="both"/>
        <w:rPr>
          <w:rFonts w:ascii="Arial" w:hAnsi="Arial" w:cs="Arial"/>
          <w:sz w:val="20"/>
        </w:rPr>
      </w:pPr>
      <w:proofErr w:type="spellStart"/>
      <w:r w:rsidRPr="00672258">
        <w:rPr>
          <w:rFonts w:ascii="Arial" w:hAnsi="Arial" w:cs="Arial"/>
          <w:b/>
          <w:sz w:val="20"/>
        </w:rPr>
        <w:t>Asigurarea</w:t>
      </w:r>
      <w:proofErr w:type="spellEnd"/>
      <w:r w:rsidRPr="00672258">
        <w:rPr>
          <w:rFonts w:ascii="Arial" w:hAnsi="Arial" w:cs="Arial"/>
          <w:b/>
          <w:sz w:val="20"/>
        </w:rPr>
        <w:t xml:space="preserve"> </w:t>
      </w:r>
      <w:proofErr w:type="spellStart"/>
      <w:r w:rsidRPr="00672258">
        <w:rPr>
          <w:rFonts w:ascii="Arial" w:hAnsi="Arial" w:cs="Arial"/>
          <w:b/>
          <w:sz w:val="20"/>
        </w:rPr>
        <w:t>facultativă</w:t>
      </w:r>
      <w:proofErr w:type="spellEnd"/>
      <w:r w:rsidRPr="00672258">
        <w:rPr>
          <w:rFonts w:ascii="Arial" w:hAnsi="Arial" w:cs="Arial"/>
          <w:b/>
          <w:sz w:val="20"/>
        </w:rPr>
        <w:t xml:space="preserve"> </w:t>
      </w:r>
      <w:r w:rsidR="00EA46F3" w:rsidRPr="00672258">
        <w:rPr>
          <w:rFonts w:ascii="Arial" w:hAnsi="Arial" w:cs="Arial"/>
          <w:sz w:val="20"/>
        </w:rPr>
        <w:t>(</w:t>
      </w:r>
      <w:r w:rsidR="00EA46F3" w:rsidRPr="00672258">
        <w:rPr>
          <w:rFonts w:ascii="Arial" w:hAnsi="Arial" w:cs="Arial"/>
          <w:b/>
          <w:sz w:val="20"/>
        </w:rPr>
        <w:t xml:space="preserve">contra cost) </w:t>
      </w:r>
      <w:r w:rsidRPr="00672258">
        <w:rPr>
          <w:rFonts w:ascii="Arial" w:hAnsi="Arial" w:cs="Arial"/>
          <w:b/>
          <w:sz w:val="20"/>
        </w:rPr>
        <w:t xml:space="preserve">a </w:t>
      </w:r>
      <w:proofErr w:type="spellStart"/>
      <w:r w:rsidRPr="00672258">
        <w:rPr>
          <w:rFonts w:ascii="Arial" w:hAnsi="Arial" w:cs="Arial"/>
          <w:b/>
          <w:sz w:val="20"/>
        </w:rPr>
        <w:t>imobilului</w:t>
      </w:r>
      <w:proofErr w:type="spellEnd"/>
      <w:r w:rsidRPr="00672258">
        <w:rPr>
          <w:rFonts w:ascii="Arial" w:hAnsi="Arial" w:cs="Arial"/>
          <w:b/>
          <w:sz w:val="20"/>
        </w:rPr>
        <w:t>/</w:t>
      </w:r>
      <w:proofErr w:type="spellStart"/>
      <w:r w:rsidRPr="00672258">
        <w:rPr>
          <w:rFonts w:ascii="Arial" w:hAnsi="Arial" w:cs="Arial"/>
          <w:b/>
          <w:sz w:val="20"/>
        </w:rPr>
        <w:t>imobilelor</w:t>
      </w:r>
      <w:proofErr w:type="spellEnd"/>
      <w:r w:rsidRPr="00672258">
        <w:rPr>
          <w:rFonts w:ascii="Arial" w:hAnsi="Arial" w:cs="Arial"/>
          <w:sz w:val="20"/>
        </w:rPr>
        <w:t xml:space="preserve"> </w:t>
      </w:r>
      <w:proofErr w:type="spellStart"/>
      <w:r w:rsidRPr="00672258">
        <w:rPr>
          <w:rFonts w:ascii="Arial" w:hAnsi="Arial" w:cs="Arial"/>
          <w:sz w:val="20"/>
        </w:rPr>
        <w:t>ce</w:t>
      </w:r>
      <w:proofErr w:type="spellEnd"/>
      <w:r w:rsidRPr="00672258">
        <w:rPr>
          <w:rFonts w:ascii="Arial" w:hAnsi="Arial" w:cs="Arial"/>
          <w:sz w:val="20"/>
        </w:rPr>
        <w:t xml:space="preserve"> </w:t>
      </w:r>
      <w:proofErr w:type="spellStart"/>
      <w:r w:rsidRPr="00672258">
        <w:rPr>
          <w:rFonts w:ascii="Arial" w:hAnsi="Arial" w:cs="Arial"/>
          <w:sz w:val="20"/>
        </w:rPr>
        <w:t>constituie</w:t>
      </w:r>
      <w:proofErr w:type="spellEnd"/>
      <w:r w:rsidRPr="00672258">
        <w:rPr>
          <w:rFonts w:ascii="Arial" w:hAnsi="Arial" w:cs="Arial"/>
          <w:sz w:val="20"/>
        </w:rPr>
        <w:t xml:space="preserve"> </w:t>
      </w:r>
      <w:proofErr w:type="spellStart"/>
      <w:r w:rsidRPr="00672258">
        <w:rPr>
          <w:rFonts w:ascii="Arial" w:hAnsi="Arial" w:cs="Arial"/>
          <w:sz w:val="20"/>
        </w:rPr>
        <w:t>garanţia</w:t>
      </w:r>
      <w:proofErr w:type="spellEnd"/>
      <w:r w:rsidRPr="00672258">
        <w:rPr>
          <w:rFonts w:ascii="Arial" w:hAnsi="Arial" w:cs="Arial"/>
          <w:sz w:val="20"/>
        </w:rPr>
        <w:t xml:space="preserve"> </w:t>
      </w:r>
      <w:proofErr w:type="spellStart"/>
      <w:r w:rsidRPr="00672258">
        <w:rPr>
          <w:rFonts w:ascii="Arial" w:hAnsi="Arial" w:cs="Arial"/>
          <w:sz w:val="20"/>
        </w:rPr>
        <w:t>creditului</w:t>
      </w:r>
      <w:proofErr w:type="spellEnd"/>
      <w:r w:rsidRPr="00672258">
        <w:rPr>
          <w:rFonts w:ascii="Arial" w:hAnsi="Arial" w:cs="Arial"/>
          <w:sz w:val="20"/>
        </w:rPr>
        <w:t xml:space="preserve">, </w:t>
      </w:r>
      <w:proofErr w:type="spellStart"/>
      <w:r w:rsidR="007F0C07" w:rsidRPr="00672258">
        <w:rPr>
          <w:rFonts w:ascii="Arial" w:hAnsi="Arial" w:cs="Arial"/>
          <w:b/>
          <w:sz w:val="20"/>
        </w:rPr>
        <w:t>necesar</w:t>
      </w:r>
      <w:r w:rsidR="003F5C56" w:rsidRPr="00672258">
        <w:rPr>
          <w:rFonts w:ascii="Arial" w:hAnsi="Arial" w:cs="Arial"/>
          <w:b/>
          <w:sz w:val="20"/>
        </w:rPr>
        <w:t>ă</w:t>
      </w:r>
      <w:proofErr w:type="spellEnd"/>
      <w:r w:rsidR="007F0C07" w:rsidRPr="00672258">
        <w:rPr>
          <w:rFonts w:ascii="Arial" w:hAnsi="Arial" w:cs="Arial"/>
          <w:b/>
          <w:sz w:val="20"/>
        </w:rPr>
        <w:t xml:space="preserve"> </w:t>
      </w:r>
      <w:proofErr w:type="spellStart"/>
      <w:r w:rsidR="007F0C07" w:rsidRPr="00672258">
        <w:rPr>
          <w:rFonts w:ascii="Arial" w:hAnsi="Arial" w:cs="Arial"/>
          <w:b/>
          <w:sz w:val="20"/>
        </w:rPr>
        <w:t>pentru</w:t>
      </w:r>
      <w:proofErr w:type="spellEnd"/>
      <w:r w:rsidR="007F0C07" w:rsidRPr="00672258">
        <w:rPr>
          <w:rFonts w:ascii="Arial" w:hAnsi="Arial" w:cs="Arial"/>
          <w:b/>
          <w:sz w:val="20"/>
        </w:rPr>
        <w:t xml:space="preserve"> </w:t>
      </w:r>
      <w:proofErr w:type="spellStart"/>
      <w:r w:rsidR="007F0C07" w:rsidRPr="00672258">
        <w:rPr>
          <w:rFonts w:ascii="Arial" w:hAnsi="Arial" w:cs="Arial"/>
          <w:b/>
          <w:sz w:val="20"/>
        </w:rPr>
        <w:t>ob</w:t>
      </w:r>
      <w:r w:rsidR="003F5C56" w:rsidRPr="00672258">
        <w:rPr>
          <w:rFonts w:ascii="Arial" w:hAnsi="Arial" w:cs="Arial"/>
          <w:b/>
          <w:sz w:val="20"/>
        </w:rPr>
        <w:t>ţ</w:t>
      </w:r>
      <w:r w:rsidR="007F0C07" w:rsidRPr="00672258">
        <w:rPr>
          <w:rFonts w:ascii="Arial" w:hAnsi="Arial" w:cs="Arial"/>
          <w:b/>
          <w:sz w:val="20"/>
        </w:rPr>
        <w:t>inerea</w:t>
      </w:r>
      <w:proofErr w:type="spellEnd"/>
      <w:r w:rsidR="007F0C07" w:rsidRPr="00672258">
        <w:rPr>
          <w:rFonts w:ascii="Arial" w:hAnsi="Arial" w:cs="Arial"/>
          <w:b/>
          <w:sz w:val="20"/>
        </w:rPr>
        <w:t xml:space="preserve"> </w:t>
      </w:r>
      <w:proofErr w:type="spellStart"/>
      <w:r w:rsidR="007F0C07" w:rsidRPr="00672258">
        <w:rPr>
          <w:rFonts w:ascii="Arial" w:hAnsi="Arial" w:cs="Arial"/>
          <w:b/>
          <w:sz w:val="20"/>
        </w:rPr>
        <w:t>creditului</w:t>
      </w:r>
      <w:proofErr w:type="spellEnd"/>
      <w:r w:rsidR="007F0C07" w:rsidRPr="00672258">
        <w:rPr>
          <w:rFonts w:ascii="Arial" w:hAnsi="Arial" w:cs="Arial"/>
          <w:b/>
          <w:sz w:val="20"/>
        </w:rPr>
        <w:t xml:space="preserve">, </w:t>
      </w:r>
      <w:proofErr w:type="spellStart"/>
      <w:r w:rsidRPr="00672258">
        <w:rPr>
          <w:rFonts w:ascii="Arial" w:hAnsi="Arial" w:cs="Arial"/>
          <w:sz w:val="20"/>
        </w:rPr>
        <w:t>cesionată</w:t>
      </w:r>
      <w:proofErr w:type="spellEnd"/>
      <w:r w:rsidRPr="00672258">
        <w:rPr>
          <w:rFonts w:ascii="Arial" w:hAnsi="Arial" w:cs="Arial"/>
          <w:sz w:val="20"/>
        </w:rPr>
        <w:t xml:space="preserve"> </w:t>
      </w:r>
      <w:proofErr w:type="spellStart"/>
      <w:r w:rsidRPr="00672258">
        <w:rPr>
          <w:rFonts w:ascii="Arial" w:hAnsi="Arial" w:cs="Arial"/>
          <w:sz w:val="20"/>
        </w:rPr>
        <w:t>în</w:t>
      </w:r>
      <w:proofErr w:type="spellEnd"/>
      <w:r w:rsidRPr="00672258">
        <w:rPr>
          <w:rFonts w:ascii="Arial" w:hAnsi="Arial" w:cs="Arial"/>
          <w:sz w:val="20"/>
        </w:rPr>
        <w:t xml:space="preserve"> </w:t>
      </w:r>
      <w:proofErr w:type="spellStart"/>
      <w:r w:rsidRPr="00672258">
        <w:rPr>
          <w:rFonts w:ascii="Arial" w:hAnsi="Arial" w:cs="Arial"/>
          <w:sz w:val="20"/>
        </w:rPr>
        <w:t>favoarea</w:t>
      </w:r>
      <w:proofErr w:type="spellEnd"/>
      <w:r w:rsidRPr="00672258">
        <w:rPr>
          <w:rFonts w:ascii="Arial" w:hAnsi="Arial" w:cs="Arial"/>
          <w:sz w:val="20"/>
        </w:rPr>
        <w:t xml:space="preserve"> </w:t>
      </w:r>
      <w:r w:rsidR="00372A43" w:rsidRPr="00672258">
        <w:rPr>
          <w:rFonts w:ascii="Arial" w:hAnsi="Arial" w:cs="Arial"/>
          <w:sz w:val="20"/>
        </w:rPr>
        <w:t>BCR</w:t>
      </w:r>
      <w:r w:rsidRPr="00672258">
        <w:rPr>
          <w:rFonts w:ascii="Arial" w:hAnsi="Arial" w:cs="Arial"/>
          <w:sz w:val="20"/>
        </w:rPr>
        <w:t xml:space="preserve">; </w:t>
      </w:r>
      <w:proofErr w:type="spellStart"/>
      <w:r w:rsidRPr="00672258">
        <w:rPr>
          <w:rFonts w:ascii="Arial" w:hAnsi="Arial" w:cs="Arial"/>
          <w:sz w:val="20"/>
        </w:rPr>
        <w:t>venim</w:t>
      </w:r>
      <w:proofErr w:type="spellEnd"/>
      <w:r w:rsidRPr="00672258">
        <w:rPr>
          <w:rFonts w:ascii="Arial" w:hAnsi="Arial" w:cs="Arial"/>
          <w:sz w:val="20"/>
        </w:rPr>
        <w:t xml:space="preserve"> </w:t>
      </w:r>
      <w:proofErr w:type="spellStart"/>
      <w:r w:rsidRPr="00672258">
        <w:rPr>
          <w:rFonts w:ascii="Arial" w:hAnsi="Arial" w:cs="Arial"/>
          <w:sz w:val="20"/>
        </w:rPr>
        <w:t>în</w:t>
      </w:r>
      <w:proofErr w:type="spellEnd"/>
      <w:r w:rsidRPr="00672258">
        <w:rPr>
          <w:rFonts w:ascii="Arial" w:hAnsi="Arial" w:cs="Arial"/>
          <w:sz w:val="20"/>
        </w:rPr>
        <w:t xml:space="preserve"> </w:t>
      </w:r>
      <w:proofErr w:type="spellStart"/>
      <w:r w:rsidRPr="00672258">
        <w:rPr>
          <w:rFonts w:ascii="Arial" w:hAnsi="Arial" w:cs="Arial"/>
          <w:sz w:val="20"/>
        </w:rPr>
        <w:t>sprijinul</w:t>
      </w:r>
      <w:proofErr w:type="spellEnd"/>
      <w:r w:rsidRPr="00672258">
        <w:rPr>
          <w:rFonts w:ascii="Arial" w:hAnsi="Arial" w:cs="Arial"/>
          <w:sz w:val="20"/>
        </w:rPr>
        <w:t xml:space="preserve"> </w:t>
      </w:r>
      <w:proofErr w:type="spellStart"/>
      <w:r w:rsidRPr="00672258">
        <w:rPr>
          <w:rFonts w:ascii="Arial" w:hAnsi="Arial" w:cs="Arial"/>
          <w:sz w:val="20"/>
        </w:rPr>
        <w:t>tău</w:t>
      </w:r>
      <w:proofErr w:type="spellEnd"/>
      <w:r w:rsidRPr="00672258">
        <w:rPr>
          <w:rFonts w:ascii="Arial" w:hAnsi="Arial" w:cs="Arial"/>
          <w:sz w:val="20"/>
        </w:rPr>
        <w:t xml:space="preserve"> </w:t>
      </w:r>
      <w:proofErr w:type="spellStart"/>
      <w:r w:rsidRPr="00672258">
        <w:rPr>
          <w:rFonts w:ascii="Arial" w:hAnsi="Arial" w:cs="Arial"/>
          <w:sz w:val="20"/>
        </w:rPr>
        <w:t>şi</w:t>
      </w:r>
      <w:proofErr w:type="spellEnd"/>
      <w:r w:rsidRPr="00672258">
        <w:rPr>
          <w:rFonts w:ascii="Arial" w:hAnsi="Arial" w:cs="Arial"/>
          <w:sz w:val="20"/>
        </w:rPr>
        <w:t xml:space="preserve"> </w:t>
      </w:r>
      <w:proofErr w:type="spellStart"/>
      <w:r w:rsidRPr="00672258">
        <w:rPr>
          <w:rFonts w:ascii="Arial" w:hAnsi="Arial" w:cs="Arial"/>
          <w:b/>
          <w:sz w:val="20"/>
        </w:rPr>
        <w:t>îţi</w:t>
      </w:r>
      <w:proofErr w:type="spellEnd"/>
      <w:r w:rsidRPr="00672258">
        <w:rPr>
          <w:rFonts w:ascii="Arial" w:hAnsi="Arial" w:cs="Arial"/>
          <w:b/>
          <w:sz w:val="20"/>
        </w:rPr>
        <w:t xml:space="preserve"> </w:t>
      </w:r>
      <w:proofErr w:type="spellStart"/>
      <w:r w:rsidRPr="00672258">
        <w:rPr>
          <w:rFonts w:ascii="Arial" w:hAnsi="Arial" w:cs="Arial"/>
          <w:b/>
          <w:sz w:val="20"/>
        </w:rPr>
        <w:t>oferim</w:t>
      </w:r>
      <w:proofErr w:type="spellEnd"/>
      <w:r w:rsidRPr="00672258">
        <w:rPr>
          <w:rFonts w:ascii="Arial" w:hAnsi="Arial" w:cs="Arial"/>
          <w:b/>
          <w:sz w:val="20"/>
        </w:rPr>
        <w:t xml:space="preserve"> </w:t>
      </w:r>
      <w:proofErr w:type="spellStart"/>
      <w:r w:rsidRPr="00672258">
        <w:rPr>
          <w:rFonts w:ascii="Arial" w:hAnsi="Arial" w:cs="Arial"/>
          <w:b/>
          <w:sz w:val="20"/>
        </w:rPr>
        <w:t>posibilitatea</w:t>
      </w:r>
      <w:proofErr w:type="spellEnd"/>
      <w:r w:rsidRPr="00672258">
        <w:rPr>
          <w:rFonts w:ascii="Arial" w:hAnsi="Arial" w:cs="Arial"/>
          <w:b/>
          <w:sz w:val="20"/>
        </w:rPr>
        <w:t xml:space="preserve"> de a </w:t>
      </w:r>
      <w:proofErr w:type="spellStart"/>
      <w:r w:rsidRPr="00672258">
        <w:rPr>
          <w:rFonts w:ascii="Arial" w:hAnsi="Arial" w:cs="Arial"/>
          <w:b/>
          <w:sz w:val="20"/>
        </w:rPr>
        <w:t>încheia</w:t>
      </w:r>
      <w:proofErr w:type="spellEnd"/>
      <w:r w:rsidRPr="00672258">
        <w:rPr>
          <w:rFonts w:ascii="Arial" w:hAnsi="Arial" w:cs="Arial"/>
          <w:b/>
          <w:sz w:val="20"/>
        </w:rPr>
        <w:t xml:space="preserve"> la </w:t>
      </w:r>
      <w:proofErr w:type="spellStart"/>
      <w:r w:rsidRPr="00672258">
        <w:rPr>
          <w:rFonts w:ascii="Arial" w:hAnsi="Arial" w:cs="Arial"/>
          <w:b/>
          <w:sz w:val="20"/>
        </w:rPr>
        <w:t>sediul</w:t>
      </w:r>
      <w:proofErr w:type="spellEnd"/>
      <w:r w:rsidRPr="00672258">
        <w:rPr>
          <w:rFonts w:ascii="Arial" w:hAnsi="Arial" w:cs="Arial"/>
          <w:b/>
          <w:sz w:val="20"/>
        </w:rPr>
        <w:t xml:space="preserve"> </w:t>
      </w:r>
      <w:r w:rsidR="00372A43" w:rsidRPr="00672258">
        <w:rPr>
          <w:rFonts w:ascii="Arial" w:hAnsi="Arial" w:cs="Arial"/>
          <w:b/>
          <w:sz w:val="20"/>
        </w:rPr>
        <w:t>BCR</w:t>
      </w:r>
      <w:r w:rsidRPr="00672258">
        <w:rPr>
          <w:rFonts w:ascii="Arial" w:hAnsi="Arial" w:cs="Arial"/>
          <w:b/>
          <w:sz w:val="20"/>
        </w:rPr>
        <w:t xml:space="preserve"> </w:t>
      </w:r>
      <w:proofErr w:type="spellStart"/>
      <w:r w:rsidRPr="00672258">
        <w:rPr>
          <w:rFonts w:ascii="Arial" w:hAnsi="Arial" w:cs="Arial"/>
          <w:b/>
          <w:sz w:val="20"/>
        </w:rPr>
        <w:t>poliţa</w:t>
      </w:r>
      <w:proofErr w:type="spellEnd"/>
      <w:r w:rsidRPr="00672258">
        <w:rPr>
          <w:rFonts w:ascii="Arial" w:hAnsi="Arial" w:cs="Arial"/>
          <w:b/>
          <w:sz w:val="20"/>
        </w:rPr>
        <w:t xml:space="preserve"> de </w:t>
      </w:r>
      <w:proofErr w:type="spellStart"/>
      <w:r w:rsidRPr="00672258">
        <w:rPr>
          <w:rFonts w:ascii="Arial" w:hAnsi="Arial" w:cs="Arial"/>
          <w:b/>
          <w:sz w:val="20"/>
        </w:rPr>
        <w:t>asigurare</w:t>
      </w:r>
      <w:proofErr w:type="spellEnd"/>
      <w:r w:rsidRPr="00672258">
        <w:rPr>
          <w:rFonts w:ascii="Arial" w:hAnsi="Arial" w:cs="Arial"/>
          <w:b/>
          <w:sz w:val="20"/>
        </w:rPr>
        <w:t xml:space="preserve"> </w:t>
      </w:r>
      <w:proofErr w:type="spellStart"/>
      <w:r w:rsidRPr="00672258">
        <w:rPr>
          <w:rFonts w:ascii="Arial" w:hAnsi="Arial" w:cs="Arial"/>
          <w:b/>
          <w:sz w:val="20"/>
        </w:rPr>
        <w:t>facultativă</w:t>
      </w:r>
      <w:proofErr w:type="spellEnd"/>
      <w:r w:rsidRPr="00672258">
        <w:rPr>
          <w:rFonts w:ascii="Arial" w:hAnsi="Arial" w:cs="Arial"/>
          <w:b/>
          <w:sz w:val="20"/>
        </w:rPr>
        <w:t xml:space="preserve"> a </w:t>
      </w:r>
      <w:proofErr w:type="spellStart"/>
      <w:r w:rsidRPr="00672258">
        <w:rPr>
          <w:rFonts w:ascii="Arial" w:hAnsi="Arial" w:cs="Arial"/>
          <w:b/>
          <w:sz w:val="20"/>
        </w:rPr>
        <w:t>imobilului</w:t>
      </w:r>
      <w:proofErr w:type="spellEnd"/>
      <w:r w:rsidRPr="00672258">
        <w:rPr>
          <w:rFonts w:ascii="Arial" w:hAnsi="Arial" w:cs="Arial"/>
          <w:b/>
          <w:sz w:val="20"/>
        </w:rPr>
        <w:t xml:space="preserve">, pe </w:t>
      </w:r>
      <w:proofErr w:type="spellStart"/>
      <w:r w:rsidRPr="00672258">
        <w:rPr>
          <w:rFonts w:ascii="Arial" w:hAnsi="Arial" w:cs="Arial"/>
          <w:b/>
          <w:sz w:val="20"/>
        </w:rPr>
        <w:t>toată</w:t>
      </w:r>
      <w:proofErr w:type="spellEnd"/>
      <w:r w:rsidRPr="00672258">
        <w:rPr>
          <w:rFonts w:ascii="Arial" w:hAnsi="Arial" w:cs="Arial"/>
          <w:b/>
          <w:sz w:val="20"/>
        </w:rPr>
        <w:t xml:space="preserve"> </w:t>
      </w:r>
      <w:proofErr w:type="spellStart"/>
      <w:r w:rsidRPr="00672258">
        <w:rPr>
          <w:rFonts w:ascii="Arial" w:hAnsi="Arial" w:cs="Arial"/>
          <w:b/>
          <w:sz w:val="20"/>
        </w:rPr>
        <w:t>perioada</w:t>
      </w:r>
      <w:proofErr w:type="spellEnd"/>
      <w:r w:rsidRPr="00672258">
        <w:rPr>
          <w:rFonts w:ascii="Arial" w:hAnsi="Arial" w:cs="Arial"/>
          <w:b/>
          <w:sz w:val="20"/>
        </w:rPr>
        <w:t xml:space="preserve"> de </w:t>
      </w:r>
      <w:proofErr w:type="spellStart"/>
      <w:r w:rsidRPr="00672258">
        <w:rPr>
          <w:rFonts w:ascii="Arial" w:hAnsi="Arial" w:cs="Arial"/>
          <w:b/>
          <w:sz w:val="20"/>
        </w:rPr>
        <w:t>creditare</w:t>
      </w:r>
      <w:proofErr w:type="spellEnd"/>
      <w:r w:rsidRPr="00672258">
        <w:rPr>
          <w:rFonts w:ascii="Arial" w:hAnsi="Arial" w:cs="Arial"/>
          <w:b/>
          <w:sz w:val="20"/>
        </w:rPr>
        <w:t>, la OMNIASIG VIG</w:t>
      </w:r>
      <w:r w:rsidRPr="00672258">
        <w:rPr>
          <w:rFonts w:ascii="Arial" w:hAnsi="Arial" w:cs="Arial"/>
          <w:sz w:val="20"/>
        </w:rPr>
        <w:t xml:space="preserve">, </w:t>
      </w:r>
      <w:proofErr w:type="spellStart"/>
      <w:r w:rsidRPr="00672258">
        <w:rPr>
          <w:rFonts w:ascii="Arial" w:hAnsi="Arial" w:cs="Arial"/>
          <w:sz w:val="20"/>
        </w:rPr>
        <w:t>dar</w:t>
      </w:r>
      <w:proofErr w:type="spellEnd"/>
      <w:r w:rsidRPr="00672258">
        <w:rPr>
          <w:rFonts w:ascii="Arial" w:hAnsi="Arial" w:cs="Arial"/>
          <w:sz w:val="20"/>
        </w:rPr>
        <w:t xml:space="preserve"> </w:t>
      </w:r>
      <w:proofErr w:type="spellStart"/>
      <w:r w:rsidRPr="00672258">
        <w:rPr>
          <w:rFonts w:ascii="Arial" w:hAnsi="Arial" w:cs="Arial"/>
          <w:sz w:val="20"/>
        </w:rPr>
        <w:t>poţi</w:t>
      </w:r>
      <w:proofErr w:type="spellEnd"/>
      <w:r w:rsidRPr="00672258">
        <w:rPr>
          <w:rFonts w:ascii="Arial" w:hAnsi="Arial" w:cs="Arial"/>
          <w:sz w:val="20"/>
        </w:rPr>
        <w:t xml:space="preserve"> </w:t>
      </w:r>
      <w:proofErr w:type="spellStart"/>
      <w:r w:rsidRPr="00672258">
        <w:rPr>
          <w:rFonts w:ascii="Arial" w:hAnsi="Arial" w:cs="Arial"/>
          <w:sz w:val="20"/>
        </w:rPr>
        <w:t>alege</w:t>
      </w:r>
      <w:proofErr w:type="spellEnd"/>
      <w:r w:rsidRPr="00672258">
        <w:rPr>
          <w:rFonts w:ascii="Arial" w:hAnsi="Arial" w:cs="Arial"/>
          <w:sz w:val="20"/>
        </w:rPr>
        <w:t xml:space="preserve"> </w:t>
      </w:r>
      <w:proofErr w:type="spellStart"/>
      <w:r w:rsidRPr="00672258">
        <w:rPr>
          <w:rFonts w:ascii="Arial" w:hAnsi="Arial" w:cs="Arial"/>
          <w:sz w:val="20"/>
        </w:rPr>
        <w:t>şi</w:t>
      </w:r>
      <w:proofErr w:type="spellEnd"/>
      <w:r w:rsidRPr="00672258">
        <w:rPr>
          <w:rFonts w:ascii="Arial" w:hAnsi="Arial" w:cs="Arial"/>
          <w:sz w:val="20"/>
        </w:rPr>
        <w:t xml:space="preserve"> o </w:t>
      </w:r>
      <w:proofErr w:type="spellStart"/>
      <w:r w:rsidRPr="00672258">
        <w:rPr>
          <w:rFonts w:ascii="Arial" w:hAnsi="Arial" w:cs="Arial"/>
          <w:sz w:val="20"/>
        </w:rPr>
        <w:t>altă</w:t>
      </w:r>
      <w:proofErr w:type="spellEnd"/>
      <w:r w:rsidRPr="00672258">
        <w:rPr>
          <w:rFonts w:ascii="Arial" w:hAnsi="Arial" w:cs="Arial"/>
          <w:sz w:val="20"/>
        </w:rPr>
        <w:t xml:space="preserve"> </w:t>
      </w:r>
      <w:proofErr w:type="spellStart"/>
      <w:r w:rsidRPr="00672258">
        <w:rPr>
          <w:rFonts w:ascii="Arial" w:hAnsi="Arial" w:cs="Arial"/>
          <w:sz w:val="20"/>
        </w:rPr>
        <w:t>societate</w:t>
      </w:r>
      <w:proofErr w:type="spellEnd"/>
      <w:r w:rsidRPr="00672258">
        <w:rPr>
          <w:rFonts w:ascii="Arial" w:hAnsi="Arial" w:cs="Arial"/>
          <w:sz w:val="20"/>
        </w:rPr>
        <w:t xml:space="preserve"> de </w:t>
      </w:r>
      <w:proofErr w:type="spellStart"/>
      <w:r w:rsidRPr="00672258">
        <w:rPr>
          <w:rFonts w:ascii="Arial" w:hAnsi="Arial" w:cs="Arial"/>
          <w:sz w:val="20"/>
        </w:rPr>
        <w:t>asigurări</w:t>
      </w:r>
      <w:proofErr w:type="spellEnd"/>
      <w:r w:rsidRPr="00672258">
        <w:rPr>
          <w:rFonts w:ascii="Arial" w:hAnsi="Arial" w:cs="Arial"/>
          <w:sz w:val="20"/>
        </w:rPr>
        <w:t>.</w:t>
      </w:r>
    </w:p>
    <w:p w14:paraId="63F07BA0" w14:textId="77777777" w:rsidR="00804E36" w:rsidRPr="00672258" w:rsidRDefault="00804E36" w:rsidP="00953CA8">
      <w:pPr>
        <w:ind w:left="1437"/>
        <w:jc w:val="both"/>
        <w:rPr>
          <w:sz w:val="20"/>
        </w:rPr>
      </w:pPr>
    </w:p>
    <w:p w14:paraId="4CFBF099" w14:textId="551B9B74" w:rsidR="00D91729" w:rsidRPr="00672258" w:rsidRDefault="00953CA8" w:rsidP="00331262">
      <w:pPr>
        <w:numPr>
          <w:ilvl w:val="0"/>
          <w:numId w:val="7"/>
        </w:numPr>
        <w:ind w:left="1620" w:hanging="180"/>
        <w:jc w:val="both"/>
        <w:rPr>
          <w:b/>
          <w:sz w:val="20"/>
        </w:rPr>
      </w:pPr>
      <w:r w:rsidRPr="00672258">
        <w:rPr>
          <w:b/>
          <w:sz w:val="20"/>
        </w:rPr>
        <w:t xml:space="preserve">Opţionale </w:t>
      </w:r>
      <w:r w:rsidR="00003C5F" w:rsidRPr="00672258">
        <w:rPr>
          <w:b/>
          <w:sz w:val="20"/>
        </w:rPr>
        <w:t>(contra cost)</w:t>
      </w:r>
    </w:p>
    <w:p w14:paraId="4D7A0B3D" w14:textId="39C81839" w:rsidR="00953CA8" w:rsidRPr="00672258" w:rsidRDefault="00D91729" w:rsidP="0082373D">
      <w:pPr>
        <w:ind w:left="1418"/>
        <w:jc w:val="both"/>
        <w:rPr>
          <w:b/>
          <w:sz w:val="20"/>
        </w:rPr>
      </w:pPr>
      <w:r w:rsidRPr="00672258">
        <w:rPr>
          <w:sz w:val="20"/>
        </w:rPr>
        <w:t>Următoarele asigurări</w:t>
      </w:r>
      <w:r w:rsidRPr="00672258">
        <w:rPr>
          <w:b/>
          <w:sz w:val="20"/>
        </w:rPr>
        <w:t xml:space="preserve"> </w:t>
      </w:r>
      <w:r w:rsidR="002D2168" w:rsidRPr="00672258">
        <w:rPr>
          <w:sz w:val="20"/>
        </w:rPr>
        <w:t xml:space="preserve">îți aduc o </w:t>
      </w:r>
      <w:r w:rsidR="002D2168" w:rsidRPr="00672258">
        <w:rPr>
          <w:b/>
          <w:sz w:val="20"/>
        </w:rPr>
        <w:t>reducere suplime</w:t>
      </w:r>
      <w:r w:rsidRPr="00672258">
        <w:rPr>
          <w:b/>
          <w:sz w:val="20"/>
        </w:rPr>
        <w:t>n</w:t>
      </w:r>
      <w:r w:rsidR="002D2168" w:rsidRPr="00672258">
        <w:rPr>
          <w:b/>
          <w:sz w:val="20"/>
        </w:rPr>
        <w:t>tară de dobândă</w:t>
      </w:r>
      <w:r w:rsidR="00003C5F" w:rsidRPr="00672258">
        <w:rPr>
          <w:b/>
          <w:sz w:val="20"/>
        </w:rPr>
        <w:t>,</w:t>
      </w:r>
      <w:r w:rsidR="00003C5F" w:rsidRPr="00672258">
        <w:rPr>
          <w:sz w:val="20"/>
        </w:rPr>
        <w:t xml:space="preserve"> iar</w:t>
      </w:r>
      <w:r w:rsidR="00200688" w:rsidRPr="00672258">
        <w:rPr>
          <w:sz w:val="20"/>
        </w:rPr>
        <w:t xml:space="preserve"> începând cu data de la care încetează</w:t>
      </w:r>
      <w:r w:rsidR="002D2168" w:rsidRPr="00672258">
        <w:rPr>
          <w:sz w:val="20"/>
        </w:rPr>
        <w:t>,</w:t>
      </w:r>
      <w:r w:rsidR="00200688" w:rsidRPr="00672258">
        <w:rPr>
          <w:sz w:val="20"/>
        </w:rPr>
        <w:t xml:space="preserve"> se aplică dobânda din contract fără reducere</w:t>
      </w:r>
    </w:p>
    <w:p w14:paraId="5E0DEF83" w14:textId="46B673E5" w:rsidR="00953CA8" w:rsidRPr="00672258" w:rsidRDefault="00953CA8" w:rsidP="00331262">
      <w:pPr>
        <w:pStyle w:val="ListParagraph"/>
        <w:numPr>
          <w:ilvl w:val="0"/>
          <w:numId w:val="23"/>
        </w:numPr>
        <w:ind w:left="1985" w:hanging="218"/>
        <w:jc w:val="both"/>
        <w:rPr>
          <w:rFonts w:ascii="Arial" w:hAnsi="Arial" w:cs="Arial"/>
          <w:sz w:val="20"/>
        </w:rPr>
      </w:pPr>
      <w:proofErr w:type="spellStart"/>
      <w:r w:rsidRPr="00672258">
        <w:rPr>
          <w:rFonts w:ascii="Arial" w:hAnsi="Arial" w:cs="Arial"/>
          <w:b/>
          <w:sz w:val="20"/>
        </w:rPr>
        <w:t>Asigurare</w:t>
      </w:r>
      <w:proofErr w:type="spellEnd"/>
      <w:r w:rsidRPr="00672258">
        <w:rPr>
          <w:rFonts w:ascii="Arial" w:hAnsi="Arial" w:cs="Arial"/>
          <w:b/>
          <w:sz w:val="20"/>
        </w:rPr>
        <w:t xml:space="preserve"> de </w:t>
      </w:r>
      <w:proofErr w:type="spellStart"/>
      <w:r w:rsidRPr="00672258">
        <w:rPr>
          <w:rFonts w:ascii="Arial" w:hAnsi="Arial" w:cs="Arial"/>
          <w:b/>
          <w:sz w:val="20"/>
        </w:rPr>
        <w:t>viaţă</w:t>
      </w:r>
      <w:proofErr w:type="spellEnd"/>
      <w:r w:rsidRPr="00672258">
        <w:rPr>
          <w:rFonts w:ascii="Arial" w:hAnsi="Arial" w:cs="Arial"/>
          <w:b/>
          <w:sz w:val="20"/>
        </w:rPr>
        <w:t xml:space="preserve"> </w:t>
      </w:r>
      <w:r w:rsidR="00003C5F" w:rsidRPr="00672258">
        <w:rPr>
          <w:rFonts w:ascii="Arial" w:hAnsi="Arial" w:cs="Arial"/>
          <w:b/>
          <w:sz w:val="20"/>
        </w:rPr>
        <w:t xml:space="preserve">de la </w:t>
      </w:r>
      <w:r w:rsidR="007F0C07" w:rsidRPr="00672258">
        <w:rPr>
          <w:rFonts w:ascii="Arial" w:hAnsi="Arial" w:cs="Arial"/>
          <w:b/>
          <w:sz w:val="20"/>
        </w:rPr>
        <w:t xml:space="preserve">BCR </w:t>
      </w:r>
      <w:proofErr w:type="spellStart"/>
      <w:r w:rsidR="007F0C07" w:rsidRPr="00672258">
        <w:rPr>
          <w:rFonts w:ascii="Arial" w:hAnsi="Arial" w:cs="Arial"/>
          <w:b/>
          <w:sz w:val="20"/>
        </w:rPr>
        <w:t>Asigur</w:t>
      </w:r>
      <w:r w:rsidR="003F5C56" w:rsidRPr="00672258">
        <w:rPr>
          <w:rFonts w:ascii="Arial" w:hAnsi="Arial" w:cs="Arial"/>
          <w:b/>
          <w:sz w:val="20"/>
        </w:rPr>
        <w:t>ă</w:t>
      </w:r>
      <w:r w:rsidR="007F0C07" w:rsidRPr="00672258">
        <w:rPr>
          <w:rFonts w:ascii="Arial" w:hAnsi="Arial" w:cs="Arial"/>
          <w:b/>
          <w:sz w:val="20"/>
        </w:rPr>
        <w:t>ri</w:t>
      </w:r>
      <w:proofErr w:type="spellEnd"/>
      <w:r w:rsidR="007F0C07" w:rsidRPr="00672258">
        <w:rPr>
          <w:rFonts w:ascii="Arial" w:hAnsi="Arial" w:cs="Arial"/>
          <w:b/>
          <w:sz w:val="20"/>
        </w:rPr>
        <w:t xml:space="preserve"> de </w:t>
      </w:r>
      <w:proofErr w:type="spellStart"/>
      <w:r w:rsidR="007F0C07" w:rsidRPr="00672258">
        <w:rPr>
          <w:rFonts w:ascii="Arial" w:hAnsi="Arial" w:cs="Arial"/>
          <w:b/>
          <w:sz w:val="20"/>
        </w:rPr>
        <w:t>Via</w:t>
      </w:r>
      <w:r w:rsidR="003F5C56" w:rsidRPr="00672258">
        <w:rPr>
          <w:rFonts w:ascii="Arial" w:hAnsi="Arial" w:cs="Arial"/>
          <w:b/>
          <w:sz w:val="20"/>
        </w:rPr>
        <w:t>ţă</w:t>
      </w:r>
      <w:proofErr w:type="spellEnd"/>
      <w:r w:rsidR="00003C5F" w:rsidRPr="00672258">
        <w:rPr>
          <w:rFonts w:ascii="Arial" w:hAnsi="Arial" w:cs="Arial"/>
          <w:b/>
          <w:sz w:val="20"/>
        </w:rPr>
        <w:t xml:space="preserve">, </w:t>
      </w:r>
      <w:proofErr w:type="spellStart"/>
      <w:r w:rsidR="00003C5F" w:rsidRPr="00672258">
        <w:rPr>
          <w:rFonts w:ascii="Arial" w:hAnsi="Arial" w:cs="Arial"/>
          <w:sz w:val="20"/>
        </w:rPr>
        <w:t>oferită</w:t>
      </w:r>
      <w:proofErr w:type="spellEnd"/>
      <w:r w:rsidR="007F0C07" w:rsidRPr="00672258">
        <w:rPr>
          <w:rFonts w:ascii="Arial" w:hAnsi="Arial" w:cs="Arial"/>
          <w:b/>
          <w:sz w:val="20"/>
        </w:rPr>
        <w:t xml:space="preserve"> </w:t>
      </w:r>
      <w:proofErr w:type="spellStart"/>
      <w:r w:rsidRPr="00672258">
        <w:rPr>
          <w:rFonts w:ascii="Arial" w:hAnsi="Arial" w:cs="Arial"/>
          <w:bCs/>
          <w:sz w:val="20"/>
        </w:rPr>
        <w:t>în</w:t>
      </w:r>
      <w:proofErr w:type="spellEnd"/>
      <w:r w:rsidRPr="00672258">
        <w:rPr>
          <w:rFonts w:ascii="Arial" w:hAnsi="Arial" w:cs="Arial"/>
          <w:bCs/>
          <w:sz w:val="20"/>
        </w:rPr>
        <w:t xml:space="preserve"> </w:t>
      </w:r>
      <w:proofErr w:type="spellStart"/>
      <w:r w:rsidRPr="00672258">
        <w:rPr>
          <w:rFonts w:ascii="Arial" w:hAnsi="Arial" w:cs="Arial"/>
          <w:bCs/>
          <w:sz w:val="20"/>
        </w:rPr>
        <w:t>condiţiile</w:t>
      </w:r>
      <w:proofErr w:type="spellEnd"/>
      <w:r w:rsidRPr="00672258">
        <w:rPr>
          <w:rFonts w:ascii="Arial" w:hAnsi="Arial" w:cs="Arial"/>
          <w:bCs/>
          <w:sz w:val="20"/>
        </w:rPr>
        <w:t xml:space="preserve"> </w:t>
      </w:r>
      <w:proofErr w:type="spellStart"/>
      <w:r w:rsidRPr="00672258">
        <w:rPr>
          <w:rFonts w:ascii="Arial" w:hAnsi="Arial" w:cs="Arial"/>
          <w:bCs/>
          <w:sz w:val="20"/>
        </w:rPr>
        <w:t>îndeplinirii</w:t>
      </w:r>
      <w:proofErr w:type="spellEnd"/>
      <w:r w:rsidRPr="00672258">
        <w:rPr>
          <w:rFonts w:ascii="Arial" w:hAnsi="Arial" w:cs="Arial"/>
          <w:bCs/>
          <w:sz w:val="20"/>
        </w:rPr>
        <w:t xml:space="preserve"> </w:t>
      </w:r>
      <w:proofErr w:type="spellStart"/>
      <w:r w:rsidRPr="00672258">
        <w:rPr>
          <w:rFonts w:ascii="Arial" w:hAnsi="Arial" w:cs="Arial"/>
          <w:bCs/>
          <w:sz w:val="20"/>
        </w:rPr>
        <w:t>cerinţelor</w:t>
      </w:r>
      <w:proofErr w:type="spellEnd"/>
      <w:r w:rsidRPr="00672258">
        <w:rPr>
          <w:rFonts w:ascii="Arial" w:hAnsi="Arial" w:cs="Arial"/>
          <w:bCs/>
          <w:sz w:val="20"/>
        </w:rPr>
        <w:t xml:space="preserve"> de </w:t>
      </w:r>
      <w:proofErr w:type="spellStart"/>
      <w:r w:rsidRPr="00672258">
        <w:rPr>
          <w:rFonts w:ascii="Arial" w:hAnsi="Arial" w:cs="Arial"/>
          <w:bCs/>
          <w:sz w:val="20"/>
        </w:rPr>
        <w:t>eligibilitate</w:t>
      </w:r>
      <w:proofErr w:type="spellEnd"/>
      <w:r w:rsidRPr="00672258">
        <w:rPr>
          <w:rFonts w:ascii="Arial" w:hAnsi="Arial" w:cs="Arial"/>
          <w:bCs/>
          <w:sz w:val="20"/>
        </w:rPr>
        <w:t xml:space="preserve"> </w:t>
      </w:r>
      <w:proofErr w:type="spellStart"/>
      <w:r w:rsidRPr="00672258">
        <w:rPr>
          <w:rFonts w:ascii="Arial" w:hAnsi="Arial" w:cs="Arial"/>
          <w:bCs/>
          <w:sz w:val="20"/>
        </w:rPr>
        <w:t>stabilite</w:t>
      </w:r>
      <w:proofErr w:type="spellEnd"/>
      <w:r w:rsidRPr="00672258">
        <w:rPr>
          <w:rFonts w:ascii="Arial" w:hAnsi="Arial" w:cs="Arial"/>
          <w:bCs/>
          <w:sz w:val="20"/>
        </w:rPr>
        <w:t xml:space="preserve"> de </w:t>
      </w:r>
      <w:proofErr w:type="spellStart"/>
      <w:r w:rsidRPr="00672258">
        <w:rPr>
          <w:rFonts w:ascii="Arial" w:hAnsi="Arial" w:cs="Arial"/>
          <w:bCs/>
          <w:sz w:val="20"/>
        </w:rPr>
        <w:t>Asigurator</w:t>
      </w:r>
      <w:proofErr w:type="spellEnd"/>
      <w:r w:rsidR="00003C5F" w:rsidRPr="00672258">
        <w:rPr>
          <w:rFonts w:ascii="Arial" w:hAnsi="Arial" w:cs="Arial"/>
          <w:bCs/>
          <w:sz w:val="20"/>
        </w:rPr>
        <w:t>.</w:t>
      </w:r>
    </w:p>
    <w:p w14:paraId="57AA51F3" w14:textId="621107F7" w:rsidR="00953CA8" w:rsidRPr="00672258" w:rsidRDefault="00953CA8" w:rsidP="00331262">
      <w:pPr>
        <w:pStyle w:val="ListParagraph"/>
        <w:numPr>
          <w:ilvl w:val="0"/>
          <w:numId w:val="23"/>
        </w:numPr>
        <w:ind w:left="1985" w:hanging="218"/>
        <w:jc w:val="both"/>
        <w:rPr>
          <w:rFonts w:ascii="Arial" w:hAnsi="Arial" w:cs="Arial"/>
          <w:bCs/>
          <w:sz w:val="20"/>
        </w:rPr>
      </w:pPr>
      <w:proofErr w:type="spellStart"/>
      <w:r w:rsidRPr="00672258">
        <w:rPr>
          <w:rFonts w:ascii="Arial" w:hAnsi="Arial" w:cs="Arial"/>
          <w:b/>
          <w:sz w:val="20"/>
        </w:rPr>
        <w:t>Asigurarea</w:t>
      </w:r>
      <w:proofErr w:type="spellEnd"/>
      <w:r w:rsidRPr="00672258">
        <w:rPr>
          <w:rFonts w:ascii="Arial" w:hAnsi="Arial" w:cs="Arial"/>
          <w:b/>
          <w:sz w:val="20"/>
        </w:rPr>
        <w:t xml:space="preserve"> </w:t>
      </w:r>
      <w:proofErr w:type="spellStart"/>
      <w:r w:rsidRPr="00672258">
        <w:rPr>
          <w:rFonts w:ascii="Arial" w:hAnsi="Arial" w:cs="Arial"/>
          <w:b/>
          <w:sz w:val="20"/>
        </w:rPr>
        <w:t>complexă</w:t>
      </w:r>
      <w:proofErr w:type="spellEnd"/>
      <w:r w:rsidR="00003C5F" w:rsidRPr="00672258">
        <w:rPr>
          <w:rFonts w:ascii="Arial" w:hAnsi="Arial" w:cs="Arial"/>
          <w:b/>
          <w:sz w:val="20"/>
        </w:rPr>
        <w:t>,</w:t>
      </w:r>
      <w:r w:rsidRPr="00672258">
        <w:rPr>
          <w:rFonts w:ascii="Arial" w:hAnsi="Arial" w:cs="Arial"/>
          <w:sz w:val="20"/>
        </w:rPr>
        <w:t xml:space="preserve"> care </w:t>
      </w:r>
      <w:proofErr w:type="spellStart"/>
      <w:r w:rsidRPr="00672258">
        <w:rPr>
          <w:rFonts w:ascii="Arial" w:hAnsi="Arial" w:cs="Arial"/>
          <w:sz w:val="20"/>
        </w:rPr>
        <w:t>te</w:t>
      </w:r>
      <w:proofErr w:type="spellEnd"/>
      <w:r w:rsidR="00372A43" w:rsidRPr="00672258">
        <w:rPr>
          <w:rFonts w:ascii="Arial" w:hAnsi="Arial" w:cs="Arial"/>
          <w:sz w:val="20"/>
        </w:rPr>
        <w:t xml:space="preserve"> </w:t>
      </w:r>
      <w:proofErr w:type="spellStart"/>
      <w:r w:rsidR="00372A43" w:rsidRPr="00672258">
        <w:rPr>
          <w:rFonts w:ascii="Arial" w:hAnsi="Arial" w:cs="Arial"/>
          <w:sz w:val="20"/>
        </w:rPr>
        <w:t>sprijină</w:t>
      </w:r>
      <w:proofErr w:type="spellEnd"/>
      <w:r w:rsidRPr="00672258">
        <w:rPr>
          <w:rFonts w:ascii="Arial" w:hAnsi="Arial" w:cs="Arial"/>
          <w:sz w:val="20"/>
        </w:rPr>
        <w:t xml:space="preserve"> </w:t>
      </w:r>
      <w:proofErr w:type="spellStart"/>
      <w:r w:rsidRPr="00672258">
        <w:rPr>
          <w:rFonts w:ascii="Arial" w:hAnsi="Arial" w:cs="Arial"/>
          <w:sz w:val="20"/>
        </w:rPr>
        <w:t>în</w:t>
      </w:r>
      <w:proofErr w:type="spellEnd"/>
      <w:r w:rsidRPr="00672258">
        <w:rPr>
          <w:rFonts w:ascii="Arial" w:hAnsi="Arial" w:cs="Arial"/>
          <w:sz w:val="20"/>
        </w:rPr>
        <w:t xml:space="preserve"> </w:t>
      </w:r>
      <w:proofErr w:type="spellStart"/>
      <w:r w:rsidRPr="00672258">
        <w:rPr>
          <w:rFonts w:ascii="Arial" w:hAnsi="Arial" w:cs="Arial"/>
          <w:sz w:val="20"/>
        </w:rPr>
        <w:t>situaţie</w:t>
      </w:r>
      <w:proofErr w:type="spellEnd"/>
      <w:r w:rsidRPr="00672258">
        <w:rPr>
          <w:rFonts w:ascii="Arial" w:hAnsi="Arial" w:cs="Arial"/>
          <w:sz w:val="20"/>
        </w:rPr>
        <w:t xml:space="preserve"> de </w:t>
      </w:r>
      <w:proofErr w:type="spellStart"/>
      <w:r w:rsidRPr="00672258">
        <w:rPr>
          <w:rFonts w:ascii="Arial" w:hAnsi="Arial" w:cs="Arial"/>
          <w:b/>
          <w:sz w:val="20"/>
        </w:rPr>
        <w:t>şomaj</w:t>
      </w:r>
      <w:proofErr w:type="spellEnd"/>
      <w:r w:rsidRPr="00672258">
        <w:rPr>
          <w:rFonts w:ascii="Arial" w:hAnsi="Arial" w:cs="Arial"/>
          <w:b/>
          <w:sz w:val="20"/>
        </w:rPr>
        <w:t>,</w:t>
      </w:r>
      <w:r w:rsidRPr="00672258">
        <w:rPr>
          <w:rFonts w:ascii="Arial" w:hAnsi="Arial" w:cs="Arial"/>
          <w:sz w:val="20"/>
        </w:rPr>
        <w:t xml:space="preserve"> </w:t>
      </w:r>
      <w:proofErr w:type="spellStart"/>
      <w:r w:rsidRPr="00672258">
        <w:rPr>
          <w:rFonts w:ascii="Arial" w:hAnsi="Arial" w:cs="Arial"/>
          <w:b/>
          <w:sz w:val="20"/>
        </w:rPr>
        <w:t>concediu</w:t>
      </w:r>
      <w:proofErr w:type="spellEnd"/>
      <w:r w:rsidRPr="00672258">
        <w:rPr>
          <w:rFonts w:ascii="Arial" w:hAnsi="Arial" w:cs="Arial"/>
          <w:b/>
          <w:sz w:val="20"/>
        </w:rPr>
        <w:t xml:space="preserve"> medical </w:t>
      </w:r>
      <w:proofErr w:type="spellStart"/>
      <w:r w:rsidRPr="00672258">
        <w:rPr>
          <w:rFonts w:ascii="Arial" w:hAnsi="Arial" w:cs="Arial"/>
          <w:b/>
          <w:sz w:val="20"/>
        </w:rPr>
        <w:t>prelungit</w:t>
      </w:r>
      <w:proofErr w:type="spellEnd"/>
      <w:r w:rsidRPr="00672258">
        <w:rPr>
          <w:rFonts w:ascii="Arial" w:hAnsi="Arial" w:cs="Arial"/>
          <w:b/>
          <w:sz w:val="20"/>
        </w:rPr>
        <w:t xml:space="preserve"> </w:t>
      </w:r>
      <w:proofErr w:type="spellStart"/>
      <w:r w:rsidRPr="00672258">
        <w:rPr>
          <w:rFonts w:ascii="Arial" w:hAnsi="Arial" w:cs="Arial"/>
          <w:b/>
          <w:sz w:val="20"/>
        </w:rPr>
        <w:t>şi</w:t>
      </w:r>
      <w:proofErr w:type="spellEnd"/>
      <w:r w:rsidRPr="00672258">
        <w:rPr>
          <w:rFonts w:ascii="Arial" w:hAnsi="Arial" w:cs="Arial"/>
          <w:b/>
          <w:sz w:val="20"/>
        </w:rPr>
        <w:t xml:space="preserve"> </w:t>
      </w:r>
      <w:proofErr w:type="spellStart"/>
      <w:r w:rsidRPr="00672258">
        <w:rPr>
          <w:rFonts w:ascii="Arial" w:hAnsi="Arial" w:cs="Arial"/>
          <w:b/>
          <w:sz w:val="20"/>
        </w:rPr>
        <w:t>invaliditate</w:t>
      </w:r>
      <w:proofErr w:type="spellEnd"/>
      <w:r w:rsidRPr="00672258">
        <w:rPr>
          <w:rFonts w:ascii="Arial" w:hAnsi="Arial" w:cs="Arial"/>
          <w:b/>
          <w:sz w:val="20"/>
        </w:rPr>
        <w:t xml:space="preserve"> </w:t>
      </w:r>
      <w:proofErr w:type="spellStart"/>
      <w:r w:rsidRPr="00672258">
        <w:rPr>
          <w:rFonts w:ascii="Arial" w:hAnsi="Arial" w:cs="Arial"/>
          <w:b/>
          <w:sz w:val="20"/>
        </w:rPr>
        <w:t>totală</w:t>
      </w:r>
      <w:proofErr w:type="spellEnd"/>
      <w:r w:rsidRPr="00672258">
        <w:rPr>
          <w:rFonts w:ascii="Arial" w:hAnsi="Arial" w:cs="Arial"/>
          <w:sz w:val="20"/>
        </w:rPr>
        <w:t xml:space="preserve"> </w:t>
      </w:r>
      <w:proofErr w:type="spellStart"/>
      <w:r w:rsidRPr="00672258">
        <w:rPr>
          <w:rFonts w:ascii="Arial" w:hAnsi="Arial" w:cs="Arial"/>
          <w:sz w:val="20"/>
        </w:rPr>
        <w:t>şi</w:t>
      </w:r>
      <w:proofErr w:type="spellEnd"/>
      <w:r w:rsidRPr="00672258">
        <w:rPr>
          <w:rFonts w:ascii="Arial" w:hAnsi="Arial" w:cs="Arial"/>
          <w:sz w:val="20"/>
        </w:rPr>
        <w:t xml:space="preserve"> </w:t>
      </w:r>
      <w:proofErr w:type="spellStart"/>
      <w:r w:rsidRPr="00672258">
        <w:rPr>
          <w:rFonts w:ascii="Arial" w:hAnsi="Arial" w:cs="Arial"/>
          <w:b/>
          <w:sz w:val="20"/>
        </w:rPr>
        <w:t>permanentă</w:t>
      </w:r>
      <w:proofErr w:type="spellEnd"/>
      <w:r w:rsidRPr="00672258">
        <w:rPr>
          <w:rFonts w:ascii="Arial" w:hAnsi="Arial" w:cs="Arial"/>
          <w:sz w:val="20"/>
        </w:rPr>
        <w:t xml:space="preserve"> (</w:t>
      </w:r>
      <w:proofErr w:type="spellStart"/>
      <w:r w:rsidRPr="00672258">
        <w:rPr>
          <w:rFonts w:ascii="Arial" w:hAnsi="Arial" w:cs="Arial"/>
          <w:bCs/>
          <w:sz w:val="20"/>
        </w:rPr>
        <w:t>în</w:t>
      </w:r>
      <w:proofErr w:type="spellEnd"/>
      <w:r w:rsidRPr="00672258">
        <w:rPr>
          <w:rFonts w:ascii="Arial" w:hAnsi="Arial" w:cs="Arial"/>
          <w:bCs/>
          <w:sz w:val="20"/>
        </w:rPr>
        <w:t xml:space="preserve"> </w:t>
      </w:r>
      <w:proofErr w:type="spellStart"/>
      <w:r w:rsidRPr="00672258">
        <w:rPr>
          <w:rFonts w:ascii="Arial" w:hAnsi="Arial" w:cs="Arial"/>
          <w:bCs/>
          <w:sz w:val="20"/>
        </w:rPr>
        <w:t>condiţiile</w:t>
      </w:r>
      <w:proofErr w:type="spellEnd"/>
      <w:r w:rsidRPr="00672258">
        <w:rPr>
          <w:rFonts w:ascii="Arial" w:hAnsi="Arial" w:cs="Arial"/>
          <w:bCs/>
          <w:sz w:val="20"/>
        </w:rPr>
        <w:t xml:space="preserve"> </w:t>
      </w:r>
      <w:proofErr w:type="spellStart"/>
      <w:r w:rsidRPr="00672258">
        <w:rPr>
          <w:rFonts w:ascii="Arial" w:hAnsi="Arial" w:cs="Arial"/>
          <w:bCs/>
          <w:sz w:val="20"/>
        </w:rPr>
        <w:t>îndeplinirii</w:t>
      </w:r>
      <w:proofErr w:type="spellEnd"/>
      <w:r w:rsidRPr="00672258">
        <w:rPr>
          <w:rFonts w:ascii="Arial" w:hAnsi="Arial" w:cs="Arial"/>
          <w:bCs/>
          <w:sz w:val="20"/>
        </w:rPr>
        <w:t xml:space="preserve"> </w:t>
      </w:r>
      <w:proofErr w:type="spellStart"/>
      <w:r w:rsidRPr="00672258">
        <w:rPr>
          <w:rFonts w:ascii="Arial" w:hAnsi="Arial" w:cs="Arial"/>
          <w:bCs/>
          <w:sz w:val="20"/>
        </w:rPr>
        <w:t>cerinţelor</w:t>
      </w:r>
      <w:proofErr w:type="spellEnd"/>
      <w:r w:rsidRPr="00672258">
        <w:rPr>
          <w:rFonts w:ascii="Arial" w:hAnsi="Arial" w:cs="Arial"/>
          <w:bCs/>
          <w:sz w:val="20"/>
        </w:rPr>
        <w:t xml:space="preserve"> de </w:t>
      </w:r>
      <w:proofErr w:type="spellStart"/>
      <w:r w:rsidRPr="00672258">
        <w:rPr>
          <w:rFonts w:ascii="Arial" w:hAnsi="Arial" w:cs="Arial"/>
          <w:bCs/>
          <w:sz w:val="20"/>
        </w:rPr>
        <w:t>eligibilitate</w:t>
      </w:r>
      <w:proofErr w:type="spellEnd"/>
      <w:r w:rsidRPr="00672258">
        <w:rPr>
          <w:rFonts w:ascii="Arial" w:hAnsi="Arial" w:cs="Arial"/>
          <w:bCs/>
          <w:sz w:val="20"/>
        </w:rPr>
        <w:t xml:space="preserve"> </w:t>
      </w:r>
      <w:proofErr w:type="spellStart"/>
      <w:r w:rsidRPr="00672258">
        <w:rPr>
          <w:rFonts w:ascii="Arial" w:hAnsi="Arial" w:cs="Arial"/>
          <w:bCs/>
          <w:sz w:val="20"/>
        </w:rPr>
        <w:t>stabilite</w:t>
      </w:r>
      <w:proofErr w:type="spellEnd"/>
      <w:r w:rsidRPr="00672258">
        <w:rPr>
          <w:rFonts w:ascii="Arial" w:hAnsi="Arial" w:cs="Arial"/>
          <w:bCs/>
          <w:sz w:val="20"/>
        </w:rPr>
        <w:t xml:space="preserve"> de </w:t>
      </w:r>
      <w:proofErr w:type="spellStart"/>
      <w:r w:rsidRPr="00672258">
        <w:rPr>
          <w:rFonts w:ascii="Arial" w:hAnsi="Arial" w:cs="Arial"/>
          <w:bCs/>
          <w:sz w:val="20"/>
        </w:rPr>
        <w:t>Asigurator</w:t>
      </w:r>
      <w:proofErr w:type="spellEnd"/>
      <w:r w:rsidRPr="00672258">
        <w:rPr>
          <w:rFonts w:ascii="Arial" w:hAnsi="Arial" w:cs="Arial"/>
          <w:bCs/>
          <w:sz w:val="20"/>
        </w:rPr>
        <w:t>)</w:t>
      </w:r>
    </w:p>
    <w:p w14:paraId="6BAF8D6E" w14:textId="77777777" w:rsidR="00ED6FC5" w:rsidRDefault="00ED6FC5" w:rsidP="00953CA8">
      <w:pPr>
        <w:ind w:left="720" w:firstLine="720"/>
        <w:rPr>
          <w:b/>
          <w:sz w:val="20"/>
        </w:rPr>
      </w:pPr>
    </w:p>
    <w:p w14:paraId="01736D48" w14:textId="567F460F" w:rsidR="00953CA8" w:rsidRPr="00672258" w:rsidRDefault="00953CA8" w:rsidP="00953CA8">
      <w:pPr>
        <w:ind w:left="720" w:firstLine="720"/>
        <w:rPr>
          <w:sz w:val="20"/>
        </w:rPr>
      </w:pPr>
      <w:r w:rsidRPr="00672258">
        <w:rPr>
          <w:b/>
          <w:sz w:val="20"/>
        </w:rPr>
        <w:t>Bine de ştiut</w:t>
      </w:r>
      <w:r w:rsidRPr="00672258">
        <w:rPr>
          <w:sz w:val="20"/>
        </w:rPr>
        <w:t xml:space="preserve">: </w:t>
      </w:r>
    </w:p>
    <w:p w14:paraId="443422D8" w14:textId="426E7996" w:rsidR="00CF711D" w:rsidRPr="00672258" w:rsidRDefault="00953CA8" w:rsidP="00331262">
      <w:pPr>
        <w:pStyle w:val="ListParagraph"/>
        <w:numPr>
          <w:ilvl w:val="0"/>
          <w:numId w:val="25"/>
        </w:numPr>
        <w:tabs>
          <w:tab w:val="left" w:pos="1440"/>
        </w:tabs>
        <w:jc w:val="both"/>
        <w:rPr>
          <w:rFonts w:ascii="Arial" w:eastAsia="Times New Roman" w:hAnsi="Arial" w:cs="Arial"/>
          <w:sz w:val="20"/>
          <w:szCs w:val="20"/>
          <w:lang w:val="ro-RO"/>
        </w:rPr>
      </w:pPr>
      <w:r w:rsidRPr="00672258">
        <w:rPr>
          <w:rFonts w:ascii="Arial" w:eastAsia="Times New Roman" w:hAnsi="Arial" w:cs="Arial"/>
          <w:sz w:val="20"/>
          <w:szCs w:val="20"/>
          <w:lang w:val="ro-RO"/>
        </w:rPr>
        <w:t>Pentru încheierea asigurărilor</w:t>
      </w:r>
      <w:r w:rsidR="00003C5F" w:rsidRPr="00672258">
        <w:rPr>
          <w:rFonts w:ascii="Arial" w:eastAsia="Times New Roman" w:hAnsi="Arial" w:cs="Arial"/>
          <w:sz w:val="20"/>
          <w:szCs w:val="20"/>
          <w:lang w:val="ro-RO"/>
        </w:rPr>
        <w:t>,</w:t>
      </w:r>
      <w:r w:rsidRPr="00672258">
        <w:rPr>
          <w:rFonts w:ascii="Arial" w:eastAsia="Times New Roman" w:hAnsi="Arial" w:cs="Arial"/>
          <w:sz w:val="20"/>
          <w:szCs w:val="20"/>
          <w:lang w:val="ro-RO"/>
        </w:rPr>
        <w:t xml:space="preserve"> ai posibilitatea să optezi pentru orice societate de asigurări autorizată de către Autoritatea de Supraveghere Financiară (sau de fosta C</w:t>
      </w:r>
      <w:r w:rsidR="00A777A5" w:rsidRPr="00672258">
        <w:rPr>
          <w:rFonts w:ascii="Arial" w:eastAsia="Times New Roman" w:hAnsi="Arial" w:cs="Arial"/>
          <w:sz w:val="20"/>
          <w:szCs w:val="20"/>
          <w:lang w:val="ro-RO"/>
        </w:rPr>
        <w:t>omisie de Supraveghere a Asigură</w:t>
      </w:r>
      <w:r w:rsidRPr="00672258">
        <w:rPr>
          <w:rFonts w:ascii="Arial" w:eastAsia="Times New Roman" w:hAnsi="Arial" w:cs="Arial"/>
          <w:sz w:val="20"/>
          <w:szCs w:val="20"/>
          <w:lang w:val="ro-RO"/>
        </w:rPr>
        <w:t>rilor).</w:t>
      </w:r>
    </w:p>
    <w:p w14:paraId="1F29A172" w14:textId="1CD35B18" w:rsidR="00CF711D" w:rsidRPr="00672258" w:rsidRDefault="00EA46F3" w:rsidP="00331262">
      <w:pPr>
        <w:pStyle w:val="ListParagraph"/>
        <w:numPr>
          <w:ilvl w:val="0"/>
          <w:numId w:val="25"/>
        </w:numPr>
        <w:tabs>
          <w:tab w:val="left" w:pos="1440"/>
        </w:tabs>
        <w:jc w:val="both"/>
        <w:rPr>
          <w:rFonts w:ascii="Arial" w:eastAsia="Times New Roman" w:hAnsi="Arial" w:cs="Arial"/>
          <w:sz w:val="20"/>
          <w:szCs w:val="20"/>
          <w:lang w:val="ro-RO"/>
        </w:rPr>
      </w:pPr>
      <w:r w:rsidRPr="00672258">
        <w:rPr>
          <w:rFonts w:ascii="Arial" w:eastAsia="Times New Roman" w:hAnsi="Arial" w:cs="Arial"/>
          <w:sz w:val="20"/>
          <w:szCs w:val="20"/>
          <w:lang w:val="ro-RO"/>
        </w:rPr>
        <w:t>Obliga</w:t>
      </w:r>
      <w:r w:rsidR="003F5C56" w:rsidRPr="00672258">
        <w:rPr>
          <w:rFonts w:ascii="Arial" w:eastAsia="Times New Roman" w:hAnsi="Arial" w:cs="Arial"/>
          <w:sz w:val="20"/>
          <w:szCs w:val="20"/>
          <w:lang w:val="ro-RO"/>
        </w:rPr>
        <w:t>ţ</w:t>
      </w:r>
      <w:r w:rsidRPr="00672258">
        <w:rPr>
          <w:rFonts w:ascii="Arial" w:eastAsia="Times New Roman" w:hAnsi="Arial" w:cs="Arial"/>
          <w:sz w:val="20"/>
          <w:szCs w:val="20"/>
          <w:lang w:val="ro-RO"/>
        </w:rPr>
        <w:t xml:space="preserve">ia de asigurare a bunurilor aduse </w:t>
      </w:r>
      <w:r w:rsidR="003F5C56" w:rsidRPr="00672258">
        <w:rPr>
          <w:rFonts w:ascii="Arial" w:eastAsia="Times New Roman" w:hAnsi="Arial" w:cs="Arial"/>
          <w:sz w:val="20"/>
          <w:szCs w:val="20"/>
          <w:lang w:val="ro-RO"/>
        </w:rPr>
        <w:t>î</w:t>
      </w:r>
      <w:r w:rsidRPr="00672258">
        <w:rPr>
          <w:rFonts w:ascii="Arial" w:eastAsia="Times New Roman" w:hAnsi="Arial" w:cs="Arial"/>
          <w:sz w:val="20"/>
          <w:szCs w:val="20"/>
          <w:lang w:val="ro-RO"/>
        </w:rPr>
        <w:t>n garan</w:t>
      </w:r>
      <w:r w:rsidR="003F5C56" w:rsidRPr="00672258">
        <w:rPr>
          <w:rFonts w:ascii="Arial" w:eastAsia="Times New Roman" w:hAnsi="Arial" w:cs="Arial"/>
          <w:sz w:val="20"/>
          <w:szCs w:val="20"/>
          <w:lang w:val="ro-RO"/>
        </w:rPr>
        <w:t>ţ</w:t>
      </w:r>
      <w:r w:rsidRPr="00672258">
        <w:rPr>
          <w:rFonts w:ascii="Arial" w:eastAsia="Times New Roman" w:hAnsi="Arial" w:cs="Arial"/>
          <w:sz w:val="20"/>
          <w:szCs w:val="20"/>
          <w:lang w:val="ro-RO"/>
        </w:rPr>
        <w:t>ie este valabil</w:t>
      </w:r>
      <w:r w:rsidR="003F5C56" w:rsidRPr="00672258">
        <w:rPr>
          <w:rFonts w:ascii="Arial" w:eastAsia="Times New Roman" w:hAnsi="Arial" w:cs="Arial"/>
          <w:sz w:val="20"/>
          <w:szCs w:val="20"/>
          <w:lang w:val="ro-RO"/>
        </w:rPr>
        <w:t>ă</w:t>
      </w:r>
      <w:r w:rsidRPr="00672258">
        <w:rPr>
          <w:rFonts w:ascii="Arial" w:eastAsia="Times New Roman" w:hAnsi="Arial" w:cs="Arial"/>
          <w:sz w:val="20"/>
          <w:szCs w:val="20"/>
          <w:lang w:val="ro-RO"/>
        </w:rPr>
        <w:t xml:space="preserve"> pe toata durata creditului</w:t>
      </w:r>
      <w:r w:rsidR="00003C5F" w:rsidRPr="00672258">
        <w:rPr>
          <w:rFonts w:ascii="Arial" w:eastAsia="Times New Roman" w:hAnsi="Arial" w:cs="Arial"/>
          <w:sz w:val="20"/>
          <w:szCs w:val="20"/>
          <w:lang w:val="ro-RO"/>
        </w:rPr>
        <w:t>,</w:t>
      </w:r>
      <w:r w:rsidRPr="00672258">
        <w:rPr>
          <w:rFonts w:ascii="Arial" w:eastAsia="Times New Roman" w:hAnsi="Arial" w:cs="Arial"/>
          <w:sz w:val="20"/>
          <w:szCs w:val="20"/>
          <w:lang w:val="ro-RO"/>
        </w:rPr>
        <w:t xml:space="preserve"> perioad</w:t>
      </w:r>
      <w:r w:rsidR="003F5C56" w:rsidRPr="00672258">
        <w:rPr>
          <w:rFonts w:ascii="Arial" w:eastAsia="Times New Roman" w:hAnsi="Arial" w:cs="Arial"/>
          <w:sz w:val="20"/>
          <w:szCs w:val="20"/>
          <w:lang w:val="ro-RO"/>
        </w:rPr>
        <w:t>ă</w:t>
      </w:r>
      <w:r w:rsidRPr="00672258">
        <w:rPr>
          <w:rFonts w:ascii="Arial" w:eastAsia="Times New Roman" w:hAnsi="Arial" w:cs="Arial"/>
          <w:sz w:val="20"/>
          <w:szCs w:val="20"/>
          <w:lang w:val="ro-RO"/>
        </w:rPr>
        <w:t xml:space="preserve"> </w:t>
      </w:r>
      <w:r w:rsidR="003F5C56" w:rsidRPr="00672258">
        <w:rPr>
          <w:rFonts w:ascii="Arial" w:eastAsia="Times New Roman" w:hAnsi="Arial" w:cs="Arial"/>
          <w:sz w:val="20"/>
          <w:szCs w:val="20"/>
          <w:lang w:val="ro-RO"/>
        </w:rPr>
        <w:t>î</w:t>
      </w:r>
      <w:r w:rsidRPr="00672258">
        <w:rPr>
          <w:rFonts w:ascii="Arial" w:eastAsia="Times New Roman" w:hAnsi="Arial" w:cs="Arial"/>
          <w:sz w:val="20"/>
          <w:szCs w:val="20"/>
          <w:lang w:val="ro-RO"/>
        </w:rPr>
        <w:t>n care trebuie s</w:t>
      </w:r>
      <w:r w:rsidR="003F5C56" w:rsidRPr="00672258">
        <w:rPr>
          <w:rFonts w:ascii="Arial" w:eastAsia="Times New Roman" w:hAnsi="Arial" w:cs="Arial"/>
          <w:sz w:val="20"/>
          <w:szCs w:val="20"/>
          <w:lang w:val="ro-RO"/>
        </w:rPr>
        <w:t>ă</w:t>
      </w:r>
      <w:r w:rsidRPr="00672258">
        <w:rPr>
          <w:rFonts w:ascii="Arial" w:eastAsia="Times New Roman" w:hAnsi="Arial" w:cs="Arial"/>
          <w:sz w:val="20"/>
          <w:szCs w:val="20"/>
          <w:lang w:val="ro-RO"/>
        </w:rPr>
        <w:t xml:space="preserve"> faci dovada </w:t>
      </w:r>
      <w:r w:rsidR="003F5C56" w:rsidRPr="00672258">
        <w:rPr>
          <w:rFonts w:ascii="Arial" w:eastAsia="Times New Roman" w:hAnsi="Arial" w:cs="Arial"/>
          <w:sz w:val="20"/>
          <w:szCs w:val="20"/>
          <w:lang w:val="ro-RO"/>
        </w:rPr>
        <w:t>î</w:t>
      </w:r>
      <w:r w:rsidRPr="00672258">
        <w:rPr>
          <w:rFonts w:ascii="Arial" w:eastAsia="Times New Roman" w:hAnsi="Arial" w:cs="Arial"/>
          <w:sz w:val="20"/>
          <w:szCs w:val="20"/>
          <w:lang w:val="ro-RO"/>
        </w:rPr>
        <w:t xml:space="preserve">ncheierii contractelor de asigurare </w:t>
      </w:r>
      <w:r w:rsidR="003F5C56" w:rsidRPr="00672258">
        <w:rPr>
          <w:rFonts w:ascii="Arial" w:eastAsia="Times New Roman" w:hAnsi="Arial" w:cs="Arial"/>
          <w:sz w:val="20"/>
          <w:szCs w:val="20"/>
          <w:lang w:val="ro-RO"/>
        </w:rPr>
        <w:t>ş</w:t>
      </w:r>
      <w:r w:rsidRPr="00672258">
        <w:rPr>
          <w:rFonts w:ascii="Arial" w:eastAsia="Times New Roman" w:hAnsi="Arial" w:cs="Arial"/>
          <w:sz w:val="20"/>
          <w:szCs w:val="20"/>
          <w:lang w:val="ro-RO"/>
        </w:rPr>
        <w:t>i s</w:t>
      </w:r>
      <w:r w:rsidR="003F5C56" w:rsidRPr="00672258">
        <w:rPr>
          <w:rFonts w:ascii="Arial" w:eastAsia="Times New Roman" w:hAnsi="Arial" w:cs="Arial"/>
          <w:sz w:val="20"/>
          <w:szCs w:val="20"/>
          <w:lang w:val="ro-RO"/>
        </w:rPr>
        <w:t>ă</w:t>
      </w:r>
      <w:r w:rsidRPr="00672258">
        <w:rPr>
          <w:rFonts w:ascii="Arial" w:eastAsia="Times New Roman" w:hAnsi="Arial" w:cs="Arial"/>
          <w:sz w:val="20"/>
          <w:szCs w:val="20"/>
          <w:lang w:val="ro-RO"/>
        </w:rPr>
        <w:t xml:space="preserve"> cesionezi </w:t>
      </w:r>
      <w:r w:rsidR="00003C5F" w:rsidRPr="00672258">
        <w:rPr>
          <w:rFonts w:ascii="Arial" w:eastAsia="Times New Roman" w:hAnsi="Arial" w:cs="Arial"/>
          <w:sz w:val="20"/>
          <w:szCs w:val="20"/>
          <w:lang w:val="ro-RO"/>
        </w:rPr>
        <w:t xml:space="preserve">către </w:t>
      </w:r>
      <w:r w:rsidRPr="00672258">
        <w:rPr>
          <w:rFonts w:ascii="Arial" w:eastAsia="Times New Roman" w:hAnsi="Arial" w:cs="Arial"/>
          <w:sz w:val="20"/>
          <w:szCs w:val="20"/>
          <w:lang w:val="ro-RO"/>
        </w:rPr>
        <w:t>BCR drepturile ce decurg din asigurare.</w:t>
      </w:r>
    </w:p>
    <w:p w14:paraId="39B46160" w14:textId="54E5E4E0" w:rsidR="00953CA8" w:rsidRPr="00672258" w:rsidRDefault="00CF711D" w:rsidP="0082373D">
      <w:pPr>
        <w:pStyle w:val="ListParagraph"/>
        <w:tabs>
          <w:tab w:val="left" w:pos="1440"/>
        </w:tabs>
        <w:ind w:left="1440" w:hanging="720"/>
        <w:jc w:val="both"/>
        <w:rPr>
          <w:rFonts w:ascii="Arial" w:eastAsia="Times New Roman" w:hAnsi="Arial" w:cs="Arial"/>
          <w:sz w:val="20"/>
          <w:szCs w:val="20"/>
          <w:lang w:val="ro-RO"/>
        </w:rPr>
      </w:pPr>
      <w:r w:rsidRPr="00672258">
        <w:rPr>
          <w:rFonts w:ascii="Arial" w:eastAsia="Times New Roman" w:hAnsi="Arial" w:cs="Arial"/>
          <w:sz w:val="20"/>
          <w:szCs w:val="20"/>
          <w:lang w:val="ro-RO"/>
        </w:rPr>
        <w:tab/>
      </w:r>
    </w:p>
    <w:p w14:paraId="580869C1" w14:textId="2C709B63" w:rsidR="00953CA8" w:rsidRPr="00672258" w:rsidRDefault="00953CA8" w:rsidP="0082373D">
      <w:pPr>
        <w:tabs>
          <w:tab w:val="left" w:pos="0"/>
        </w:tabs>
        <w:jc w:val="both"/>
        <w:rPr>
          <w:b/>
          <w:sz w:val="20"/>
          <w:szCs w:val="20"/>
        </w:rPr>
      </w:pPr>
      <w:r w:rsidRPr="00672258">
        <w:rPr>
          <w:b/>
          <w:sz w:val="20"/>
          <w:szCs w:val="20"/>
        </w:rPr>
        <w:t xml:space="preserve">Rambursarea </w:t>
      </w:r>
      <w:r w:rsidR="00D54634" w:rsidRPr="00672258">
        <w:rPr>
          <w:b/>
          <w:sz w:val="20"/>
          <w:szCs w:val="20"/>
        </w:rPr>
        <w:tab/>
      </w:r>
      <w:r w:rsidR="00D54634" w:rsidRPr="00672258">
        <w:rPr>
          <w:sz w:val="20"/>
          <w:szCs w:val="20"/>
        </w:rPr>
        <w:t>se face în rate lunare totale egale, într-un cont curent standard sau într-un</w:t>
      </w:r>
      <w:r w:rsidR="002D2168" w:rsidRPr="00672258">
        <w:rPr>
          <w:sz w:val="20"/>
          <w:szCs w:val="20"/>
        </w:rPr>
        <w:t xml:space="preserve"> cont curent de derulare</w:t>
      </w:r>
    </w:p>
    <w:p w14:paraId="40CF1283" w14:textId="77777777" w:rsidR="005116B1" w:rsidRPr="00672258" w:rsidRDefault="00953CA8" w:rsidP="008433B7">
      <w:pPr>
        <w:tabs>
          <w:tab w:val="left" w:pos="0"/>
        </w:tabs>
        <w:jc w:val="both"/>
        <w:rPr>
          <w:sz w:val="20"/>
          <w:szCs w:val="20"/>
        </w:rPr>
      </w:pPr>
      <w:r w:rsidRPr="00672258">
        <w:rPr>
          <w:b/>
          <w:sz w:val="20"/>
          <w:szCs w:val="20"/>
        </w:rPr>
        <w:t>creditului</w:t>
      </w:r>
      <w:r w:rsidRPr="00672258">
        <w:rPr>
          <w:sz w:val="20"/>
          <w:szCs w:val="20"/>
        </w:rPr>
        <w:t xml:space="preserve">:       </w:t>
      </w:r>
      <w:r w:rsidR="000910D4" w:rsidRPr="00672258">
        <w:rPr>
          <w:sz w:val="20"/>
          <w:szCs w:val="20"/>
        </w:rPr>
        <w:tab/>
      </w:r>
      <w:r w:rsidR="00D54634" w:rsidRPr="00672258">
        <w:rPr>
          <w:sz w:val="20"/>
          <w:szCs w:val="20"/>
        </w:rPr>
        <w:t>credit, în funcţie de opţiunea ta</w:t>
      </w:r>
    </w:p>
    <w:p w14:paraId="54C4D8FC" w14:textId="128A553F" w:rsidR="000355DD" w:rsidRPr="00672258" w:rsidRDefault="000910D4" w:rsidP="008433B7">
      <w:pPr>
        <w:tabs>
          <w:tab w:val="left" w:pos="0"/>
        </w:tabs>
        <w:jc w:val="both"/>
        <w:rPr>
          <w:b/>
          <w:sz w:val="20"/>
          <w:szCs w:val="20"/>
        </w:rPr>
      </w:pPr>
      <w:r w:rsidRPr="00672258">
        <w:rPr>
          <w:sz w:val="20"/>
          <w:szCs w:val="20"/>
        </w:rPr>
        <w:tab/>
      </w:r>
    </w:p>
    <w:p w14:paraId="1EC51C82" w14:textId="77777777" w:rsidR="00953CA8" w:rsidRPr="00672258" w:rsidRDefault="00953CA8" w:rsidP="00953CA8">
      <w:pPr>
        <w:pStyle w:val="ListParagraph"/>
        <w:ind w:firstLine="720"/>
        <w:rPr>
          <w:rFonts w:ascii="Arial" w:eastAsia="Times New Roman" w:hAnsi="Arial" w:cs="Arial"/>
          <w:sz w:val="20"/>
          <w:szCs w:val="20"/>
          <w:lang w:val="ro-RO"/>
        </w:rPr>
      </w:pPr>
      <w:r w:rsidRPr="00672258">
        <w:rPr>
          <w:rFonts w:ascii="Arial" w:eastAsia="Times New Roman" w:hAnsi="Arial" w:cs="Arial"/>
          <w:b/>
          <w:sz w:val="20"/>
          <w:szCs w:val="20"/>
          <w:lang w:val="ro-RO"/>
        </w:rPr>
        <w:t>Bine de ştiut</w:t>
      </w:r>
      <w:r w:rsidRPr="00672258">
        <w:rPr>
          <w:rFonts w:ascii="Arial" w:eastAsia="Times New Roman" w:hAnsi="Arial" w:cs="Arial"/>
          <w:sz w:val="20"/>
          <w:szCs w:val="20"/>
          <w:lang w:val="ro-RO"/>
        </w:rPr>
        <w:t xml:space="preserve">: </w:t>
      </w:r>
    </w:p>
    <w:p w14:paraId="0AE35C5B" w14:textId="2C3C8B4A" w:rsidR="000355DD" w:rsidRPr="00672258" w:rsidRDefault="00154D92" w:rsidP="0082373D">
      <w:pPr>
        <w:pStyle w:val="ListParagraph"/>
        <w:ind w:left="1440"/>
        <w:jc w:val="both"/>
        <w:textAlignment w:val="baseline"/>
        <w:rPr>
          <w:rFonts w:ascii="Arial" w:hAnsi="Arial" w:cs="Arial"/>
          <w:sz w:val="20"/>
          <w:szCs w:val="20"/>
          <w:lang w:val="ro-RO"/>
        </w:rPr>
      </w:pPr>
      <w:r w:rsidRPr="00672258">
        <w:rPr>
          <w:rFonts w:ascii="Arial" w:hAnsi="Arial" w:cs="Arial"/>
          <w:sz w:val="20"/>
          <w:szCs w:val="20"/>
          <w:lang w:val="ro-RO"/>
        </w:rPr>
        <w:t>Î</w:t>
      </w:r>
      <w:r w:rsidR="00953CA8" w:rsidRPr="00672258">
        <w:rPr>
          <w:rFonts w:ascii="Arial" w:hAnsi="Arial" w:cs="Arial"/>
          <w:sz w:val="20"/>
          <w:szCs w:val="20"/>
          <w:lang w:val="ro-RO"/>
        </w:rPr>
        <w:t xml:space="preserve">n orice moment pe parcursul derulării contractului de credit ai posibilitatea să rambursezi </w:t>
      </w:r>
      <w:r w:rsidRPr="00672258">
        <w:rPr>
          <w:rFonts w:ascii="Arial" w:hAnsi="Arial" w:cs="Arial"/>
          <w:sz w:val="20"/>
          <w:szCs w:val="20"/>
          <w:lang w:val="ro-RO"/>
        </w:rPr>
        <w:t xml:space="preserve">creditul </w:t>
      </w:r>
      <w:r w:rsidR="00953CA8" w:rsidRPr="00672258">
        <w:rPr>
          <w:rFonts w:ascii="Arial" w:hAnsi="Arial" w:cs="Arial"/>
          <w:sz w:val="20"/>
          <w:szCs w:val="20"/>
          <w:lang w:val="ro-RO"/>
        </w:rPr>
        <w:t xml:space="preserve">anticipat, total sau parţial. </w:t>
      </w:r>
      <w:r w:rsidR="000910D4" w:rsidRPr="00672258">
        <w:rPr>
          <w:rFonts w:ascii="Arial" w:hAnsi="Arial" w:cs="Arial"/>
          <w:sz w:val="20"/>
          <w:szCs w:val="20"/>
          <w:lang w:val="ro-RO"/>
        </w:rPr>
        <w:t>Îţ</w:t>
      </w:r>
      <w:r w:rsidR="00953CA8" w:rsidRPr="00672258">
        <w:rPr>
          <w:rFonts w:ascii="Arial" w:hAnsi="Arial" w:cs="Arial"/>
          <w:sz w:val="20"/>
          <w:szCs w:val="20"/>
          <w:lang w:val="ro-RO"/>
        </w:rPr>
        <w:t>i recunoaştem acest drept fără a te condiţiona să ne plăt</w:t>
      </w:r>
      <w:r w:rsidR="000910D4" w:rsidRPr="00672258">
        <w:rPr>
          <w:rFonts w:ascii="Arial" w:hAnsi="Arial" w:cs="Arial"/>
          <w:sz w:val="20"/>
          <w:szCs w:val="20"/>
          <w:lang w:val="ro-RO"/>
        </w:rPr>
        <w:t>eş</w:t>
      </w:r>
      <w:r w:rsidR="00953CA8" w:rsidRPr="00672258">
        <w:rPr>
          <w:rFonts w:ascii="Arial" w:hAnsi="Arial" w:cs="Arial"/>
          <w:sz w:val="20"/>
          <w:szCs w:val="20"/>
          <w:lang w:val="ro-RO"/>
        </w:rPr>
        <w:t>ti o anumită sumă minimă sau un anumit număr de rate.</w:t>
      </w:r>
      <w:r w:rsidR="000910D4" w:rsidRPr="00672258">
        <w:rPr>
          <w:rFonts w:ascii="Arial" w:hAnsi="Arial" w:cs="Arial"/>
          <w:sz w:val="20"/>
          <w:szCs w:val="20"/>
          <w:lang w:val="ro-RO"/>
        </w:rPr>
        <w:t xml:space="preserve"> </w:t>
      </w:r>
      <w:r w:rsidR="00953CA8" w:rsidRPr="00672258">
        <w:rPr>
          <w:rFonts w:ascii="Arial" w:hAnsi="Arial" w:cs="Arial"/>
          <w:sz w:val="20"/>
          <w:szCs w:val="20"/>
          <w:lang w:val="ro-RO"/>
        </w:rPr>
        <w:t xml:space="preserve">În cazul rambursării anticipate parţiale, ai dreptul să alegi între: </w:t>
      </w:r>
    </w:p>
    <w:p w14:paraId="4F5ABA37" w14:textId="77777777" w:rsidR="000355DD" w:rsidRPr="00672258" w:rsidRDefault="00953CA8" w:rsidP="000910D4">
      <w:pPr>
        <w:pStyle w:val="ListParagraph"/>
        <w:ind w:left="1440"/>
        <w:textAlignment w:val="baseline"/>
        <w:rPr>
          <w:rFonts w:ascii="Arial" w:hAnsi="Arial" w:cs="Arial"/>
          <w:sz w:val="20"/>
          <w:szCs w:val="20"/>
          <w:lang w:val="ro-RO"/>
        </w:rPr>
      </w:pPr>
      <w:r w:rsidRPr="00672258">
        <w:rPr>
          <w:rFonts w:ascii="Arial" w:hAnsi="Arial" w:cs="Arial"/>
          <w:sz w:val="20"/>
          <w:szCs w:val="20"/>
          <w:lang w:val="ro-RO"/>
        </w:rPr>
        <w:t>(1) diminuarea valorii ratei lunare şi menţinerea perioadei de creditare iniţiale,</w:t>
      </w:r>
    </w:p>
    <w:p w14:paraId="66A6C1CB" w14:textId="77777777" w:rsidR="000355DD" w:rsidRPr="00672258" w:rsidRDefault="00953CA8" w:rsidP="000910D4">
      <w:pPr>
        <w:pStyle w:val="ListParagraph"/>
        <w:ind w:left="1440"/>
        <w:textAlignment w:val="baseline"/>
        <w:rPr>
          <w:rFonts w:ascii="Arial" w:hAnsi="Arial" w:cs="Arial"/>
          <w:sz w:val="20"/>
          <w:szCs w:val="20"/>
          <w:lang w:val="ro-RO"/>
        </w:rPr>
      </w:pPr>
      <w:r w:rsidRPr="00672258">
        <w:rPr>
          <w:rFonts w:ascii="Arial" w:hAnsi="Arial" w:cs="Arial"/>
          <w:sz w:val="20"/>
          <w:szCs w:val="20"/>
          <w:lang w:val="ro-RO"/>
        </w:rPr>
        <w:t xml:space="preserve">(2) menţinerea valorii ratei lunare şi diminuarea perioadei de creditare iniţiale şi </w:t>
      </w:r>
    </w:p>
    <w:p w14:paraId="26658594" w14:textId="29B86216" w:rsidR="00953CA8" w:rsidRPr="00672258" w:rsidRDefault="00953CA8" w:rsidP="000910D4">
      <w:pPr>
        <w:pStyle w:val="ListParagraph"/>
        <w:ind w:left="1440"/>
        <w:textAlignment w:val="baseline"/>
        <w:rPr>
          <w:rFonts w:ascii="Arial" w:hAnsi="Arial" w:cs="Arial"/>
          <w:sz w:val="20"/>
          <w:szCs w:val="20"/>
          <w:lang w:val="ro-RO"/>
        </w:rPr>
      </w:pPr>
      <w:r w:rsidRPr="00672258">
        <w:rPr>
          <w:rFonts w:ascii="Arial" w:hAnsi="Arial" w:cs="Arial"/>
          <w:sz w:val="20"/>
          <w:szCs w:val="20"/>
          <w:lang w:val="ro-RO"/>
        </w:rPr>
        <w:t xml:space="preserve">(3) diminuarea </w:t>
      </w:r>
      <w:r w:rsidR="00154D92" w:rsidRPr="00672258">
        <w:rPr>
          <w:rFonts w:ascii="Arial" w:hAnsi="Arial" w:cs="Arial"/>
          <w:sz w:val="20"/>
          <w:szCs w:val="20"/>
          <w:lang w:val="ro-RO"/>
        </w:rPr>
        <w:t xml:space="preserve">concomitentă a </w:t>
      </w:r>
      <w:r w:rsidRPr="00672258">
        <w:rPr>
          <w:rFonts w:ascii="Arial" w:hAnsi="Arial" w:cs="Arial"/>
          <w:sz w:val="20"/>
          <w:szCs w:val="20"/>
          <w:lang w:val="ro-RO"/>
        </w:rPr>
        <w:t>valorii ratei lunare şi perioadei de creditare iniţiale</w:t>
      </w:r>
    </w:p>
    <w:p w14:paraId="1FC249C5" w14:textId="115E1EB8" w:rsidR="00953CA8" w:rsidRDefault="00CF627C" w:rsidP="00CF627C">
      <w:pPr>
        <w:ind w:left="1440"/>
        <w:jc w:val="both"/>
        <w:rPr>
          <w:rFonts w:eastAsia="Arial"/>
          <w:sz w:val="20"/>
        </w:rPr>
      </w:pPr>
      <w:r w:rsidRPr="00672258">
        <w:rPr>
          <w:rFonts w:eastAsia="Arial"/>
          <w:sz w:val="20"/>
        </w:rPr>
        <w:t xml:space="preserve">În cazul în care optezi pentru rambursarea anticipată totală sau parţială a creditului contractat, </w:t>
      </w:r>
      <w:r w:rsidRPr="00672258">
        <w:rPr>
          <w:rFonts w:eastAsia="Arial"/>
          <w:b/>
          <w:sz w:val="20"/>
        </w:rPr>
        <w:t>comisionul de rambursare anticipată</w:t>
      </w:r>
      <w:r w:rsidRPr="00672258">
        <w:rPr>
          <w:rFonts w:eastAsia="Arial"/>
          <w:sz w:val="20"/>
        </w:rPr>
        <w:t xml:space="preserve"> va fi 0.</w:t>
      </w:r>
    </w:p>
    <w:p w14:paraId="62CD2CC4" w14:textId="77777777" w:rsidR="00E958F2" w:rsidRPr="00672258" w:rsidRDefault="00E958F2" w:rsidP="00CF627C">
      <w:pPr>
        <w:ind w:left="1440"/>
        <w:jc w:val="both"/>
        <w:rPr>
          <w:b/>
          <w:sz w:val="20"/>
        </w:rPr>
      </w:pPr>
    </w:p>
    <w:p w14:paraId="7B94DD95" w14:textId="6EF65B03" w:rsidR="000910D4" w:rsidRPr="00672258" w:rsidRDefault="00D05FA4" w:rsidP="00953CA8">
      <w:r w:rsidRPr="00672258">
        <w:rPr>
          <w:lang w:val="en-US"/>
        </w:rPr>
        <w:drawing>
          <wp:anchor distT="0" distB="0" distL="114300" distR="114300" simplePos="0" relativeHeight="251660288" behindDoc="1" locked="0" layoutInCell="1" allowOverlap="1" wp14:anchorId="1339239F" wp14:editId="740CA8BE">
            <wp:simplePos x="0" y="0"/>
            <wp:positionH relativeFrom="column">
              <wp:posOffset>-156210</wp:posOffset>
            </wp:positionH>
            <wp:positionV relativeFrom="paragraph">
              <wp:posOffset>113030</wp:posOffset>
            </wp:positionV>
            <wp:extent cx="6346190" cy="327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sturi"/>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346190" cy="32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5A739" w14:textId="0C16F844" w:rsidR="00953CA8" w:rsidRPr="00672258" w:rsidRDefault="000910D4" w:rsidP="00D05FA4">
      <w:pPr>
        <w:ind w:left="270"/>
        <w:rPr>
          <w:color w:val="00497B"/>
          <w:sz w:val="26"/>
          <w:szCs w:val="26"/>
        </w:rPr>
      </w:pPr>
      <w:r w:rsidRPr="00672258">
        <w:rPr>
          <w:color w:val="00198C"/>
          <w:sz w:val="26"/>
          <w:szCs w:val="26"/>
        </w:rPr>
        <w:t xml:space="preserve"> </w:t>
      </w:r>
      <w:r w:rsidR="00953CA8" w:rsidRPr="00672258">
        <w:rPr>
          <w:color w:val="00497B"/>
          <w:sz w:val="26"/>
          <w:szCs w:val="26"/>
        </w:rPr>
        <w:t>DOBÂNZI, COMISIOANE ŞI EXEMPLE DE CALCUL:</w:t>
      </w:r>
    </w:p>
    <w:p w14:paraId="0915334B" w14:textId="77777777" w:rsidR="00D35A50" w:rsidRPr="00672258" w:rsidRDefault="00D35A50" w:rsidP="00AE7A09">
      <w:pPr>
        <w:rPr>
          <w:b/>
          <w:color w:val="44546A" w:themeColor="text2"/>
          <w:sz w:val="20"/>
          <w:szCs w:val="20"/>
        </w:rPr>
      </w:pPr>
    </w:p>
    <w:p w14:paraId="5309D82C" w14:textId="1A731AE6" w:rsidR="007C7C9D" w:rsidRDefault="007C7C9D" w:rsidP="00D35A50">
      <w:pPr>
        <w:spacing w:after="240"/>
        <w:ind w:left="-270"/>
        <w:rPr>
          <w:color w:val="00497B"/>
          <w:sz w:val="20"/>
          <w:szCs w:val="20"/>
        </w:rPr>
      </w:pPr>
      <w:r w:rsidRPr="00672258">
        <w:rPr>
          <w:b/>
          <w:color w:val="00497B"/>
          <w:sz w:val="20"/>
          <w:szCs w:val="20"/>
        </w:rPr>
        <w:t xml:space="preserve">Exemplu reprezentativ </w:t>
      </w:r>
      <w:r w:rsidRPr="00672258">
        <w:rPr>
          <w:color w:val="00497B"/>
          <w:sz w:val="20"/>
          <w:szCs w:val="20"/>
        </w:rPr>
        <w:t>pentru creditul</w:t>
      </w:r>
      <w:r w:rsidRPr="00672258">
        <w:rPr>
          <w:b/>
          <w:color w:val="00497B"/>
          <w:sz w:val="20"/>
          <w:szCs w:val="20"/>
        </w:rPr>
        <w:t xml:space="preserve"> </w:t>
      </w:r>
      <w:r w:rsidR="003C1346" w:rsidRPr="00672258">
        <w:rPr>
          <w:b/>
          <w:color w:val="00497B"/>
          <w:sz w:val="20"/>
          <w:szCs w:val="20"/>
        </w:rPr>
        <w:t xml:space="preserve">Casa Mea </w:t>
      </w:r>
      <w:r w:rsidR="001F10D4">
        <w:rPr>
          <w:b/>
          <w:color w:val="00497B"/>
          <w:sz w:val="20"/>
          <w:szCs w:val="20"/>
        </w:rPr>
        <w:t>NaturA</w:t>
      </w:r>
      <w:r w:rsidR="003D7FD2">
        <w:rPr>
          <w:b/>
          <w:color w:val="00497B"/>
          <w:sz w:val="20"/>
          <w:szCs w:val="20"/>
        </w:rPr>
        <w:t xml:space="preserve">, </w:t>
      </w:r>
      <w:r w:rsidR="003D7FD2" w:rsidRPr="003D7FD2">
        <w:rPr>
          <w:color w:val="00497B"/>
          <w:sz w:val="20"/>
          <w:szCs w:val="20"/>
        </w:rPr>
        <w:t>oferta pentru</w:t>
      </w:r>
      <w:r w:rsidR="003D7FD2" w:rsidRPr="0055435F">
        <w:rPr>
          <w:rStyle w:val="Hyperlink"/>
          <w:rFonts w:cs="Arial"/>
          <w:sz w:val="28"/>
          <w:szCs w:val="28"/>
        </w:rPr>
        <w:t xml:space="preserve"> </w:t>
      </w:r>
      <w:r w:rsidR="003D7FD2" w:rsidRPr="003D7FD2">
        <w:rPr>
          <w:rStyle w:val="Hyperlink"/>
          <w:rFonts w:cs="Arial"/>
          <w:b/>
          <w:sz w:val="20"/>
          <w:szCs w:val="20"/>
        </w:rPr>
        <w:t>LOCUINȚE VERZI certificate de către Romania Green Building Council!</w:t>
      </w:r>
      <w:r w:rsidR="003D7FD2" w:rsidRPr="003D7FD2">
        <w:rPr>
          <w:color w:val="00497B"/>
          <w:sz w:val="20"/>
          <w:szCs w:val="20"/>
        </w:rPr>
        <w:t xml:space="preserve"> </w:t>
      </w:r>
      <w:r w:rsidR="001F10D4" w:rsidRPr="003D7FD2">
        <w:rPr>
          <w:b/>
          <w:color w:val="00497B"/>
          <w:sz w:val="20"/>
          <w:szCs w:val="20"/>
        </w:rPr>
        <w:t xml:space="preserve"> </w:t>
      </w:r>
      <w:r w:rsidR="002D2168" w:rsidRPr="00672258">
        <w:rPr>
          <w:color w:val="00497B"/>
          <w:sz w:val="20"/>
          <w:szCs w:val="20"/>
        </w:rPr>
        <w:t>calculat</w:t>
      </w:r>
      <w:r w:rsidR="00EE012C" w:rsidRPr="00672258" w:rsidDel="00EE012C">
        <w:rPr>
          <w:color w:val="00497B"/>
          <w:sz w:val="20"/>
          <w:szCs w:val="20"/>
        </w:rPr>
        <w:t xml:space="preserve"> </w:t>
      </w:r>
      <w:r w:rsidR="00F970E9" w:rsidRPr="00672258">
        <w:rPr>
          <w:color w:val="00497B"/>
          <w:sz w:val="20"/>
          <w:szCs w:val="20"/>
        </w:rPr>
        <w:t xml:space="preserve">pentru un credit de </w:t>
      </w:r>
      <w:r w:rsidR="00694955" w:rsidRPr="00672258">
        <w:rPr>
          <w:b/>
          <w:color w:val="00497B"/>
          <w:sz w:val="20"/>
          <w:szCs w:val="20"/>
        </w:rPr>
        <w:t>200</w:t>
      </w:r>
      <w:r w:rsidR="00F970E9" w:rsidRPr="00672258">
        <w:rPr>
          <w:b/>
          <w:color w:val="00497B"/>
          <w:sz w:val="20"/>
          <w:szCs w:val="20"/>
        </w:rPr>
        <w:t>.000 lei</w:t>
      </w:r>
      <w:r w:rsidR="00E958F2">
        <w:rPr>
          <w:b/>
          <w:color w:val="00497B"/>
          <w:sz w:val="20"/>
          <w:szCs w:val="20"/>
        </w:rPr>
        <w:t xml:space="preserve">, </w:t>
      </w:r>
      <w:r w:rsidR="00F970E9" w:rsidRPr="00672258">
        <w:rPr>
          <w:color w:val="00497B"/>
          <w:sz w:val="20"/>
          <w:szCs w:val="20"/>
        </w:rPr>
        <w:t>pe 300 luni (25 ani)</w:t>
      </w:r>
      <w:r w:rsidR="00694955" w:rsidRPr="00672258">
        <w:rPr>
          <w:color w:val="00497B"/>
          <w:sz w:val="20"/>
          <w:szCs w:val="20"/>
        </w:rPr>
        <w:t>:</w:t>
      </w:r>
    </w:p>
    <w:p w14:paraId="4665EA3B" w14:textId="77777777" w:rsidR="002019F3" w:rsidRPr="00672258" w:rsidRDefault="002019F3" w:rsidP="00331262">
      <w:pPr>
        <w:pStyle w:val="ListParagraph"/>
        <w:numPr>
          <w:ilvl w:val="0"/>
          <w:numId w:val="21"/>
        </w:numPr>
        <w:rPr>
          <w:rFonts w:ascii="Arial" w:hAnsi="Arial" w:cs="Arial"/>
          <w:b/>
          <w:color w:val="00497B"/>
          <w:sz w:val="20"/>
          <w:szCs w:val="20"/>
          <w:lang w:val="ro-RO"/>
        </w:rPr>
      </w:pPr>
      <w:r w:rsidRPr="00672258">
        <w:rPr>
          <w:rFonts w:ascii="Arial" w:hAnsi="Arial" w:cs="Arial"/>
          <w:b/>
          <w:color w:val="00497B"/>
          <w:sz w:val="20"/>
          <w:szCs w:val="20"/>
          <w:u w:val="single"/>
          <w:lang w:val="ro-RO"/>
        </w:rPr>
        <w:t>cu încasarea salariului/pensiei în cont</w:t>
      </w:r>
    </w:p>
    <w:tbl>
      <w:tblPr>
        <w:tblW w:w="10710" w:type="dxa"/>
        <w:tblInd w:w="-270" w:type="dxa"/>
        <w:tblLook w:val="01E0" w:firstRow="1" w:lastRow="1" w:firstColumn="1" w:lastColumn="1" w:noHBand="0" w:noVBand="0"/>
      </w:tblPr>
      <w:tblGrid>
        <w:gridCol w:w="2388"/>
        <w:gridCol w:w="2917"/>
        <w:gridCol w:w="89"/>
        <w:gridCol w:w="3007"/>
        <w:gridCol w:w="2309"/>
      </w:tblGrid>
      <w:tr w:rsidR="002D0B58" w:rsidRPr="00672258" w14:paraId="14C62A27" w14:textId="77777777" w:rsidTr="001D7D7A">
        <w:trPr>
          <w:trHeight w:val="414"/>
        </w:trPr>
        <w:tc>
          <w:tcPr>
            <w:tcW w:w="2388" w:type="dxa"/>
            <w:shd w:val="clear" w:color="auto" w:fill="00497B"/>
            <w:vAlign w:val="center"/>
            <w:hideMark/>
          </w:tcPr>
          <w:p w14:paraId="3BB6FBBB" w14:textId="77777777" w:rsidR="002D0B58" w:rsidRPr="00672258" w:rsidRDefault="002D0B58" w:rsidP="00D32C83">
            <w:pPr>
              <w:pStyle w:val="BodyText"/>
              <w:jc w:val="left"/>
              <w:rPr>
                <w:rFonts w:ascii="Arial" w:hAnsi="Arial" w:cs="Arial"/>
                <w:b/>
                <w:color w:val="FFFFFF" w:themeColor="background1"/>
                <w:sz w:val="20"/>
              </w:rPr>
            </w:pPr>
            <w:r w:rsidRPr="00672258">
              <w:rPr>
                <w:rFonts w:ascii="Arial" w:hAnsi="Arial" w:cs="Arial"/>
                <w:b/>
                <w:color w:val="FFFFFF" w:themeColor="background1"/>
                <w:sz w:val="20"/>
              </w:rPr>
              <w:t xml:space="preserve">CREDIT </w:t>
            </w:r>
          </w:p>
          <w:p w14:paraId="75E4166A" w14:textId="156ED59D" w:rsidR="002D0B58" w:rsidRPr="00672258" w:rsidRDefault="003C1346" w:rsidP="00D32C83">
            <w:pPr>
              <w:pStyle w:val="BodyText"/>
              <w:jc w:val="left"/>
              <w:rPr>
                <w:rFonts w:ascii="Arial" w:hAnsi="Arial" w:cs="Arial"/>
                <w:b/>
                <w:sz w:val="20"/>
              </w:rPr>
            </w:pPr>
            <w:r w:rsidRPr="00672258">
              <w:rPr>
                <w:rFonts w:ascii="Arial" w:hAnsi="Arial" w:cs="Arial"/>
                <w:b/>
                <w:color w:val="FFFFFF" w:themeColor="background1"/>
                <w:sz w:val="20"/>
              </w:rPr>
              <w:t>Casa Mea</w:t>
            </w:r>
            <w:r w:rsidRPr="00F40E80">
              <w:rPr>
                <w:rFonts w:ascii="Arial" w:hAnsi="Arial" w:cs="Arial"/>
                <w:b/>
                <w:color w:val="FFFFFF" w:themeColor="background1"/>
                <w:sz w:val="20"/>
              </w:rPr>
              <w:t xml:space="preserve"> </w:t>
            </w:r>
            <w:r w:rsidR="00F40E80" w:rsidRPr="00F40E80">
              <w:rPr>
                <w:rFonts w:ascii="Arial" w:hAnsi="Arial" w:cs="Arial"/>
                <w:b/>
                <w:color w:val="FFFFFF" w:themeColor="background1"/>
                <w:sz w:val="20"/>
              </w:rPr>
              <w:t xml:space="preserve">NaturA  </w:t>
            </w:r>
          </w:p>
        </w:tc>
        <w:tc>
          <w:tcPr>
            <w:tcW w:w="2917" w:type="dxa"/>
            <w:shd w:val="clear" w:color="auto" w:fill="00497B"/>
            <w:vAlign w:val="center"/>
            <w:hideMark/>
          </w:tcPr>
          <w:p w14:paraId="56CF05A4" w14:textId="77777777" w:rsidR="002D0B58" w:rsidRPr="00672258" w:rsidRDefault="002D0B58" w:rsidP="00EE012C">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0DA51D3F" w14:textId="4F94AF47" w:rsidR="002D0B58" w:rsidRPr="00672258" w:rsidRDefault="002D0B58" w:rsidP="00EE012C">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5 ani şi ulterior variabilă</w:t>
            </w:r>
          </w:p>
        </w:tc>
        <w:tc>
          <w:tcPr>
            <w:tcW w:w="3096" w:type="dxa"/>
            <w:gridSpan w:val="2"/>
            <w:shd w:val="clear" w:color="auto" w:fill="00497B"/>
            <w:vAlign w:val="center"/>
          </w:tcPr>
          <w:p w14:paraId="3468B230" w14:textId="77777777" w:rsidR="002D0B58" w:rsidRPr="00672258" w:rsidRDefault="002D0B58" w:rsidP="00EE012C">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4A3CC669" w14:textId="4D1A2D2C" w:rsidR="002D0B58" w:rsidRPr="00672258" w:rsidRDefault="002D0B58" w:rsidP="00EE012C">
            <w:pPr>
              <w:pStyle w:val="BodyText"/>
              <w:jc w:val="center"/>
              <w:rPr>
                <w:rFonts w:ascii="Arial" w:hAnsi="Arial" w:cs="Arial"/>
                <w:sz w:val="20"/>
              </w:rPr>
            </w:pPr>
            <w:r w:rsidRPr="00672258">
              <w:rPr>
                <w:rFonts w:ascii="Arial" w:hAnsi="Arial" w:cs="Arial"/>
                <w:b/>
                <w:color w:val="FFFFFF" w:themeColor="background1"/>
                <w:sz w:val="20"/>
              </w:rPr>
              <w:t>10 ani şi ulterior variabilă</w:t>
            </w:r>
          </w:p>
        </w:tc>
        <w:tc>
          <w:tcPr>
            <w:tcW w:w="2309" w:type="dxa"/>
            <w:shd w:val="clear" w:color="auto" w:fill="00497B"/>
          </w:tcPr>
          <w:p w14:paraId="3916695C" w14:textId="627C2AC4" w:rsidR="002D0B58" w:rsidRPr="00672258" w:rsidRDefault="002D0B58" w:rsidP="002D0B58">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variabilă</w:t>
            </w:r>
          </w:p>
        </w:tc>
      </w:tr>
      <w:tr w:rsidR="002D0B58" w:rsidRPr="00672258" w14:paraId="27DBDDE8" w14:textId="77777777" w:rsidTr="001D7D7A">
        <w:trPr>
          <w:trHeight w:val="767"/>
        </w:trPr>
        <w:tc>
          <w:tcPr>
            <w:tcW w:w="2388" w:type="dxa"/>
            <w:shd w:val="clear" w:color="auto" w:fill="BCE4FA"/>
            <w:vAlign w:val="center"/>
            <w:hideMark/>
          </w:tcPr>
          <w:p w14:paraId="1480FED6" w14:textId="77777777" w:rsidR="002D2168" w:rsidRPr="00672258" w:rsidRDefault="002D0B58" w:rsidP="00694955">
            <w:pPr>
              <w:rPr>
                <w:sz w:val="20"/>
              </w:rPr>
            </w:pPr>
            <w:r w:rsidRPr="00672258">
              <w:rPr>
                <w:sz w:val="20"/>
              </w:rPr>
              <w:t>Dobânda</w:t>
            </w:r>
            <w:r w:rsidR="002D2168" w:rsidRPr="00672258">
              <w:rPr>
                <w:sz w:val="20"/>
              </w:rPr>
              <w:t xml:space="preserve"> </w:t>
            </w:r>
          </w:p>
          <w:p w14:paraId="4327EA92" w14:textId="2947FFF6" w:rsidR="002D0B58" w:rsidRPr="00672258" w:rsidRDefault="002D2168" w:rsidP="00454B32">
            <w:pPr>
              <w:rPr>
                <w:sz w:val="20"/>
              </w:rPr>
            </w:pPr>
            <w:r w:rsidRPr="00672258">
              <w:rPr>
                <w:i/>
                <w:sz w:val="20"/>
              </w:rPr>
              <w:t>(</w:t>
            </w:r>
            <w:r w:rsidRPr="00672258">
              <w:rPr>
                <w:i/>
                <w:snapToGrid w:val="0"/>
                <w:sz w:val="20"/>
                <w:szCs w:val="20"/>
              </w:rPr>
              <w:t xml:space="preserve">IRCC = </w:t>
            </w:r>
            <w:r w:rsidR="00BA605E">
              <w:rPr>
                <w:i/>
                <w:snapToGrid w:val="0"/>
                <w:sz w:val="20"/>
                <w:szCs w:val="20"/>
              </w:rPr>
              <w:t>1,</w:t>
            </w:r>
            <w:r w:rsidR="00383257">
              <w:rPr>
                <w:i/>
                <w:snapToGrid w:val="0"/>
                <w:sz w:val="20"/>
                <w:szCs w:val="20"/>
              </w:rPr>
              <w:t>25</w:t>
            </w:r>
            <w:r w:rsidR="00BA605E">
              <w:rPr>
                <w:i/>
                <w:snapToGrid w:val="0"/>
                <w:sz w:val="20"/>
                <w:szCs w:val="20"/>
              </w:rPr>
              <w:t>%</w:t>
            </w:r>
            <w:r w:rsidRPr="00672258">
              <w:rPr>
                <w:i/>
                <w:snapToGrid w:val="0"/>
                <w:sz w:val="20"/>
                <w:szCs w:val="20"/>
              </w:rPr>
              <w:t xml:space="preserve"> valabil p</w:t>
            </w:r>
            <w:r w:rsidR="00E30AB6">
              <w:rPr>
                <w:i/>
                <w:snapToGrid w:val="0"/>
                <w:sz w:val="20"/>
                <w:szCs w:val="20"/>
              </w:rPr>
              <w:t>â</w:t>
            </w:r>
            <w:r w:rsidRPr="00672258">
              <w:rPr>
                <w:i/>
                <w:snapToGrid w:val="0"/>
                <w:sz w:val="20"/>
                <w:szCs w:val="20"/>
              </w:rPr>
              <w:t>n</w:t>
            </w:r>
            <w:r w:rsidR="00E30AB6">
              <w:rPr>
                <w:i/>
                <w:snapToGrid w:val="0"/>
                <w:sz w:val="20"/>
                <w:szCs w:val="20"/>
              </w:rPr>
              <w:t>ă</w:t>
            </w:r>
            <w:r w:rsidRPr="00672258">
              <w:rPr>
                <w:i/>
                <w:snapToGrid w:val="0"/>
                <w:sz w:val="20"/>
                <w:szCs w:val="20"/>
              </w:rPr>
              <w:t xml:space="preserve"> la </w:t>
            </w:r>
            <w:r w:rsidR="00BA605E">
              <w:rPr>
                <w:i/>
                <w:snapToGrid w:val="0"/>
                <w:sz w:val="20"/>
                <w:szCs w:val="20"/>
              </w:rPr>
              <w:t>30.0</w:t>
            </w:r>
            <w:r w:rsidR="00383257">
              <w:rPr>
                <w:i/>
                <w:snapToGrid w:val="0"/>
                <w:sz w:val="20"/>
                <w:szCs w:val="20"/>
              </w:rPr>
              <w:t>9</w:t>
            </w:r>
            <w:r w:rsidR="00BA605E">
              <w:rPr>
                <w:i/>
                <w:snapToGrid w:val="0"/>
                <w:sz w:val="20"/>
                <w:szCs w:val="20"/>
              </w:rPr>
              <w:t>.2021</w:t>
            </w:r>
            <w:r w:rsidRPr="00672258">
              <w:rPr>
                <w:i/>
                <w:snapToGrid w:val="0"/>
                <w:sz w:val="20"/>
                <w:szCs w:val="20"/>
              </w:rPr>
              <w:t>)</w:t>
            </w:r>
          </w:p>
        </w:tc>
        <w:tc>
          <w:tcPr>
            <w:tcW w:w="3006" w:type="dxa"/>
            <w:gridSpan w:val="2"/>
            <w:shd w:val="clear" w:color="auto" w:fill="BCE4FA"/>
            <w:vAlign w:val="center"/>
            <w:hideMark/>
          </w:tcPr>
          <w:p w14:paraId="6D5EAF3D" w14:textId="75E5E3A7" w:rsidR="002D0B58" w:rsidRPr="00672258" w:rsidRDefault="00AF72DD" w:rsidP="006400FC">
            <w:pPr>
              <w:pStyle w:val="BodyText"/>
              <w:jc w:val="center"/>
              <w:rPr>
                <w:rFonts w:ascii="Arial" w:hAnsi="Arial" w:cs="Arial"/>
                <w:b/>
                <w:sz w:val="20"/>
              </w:rPr>
            </w:pPr>
            <w:r>
              <w:rPr>
                <w:rFonts w:ascii="Arial" w:hAnsi="Arial" w:cs="Arial"/>
                <w:b/>
                <w:sz w:val="20"/>
              </w:rPr>
              <w:t>4</w:t>
            </w:r>
            <w:r w:rsidR="00D85482">
              <w:rPr>
                <w:rFonts w:ascii="Arial" w:hAnsi="Arial" w:cs="Arial"/>
                <w:b/>
                <w:sz w:val="20"/>
              </w:rPr>
              <w:t>,</w:t>
            </w:r>
            <w:r>
              <w:rPr>
                <w:rFonts w:ascii="Arial" w:hAnsi="Arial" w:cs="Arial"/>
                <w:b/>
                <w:sz w:val="20"/>
              </w:rPr>
              <w:t>0</w:t>
            </w:r>
            <w:r w:rsidR="00F51836">
              <w:rPr>
                <w:rFonts w:ascii="Arial" w:hAnsi="Arial" w:cs="Arial"/>
                <w:b/>
                <w:sz w:val="20"/>
              </w:rPr>
              <w:t>8</w:t>
            </w:r>
            <w:r w:rsidR="002D0B58" w:rsidRPr="00672258">
              <w:rPr>
                <w:rFonts w:ascii="Arial" w:hAnsi="Arial" w:cs="Arial"/>
                <w:b/>
                <w:sz w:val="20"/>
              </w:rPr>
              <w:t>%/an</w:t>
            </w:r>
            <w:r w:rsidR="002D0B58" w:rsidRPr="00672258">
              <w:rPr>
                <w:rFonts w:ascii="Arial" w:hAnsi="Arial" w:cs="Arial"/>
                <w:sz w:val="20"/>
              </w:rPr>
              <w:t xml:space="preserve"> </w:t>
            </w:r>
            <w:r w:rsidR="002D0B58" w:rsidRPr="00672258">
              <w:rPr>
                <w:rFonts w:ascii="Arial" w:hAnsi="Arial" w:cs="Arial"/>
                <w:b/>
                <w:sz w:val="20"/>
              </w:rPr>
              <w:t>fixă</w:t>
            </w:r>
          </w:p>
          <w:p w14:paraId="6475ACF2" w14:textId="47979421" w:rsidR="002D0B58" w:rsidRPr="00672258" w:rsidRDefault="002D0B58">
            <w:pPr>
              <w:pStyle w:val="BodyText"/>
              <w:jc w:val="center"/>
              <w:rPr>
                <w:rFonts w:ascii="Arial" w:hAnsi="Arial" w:cs="Arial"/>
                <w:sz w:val="20"/>
              </w:rPr>
            </w:pPr>
            <w:r w:rsidRPr="00672258">
              <w:rPr>
                <w:rFonts w:ascii="Arial" w:hAnsi="Arial" w:cs="Arial"/>
                <w:sz w:val="20"/>
              </w:rPr>
              <w:t>în</w:t>
            </w:r>
            <w:r w:rsidRPr="00672258">
              <w:rPr>
                <w:rFonts w:ascii="Arial" w:hAnsi="Arial" w:cs="Arial"/>
                <w:b/>
                <w:sz w:val="20"/>
              </w:rPr>
              <w:t xml:space="preserve"> </w:t>
            </w:r>
            <w:r w:rsidRPr="00672258">
              <w:rPr>
                <w:rFonts w:ascii="Arial" w:hAnsi="Arial" w:cs="Arial"/>
                <w:sz w:val="20"/>
              </w:rPr>
              <w:t>primii</w:t>
            </w:r>
            <w:r w:rsidRPr="00672258">
              <w:rPr>
                <w:rFonts w:ascii="Arial" w:hAnsi="Arial" w:cs="Arial"/>
                <w:b/>
                <w:sz w:val="20"/>
              </w:rPr>
              <w:t xml:space="preserve"> 5 ani</w:t>
            </w:r>
            <w:r w:rsidR="002D2168" w:rsidRPr="00672258">
              <w:rPr>
                <w:rFonts w:ascii="Arial" w:hAnsi="Arial" w:cs="Arial"/>
                <w:b/>
                <w:sz w:val="20"/>
              </w:rPr>
              <w:t>,</w:t>
            </w:r>
          </w:p>
          <w:p w14:paraId="76F1EC3B" w14:textId="00790874" w:rsidR="002D0B58" w:rsidRPr="00672258" w:rsidRDefault="002D2168">
            <w:pPr>
              <w:pStyle w:val="BodyText"/>
              <w:jc w:val="center"/>
              <w:rPr>
                <w:rFonts w:ascii="Arial" w:hAnsi="Arial" w:cs="Arial"/>
                <w:b/>
                <w:sz w:val="20"/>
              </w:rPr>
            </w:pPr>
            <w:r w:rsidRPr="00672258">
              <w:rPr>
                <w:rFonts w:ascii="Arial" w:hAnsi="Arial" w:cs="Arial"/>
                <w:sz w:val="20"/>
              </w:rPr>
              <w:t xml:space="preserve">ulterior variabilă </w:t>
            </w:r>
            <w:r w:rsidR="00AF72DD" w:rsidRPr="00E30AB6">
              <w:rPr>
                <w:rFonts w:ascii="Arial" w:hAnsi="Arial" w:cs="Arial"/>
                <w:b/>
                <w:bCs/>
                <w:sz w:val="20"/>
              </w:rPr>
              <w:t>3</w:t>
            </w:r>
            <w:r w:rsidR="00060AC0" w:rsidRPr="00672258">
              <w:rPr>
                <w:rFonts w:ascii="Arial" w:hAnsi="Arial" w:cs="Arial"/>
                <w:b/>
                <w:sz w:val="20"/>
              </w:rPr>
              <w:t>,</w:t>
            </w:r>
            <w:r w:rsidR="00AF72DD">
              <w:rPr>
                <w:rFonts w:ascii="Arial" w:hAnsi="Arial" w:cs="Arial"/>
                <w:b/>
                <w:sz w:val="20"/>
              </w:rPr>
              <w:t>6</w:t>
            </w:r>
            <w:r w:rsidR="00383257">
              <w:rPr>
                <w:rFonts w:ascii="Arial" w:hAnsi="Arial" w:cs="Arial"/>
                <w:b/>
                <w:sz w:val="20"/>
              </w:rPr>
              <w:t>5</w:t>
            </w:r>
            <w:r w:rsidR="002D0B58" w:rsidRPr="00672258">
              <w:rPr>
                <w:rFonts w:ascii="Arial" w:hAnsi="Arial" w:cs="Arial"/>
                <w:b/>
                <w:sz w:val="20"/>
              </w:rPr>
              <w:t>%/an</w:t>
            </w:r>
          </w:p>
          <w:p w14:paraId="3A007C55" w14:textId="24B37AC3" w:rsidR="002D0B58" w:rsidRPr="00672258" w:rsidRDefault="002D0B58" w:rsidP="00792776">
            <w:pPr>
              <w:pStyle w:val="BodyText"/>
              <w:jc w:val="center"/>
              <w:rPr>
                <w:rFonts w:ascii="Arial" w:hAnsi="Arial" w:cs="Arial"/>
                <w:sz w:val="20"/>
              </w:rPr>
            </w:pPr>
            <w:r w:rsidRPr="00672258">
              <w:rPr>
                <w:rFonts w:ascii="Arial" w:hAnsi="Arial" w:cs="Arial"/>
                <w:sz w:val="20"/>
              </w:rPr>
              <w:t xml:space="preserve">(IRCC + </w:t>
            </w:r>
            <w:r w:rsidR="00082103">
              <w:rPr>
                <w:rFonts w:ascii="Arial" w:hAnsi="Arial" w:cs="Arial"/>
                <w:sz w:val="20"/>
              </w:rPr>
              <w:t>2,</w:t>
            </w:r>
            <w:r w:rsidR="00AF72DD">
              <w:rPr>
                <w:rFonts w:ascii="Arial" w:hAnsi="Arial" w:cs="Arial"/>
                <w:sz w:val="20"/>
              </w:rPr>
              <w:t>4</w:t>
            </w:r>
            <w:r w:rsidRPr="00672258">
              <w:rPr>
                <w:rFonts w:ascii="Arial" w:hAnsi="Arial" w:cs="Arial"/>
                <w:sz w:val="20"/>
              </w:rPr>
              <w:t>%)</w:t>
            </w:r>
          </w:p>
        </w:tc>
        <w:tc>
          <w:tcPr>
            <w:tcW w:w="3007" w:type="dxa"/>
            <w:shd w:val="clear" w:color="auto" w:fill="BCE4FA"/>
            <w:vAlign w:val="center"/>
            <w:hideMark/>
          </w:tcPr>
          <w:p w14:paraId="2D24FB5A" w14:textId="43DBE70D" w:rsidR="002D2168" w:rsidRPr="00672258" w:rsidRDefault="00D85482">
            <w:pPr>
              <w:pStyle w:val="BodyText"/>
              <w:jc w:val="center"/>
              <w:rPr>
                <w:rFonts w:ascii="Arial" w:hAnsi="Arial" w:cs="Arial"/>
                <w:sz w:val="20"/>
              </w:rPr>
            </w:pPr>
            <w:r>
              <w:rPr>
                <w:rFonts w:ascii="Arial" w:hAnsi="Arial" w:cs="Arial"/>
                <w:b/>
                <w:sz w:val="20"/>
              </w:rPr>
              <w:t>4</w:t>
            </w:r>
            <w:r w:rsidR="00082103">
              <w:rPr>
                <w:rFonts w:ascii="Arial" w:hAnsi="Arial" w:cs="Arial"/>
                <w:b/>
                <w:sz w:val="20"/>
              </w:rPr>
              <w:t>,</w:t>
            </w:r>
            <w:r w:rsidR="00AF72DD">
              <w:rPr>
                <w:rFonts w:ascii="Arial" w:hAnsi="Arial" w:cs="Arial"/>
                <w:b/>
                <w:sz w:val="20"/>
              </w:rPr>
              <w:t>4</w:t>
            </w:r>
            <w:r w:rsidR="00082103">
              <w:rPr>
                <w:rFonts w:ascii="Arial" w:hAnsi="Arial" w:cs="Arial"/>
                <w:b/>
                <w:sz w:val="20"/>
              </w:rPr>
              <w:t>8</w:t>
            </w:r>
            <w:r w:rsidR="002D0B58" w:rsidRPr="00672258">
              <w:rPr>
                <w:rFonts w:ascii="Arial" w:hAnsi="Arial" w:cs="Arial"/>
                <w:b/>
                <w:sz w:val="20"/>
              </w:rPr>
              <w:t>%/an fixă</w:t>
            </w:r>
            <w:r w:rsidR="002D0B58" w:rsidRPr="00672258">
              <w:rPr>
                <w:rFonts w:ascii="Arial" w:hAnsi="Arial" w:cs="Arial"/>
                <w:sz w:val="20"/>
              </w:rPr>
              <w:t xml:space="preserve"> </w:t>
            </w:r>
          </w:p>
          <w:p w14:paraId="2B5A2ADC" w14:textId="506C80AF" w:rsidR="002D0B58" w:rsidRPr="00672258" w:rsidRDefault="002D2168">
            <w:pPr>
              <w:pStyle w:val="BodyText"/>
              <w:jc w:val="center"/>
              <w:rPr>
                <w:rFonts w:ascii="Arial" w:hAnsi="Arial" w:cs="Arial"/>
                <w:sz w:val="20"/>
              </w:rPr>
            </w:pPr>
            <w:r w:rsidRPr="00672258">
              <w:rPr>
                <w:rFonts w:ascii="Arial" w:hAnsi="Arial" w:cs="Arial"/>
                <w:sz w:val="20"/>
              </w:rPr>
              <w:t>î</w:t>
            </w:r>
            <w:r w:rsidR="002D0B58" w:rsidRPr="00672258">
              <w:rPr>
                <w:rFonts w:ascii="Arial" w:hAnsi="Arial" w:cs="Arial"/>
                <w:sz w:val="20"/>
              </w:rPr>
              <w:t>n</w:t>
            </w:r>
            <w:r w:rsidRPr="00672258">
              <w:rPr>
                <w:rFonts w:ascii="Arial" w:hAnsi="Arial" w:cs="Arial"/>
                <w:sz w:val="20"/>
              </w:rPr>
              <w:t xml:space="preserve"> </w:t>
            </w:r>
            <w:r w:rsidR="002D0B58" w:rsidRPr="00672258">
              <w:rPr>
                <w:rFonts w:ascii="Arial" w:hAnsi="Arial" w:cs="Arial"/>
                <w:sz w:val="20"/>
              </w:rPr>
              <w:t xml:space="preserve">primii </w:t>
            </w:r>
            <w:r w:rsidR="002D0B58" w:rsidRPr="00672258">
              <w:rPr>
                <w:rFonts w:ascii="Arial" w:hAnsi="Arial" w:cs="Arial"/>
                <w:b/>
                <w:sz w:val="20"/>
              </w:rPr>
              <w:t>10 ani</w:t>
            </w:r>
            <w:r w:rsidRPr="00672258">
              <w:rPr>
                <w:rFonts w:ascii="Arial" w:hAnsi="Arial" w:cs="Arial"/>
                <w:b/>
                <w:sz w:val="20"/>
              </w:rPr>
              <w:t>,</w:t>
            </w:r>
          </w:p>
          <w:p w14:paraId="43DF0F01" w14:textId="044C045C" w:rsidR="002D0B58" w:rsidRPr="00672258" w:rsidRDefault="002D2168">
            <w:pPr>
              <w:pStyle w:val="BodyText"/>
              <w:jc w:val="center"/>
              <w:rPr>
                <w:rFonts w:ascii="Arial" w:hAnsi="Arial" w:cs="Arial"/>
                <w:b/>
                <w:sz w:val="20"/>
              </w:rPr>
            </w:pPr>
            <w:r w:rsidRPr="00672258">
              <w:rPr>
                <w:rFonts w:ascii="Arial" w:hAnsi="Arial" w:cs="Arial"/>
                <w:sz w:val="20"/>
              </w:rPr>
              <w:t xml:space="preserve">ulterior variabilă </w:t>
            </w:r>
            <w:r w:rsidR="00AF72DD">
              <w:rPr>
                <w:rFonts w:ascii="Arial" w:hAnsi="Arial" w:cs="Arial"/>
                <w:b/>
                <w:sz w:val="20"/>
              </w:rPr>
              <w:t>3</w:t>
            </w:r>
            <w:r w:rsidR="00060AC0" w:rsidRPr="00672258">
              <w:rPr>
                <w:rFonts w:ascii="Arial" w:hAnsi="Arial" w:cs="Arial"/>
                <w:b/>
                <w:sz w:val="20"/>
              </w:rPr>
              <w:t>,</w:t>
            </w:r>
            <w:r w:rsidR="00AF72DD">
              <w:rPr>
                <w:rFonts w:ascii="Arial" w:hAnsi="Arial" w:cs="Arial"/>
                <w:b/>
                <w:sz w:val="20"/>
              </w:rPr>
              <w:t>65</w:t>
            </w:r>
            <w:r w:rsidR="002D0B58" w:rsidRPr="00672258">
              <w:rPr>
                <w:rFonts w:ascii="Arial" w:hAnsi="Arial" w:cs="Arial"/>
                <w:b/>
                <w:sz w:val="20"/>
              </w:rPr>
              <w:t>%/an</w:t>
            </w:r>
          </w:p>
          <w:p w14:paraId="5F4F7320" w14:textId="0B4150A0" w:rsidR="002D0B58" w:rsidRPr="00672258" w:rsidRDefault="002D0B58" w:rsidP="00792776">
            <w:pPr>
              <w:pStyle w:val="BodyText"/>
              <w:jc w:val="center"/>
              <w:rPr>
                <w:rFonts w:ascii="Arial" w:hAnsi="Arial" w:cs="Arial"/>
                <w:sz w:val="20"/>
              </w:rPr>
            </w:pPr>
            <w:r w:rsidRPr="00672258">
              <w:rPr>
                <w:rFonts w:ascii="Arial" w:hAnsi="Arial" w:cs="Arial"/>
                <w:sz w:val="20"/>
              </w:rPr>
              <w:t xml:space="preserve">(IRCC + </w:t>
            </w:r>
            <w:r w:rsidR="00082103">
              <w:rPr>
                <w:rFonts w:ascii="Arial" w:hAnsi="Arial" w:cs="Arial"/>
                <w:sz w:val="20"/>
              </w:rPr>
              <w:t>2,</w:t>
            </w:r>
            <w:r w:rsidR="00AF72DD">
              <w:rPr>
                <w:rFonts w:ascii="Arial" w:hAnsi="Arial" w:cs="Arial"/>
                <w:sz w:val="20"/>
              </w:rPr>
              <w:t>4</w:t>
            </w:r>
            <w:r w:rsidRPr="00672258">
              <w:rPr>
                <w:rFonts w:ascii="Arial" w:hAnsi="Arial" w:cs="Arial"/>
                <w:sz w:val="20"/>
              </w:rPr>
              <w:t>%)</w:t>
            </w:r>
          </w:p>
        </w:tc>
        <w:tc>
          <w:tcPr>
            <w:tcW w:w="2309" w:type="dxa"/>
            <w:shd w:val="clear" w:color="auto" w:fill="BCE4FA"/>
            <w:vAlign w:val="center"/>
          </w:tcPr>
          <w:p w14:paraId="416A70C8" w14:textId="1D6530D2" w:rsidR="002D0B58" w:rsidRPr="00672258" w:rsidRDefault="00D85482">
            <w:pPr>
              <w:pStyle w:val="BodyText"/>
              <w:jc w:val="center"/>
              <w:rPr>
                <w:rFonts w:ascii="Arial" w:hAnsi="Arial" w:cs="Arial"/>
                <w:b/>
                <w:sz w:val="20"/>
              </w:rPr>
            </w:pPr>
            <w:r>
              <w:rPr>
                <w:rFonts w:ascii="Arial" w:hAnsi="Arial" w:cs="Arial"/>
                <w:b/>
                <w:sz w:val="20"/>
              </w:rPr>
              <w:t>3</w:t>
            </w:r>
            <w:r w:rsidR="00060AC0" w:rsidRPr="00672258">
              <w:rPr>
                <w:rFonts w:ascii="Arial" w:hAnsi="Arial" w:cs="Arial"/>
                <w:b/>
                <w:sz w:val="20"/>
              </w:rPr>
              <w:t>,</w:t>
            </w:r>
            <w:r w:rsidR="00AF72DD">
              <w:rPr>
                <w:rFonts w:ascii="Arial" w:hAnsi="Arial" w:cs="Arial"/>
                <w:b/>
                <w:sz w:val="20"/>
              </w:rPr>
              <w:t>6</w:t>
            </w:r>
            <w:r w:rsidR="00383257">
              <w:rPr>
                <w:rFonts w:ascii="Arial" w:hAnsi="Arial" w:cs="Arial"/>
                <w:b/>
                <w:sz w:val="20"/>
              </w:rPr>
              <w:t>5</w:t>
            </w:r>
            <w:r w:rsidR="002D0B58" w:rsidRPr="00672258">
              <w:rPr>
                <w:rFonts w:ascii="Arial" w:hAnsi="Arial" w:cs="Arial"/>
                <w:b/>
                <w:sz w:val="20"/>
              </w:rPr>
              <w:t>%/an</w:t>
            </w:r>
          </w:p>
          <w:p w14:paraId="2B75893E" w14:textId="29231B9C" w:rsidR="002D0B58" w:rsidRPr="00672258" w:rsidRDefault="002D0B58" w:rsidP="00792776">
            <w:pPr>
              <w:pStyle w:val="BodyText"/>
              <w:jc w:val="center"/>
              <w:rPr>
                <w:rFonts w:ascii="Arial" w:hAnsi="Arial" w:cs="Arial"/>
                <w:b/>
                <w:sz w:val="20"/>
              </w:rPr>
            </w:pPr>
            <w:r w:rsidRPr="00672258">
              <w:rPr>
                <w:rFonts w:ascii="Arial" w:hAnsi="Arial" w:cs="Arial"/>
                <w:sz w:val="20"/>
              </w:rPr>
              <w:t xml:space="preserve">(IRCC + </w:t>
            </w:r>
            <w:r w:rsidR="00E07FD5" w:rsidRPr="00672258">
              <w:rPr>
                <w:rFonts w:ascii="Arial" w:hAnsi="Arial" w:cs="Arial"/>
                <w:sz w:val="20"/>
              </w:rPr>
              <w:t>2,</w:t>
            </w:r>
            <w:r w:rsidR="00AF72DD">
              <w:rPr>
                <w:rFonts w:ascii="Arial" w:hAnsi="Arial" w:cs="Arial"/>
                <w:sz w:val="20"/>
              </w:rPr>
              <w:t>4</w:t>
            </w:r>
            <w:r w:rsidRPr="00672258">
              <w:rPr>
                <w:rFonts w:ascii="Arial" w:hAnsi="Arial" w:cs="Arial"/>
                <w:sz w:val="20"/>
              </w:rPr>
              <w:t>%)</w:t>
            </w:r>
          </w:p>
        </w:tc>
      </w:tr>
      <w:tr w:rsidR="00BF51F8" w:rsidRPr="00672258" w14:paraId="4729A87B" w14:textId="77777777" w:rsidTr="001D7D7A">
        <w:trPr>
          <w:trHeight w:val="61"/>
        </w:trPr>
        <w:tc>
          <w:tcPr>
            <w:tcW w:w="2388" w:type="dxa"/>
            <w:shd w:val="clear" w:color="auto" w:fill="DFF2FD"/>
            <w:vAlign w:val="center"/>
            <w:hideMark/>
          </w:tcPr>
          <w:p w14:paraId="38DCC81A" w14:textId="77777777" w:rsidR="00BF51F8" w:rsidRPr="00672258" w:rsidRDefault="00BF51F8" w:rsidP="005B6823">
            <w:pPr>
              <w:pStyle w:val="BodyText"/>
              <w:jc w:val="left"/>
              <w:rPr>
                <w:rFonts w:ascii="Arial" w:hAnsi="Arial" w:cs="Arial"/>
                <w:sz w:val="20"/>
              </w:rPr>
            </w:pPr>
            <w:r w:rsidRPr="00672258">
              <w:rPr>
                <w:rFonts w:ascii="Arial" w:hAnsi="Arial" w:cs="Arial"/>
                <w:sz w:val="20"/>
              </w:rPr>
              <w:lastRenderedPageBreak/>
              <w:t>Comision analiză credit</w:t>
            </w:r>
          </w:p>
        </w:tc>
        <w:tc>
          <w:tcPr>
            <w:tcW w:w="8322" w:type="dxa"/>
            <w:gridSpan w:val="4"/>
            <w:shd w:val="clear" w:color="auto" w:fill="DFF2FD"/>
            <w:vAlign w:val="center"/>
            <w:hideMark/>
          </w:tcPr>
          <w:p w14:paraId="3873B1F7" w14:textId="40231982" w:rsidR="00BF51F8" w:rsidRPr="00672258" w:rsidRDefault="00BF51F8" w:rsidP="002D1169">
            <w:pPr>
              <w:jc w:val="center"/>
              <w:rPr>
                <w:rFonts w:eastAsia="Arial"/>
                <w:b/>
                <w:sz w:val="20"/>
              </w:rPr>
            </w:pPr>
            <w:r w:rsidRPr="00672258">
              <w:rPr>
                <w:rFonts w:eastAsia="Arial"/>
                <w:b/>
                <w:sz w:val="20"/>
              </w:rPr>
              <w:t>0 RON</w:t>
            </w:r>
          </w:p>
        </w:tc>
      </w:tr>
      <w:tr w:rsidR="00BF51F8" w:rsidRPr="00672258" w14:paraId="1C4A7D71" w14:textId="77777777" w:rsidTr="001D7D7A">
        <w:trPr>
          <w:trHeight w:val="61"/>
        </w:trPr>
        <w:tc>
          <w:tcPr>
            <w:tcW w:w="2388" w:type="dxa"/>
            <w:shd w:val="clear" w:color="auto" w:fill="BCE4FA"/>
            <w:vAlign w:val="center"/>
          </w:tcPr>
          <w:p w14:paraId="24314343" w14:textId="77777777" w:rsidR="00BF51F8" w:rsidRPr="00672258" w:rsidRDefault="00BF51F8" w:rsidP="005B6823">
            <w:pPr>
              <w:pStyle w:val="BodyText"/>
              <w:jc w:val="left"/>
              <w:rPr>
                <w:rFonts w:ascii="Arial" w:hAnsi="Arial" w:cs="Arial"/>
                <w:sz w:val="20"/>
              </w:rPr>
            </w:pPr>
            <w:r w:rsidRPr="00672258">
              <w:rPr>
                <w:rFonts w:ascii="Arial" w:hAnsi="Arial" w:cs="Arial"/>
                <w:sz w:val="20"/>
              </w:rPr>
              <w:t>Comision de administrare credit</w:t>
            </w:r>
          </w:p>
        </w:tc>
        <w:tc>
          <w:tcPr>
            <w:tcW w:w="8322" w:type="dxa"/>
            <w:gridSpan w:val="4"/>
            <w:shd w:val="clear" w:color="auto" w:fill="BCE4FA"/>
            <w:vAlign w:val="center"/>
          </w:tcPr>
          <w:p w14:paraId="3FF6DD83" w14:textId="5A006F90" w:rsidR="00BF51F8" w:rsidRPr="00672258" w:rsidRDefault="00BF51F8" w:rsidP="005B6823">
            <w:pPr>
              <w:jc w:val="center"/>
              <w:rPr>
                <w:rFonts w:eastAsia="Arial"/>
                <w:sz w:val="20"/>
              </w:rPr>
            </w:pPr>
            <w:r w:rsidRPr="00672258">
              <w:rPr>
                <w:rFonts w:eastAsia="Arial"/>
                <w:b/>
                <w:sz w:val="20"/>
              </w:rPr>
              <w:t>0 RON</w:t>
            </w:r>
          </w:p>
        </w:tc>
      </w:tr>
      <w:tr w:rsidR="00BF51F8" w:rsidRPr="00672258" w14:paraId="4A5BA9BC" w14:textId="77777777" w:rsidTr="00672258">
        <w:trPr>
          <w:trHeight w:val="321"/>
        </w:trPr>
        <w:tc>
          <w:tcPr>
            <w:tcW w:w="2388" w:type="dxa"/>
            <w:shd w:val="clear" w:color="auto" w:fill="DFF2FD"/>
            <w:vAlign w:val="center"/>
            <w:hideMark/>
          </w:tcPr>
          <w:p w14:paraId="70BB0A53" w14:textId="519FE7D2" w:rsidR="00BF51F8" w:rsidRPr="00672258" w:rsidRDefault="00BF51F8" w:rsidP="005B6823">
            <w:pPr>
              <w:pStyle w:val="BodyText"/>
              <w:jc w:val="left"/>
              <w:rPr>
                <w:rFonts w:ascii="Arial" w:hAnsi="Arial" w:cs="Arial"/>
                <w:sz w:val="20"/>
              </w:rPr>
            </w:pPr>
            <w:r w:rsidRPr="00672258">
              <w:rPr>
                <w:rFonts w:ascii="Arial" w:hAnsi="Arial" w:cs="Arial"/>
                <w:sz w:val="20"/>
              </w:rPr>
              <w:t>Cost evaluare</w:t>
            </w:r>
          </w:p>
        </w:tc>
        <w:tc>
          <w:tcPr>
            <w:tcW w:w="8322" w:type="dxa"/>
            <w:gridSpan w:val="4"/>
            <w:shd w:val="clear" w:color="auto" w:fill="DFF2FD"/>
            <w:vAlign w:val="center"/>
            <w:hideMark/>
          </w:tcPr>
          <w:p w14:paraId="20DD8916" w14:textId="32585EFD" w:rsidR="00BF51F8" w:rsidRPr="00672258" w:rsidRDefault="00BE5DAB">
            <w:pPr>
              <w:pStyle w:val="BodyText"/>
              <w:jc w:val="center"/>
              <w:rPr>
                <w:rFonts w:ascii="Arial" w:hAnsi="Arial" w:cs="Arial"/>
                <w:b/>
                <w:color w:val="000000" w:themeColor="text1"/>
                <w:sz w:val="20"/>
              </w:rPr>
            </w:pPr>
            <w:r w:rsidRPr="00672258">
              <w:rPr>
                <w:rFonts w:eastAsia="Arial"/>
                <w:b/>
                <w:sz w:val="20"/>
              </w:rPr>
              <w:t>0 RON</w:t>
            </w:r>
          </w:p>
        </w:tc>
      </w:tr>
      <w:tr w:rsidR="0033181F" w:rsidRPr="00672258" w14:paraId="4EC2CA10" w14:textId="77777777" w:rsidTr="00672258">
        <w:trPr>
          <w:trHeight w:val="708"/>
        </w:trPr>
        <w:tc>
          <w:tcPr>
            <w:tcW w:w="2388" w:type="dxa"/>
            <w:shd w:val="clear" w:color="auto" w:fill="BCE4FA"/>
            <w:vAlign w:val="center"/>
          </w:tcPr>
          <w:p w14:paraId="3E62E069" w14:textId="21CE9D75" w:rsidR="0033181F" w:rsidRPr="00672258" w:rsidRDefault="0033181F" w:rsidP="005B6823">
            <w:pPr>
              <w:pStyle w:val="BodyText"/>
              <w:jc w:val="left"/>
              <w:rPr>
                <w:rFonts w:ascii="Arial" w:hAnsi="Arial" w:cs="Arial"/>
                <w:sz w:val="20"/>
              </w:rPr>
            </w:pPr>
            <w:r w:rsidRPr="00672258">
              <w:rPr>
                <w:rFonts w:ascii="Arial" w:hAnsi="Arial" w:cs="Arial"/>
                <w:sz w:val="20"/>
              </w:rPr>
              <w:t>Cost ANCPI</w:t>
            </w:r>
          </w:p>
        </w:tc>
        <w:tc>
          <w:tcPr>
            <w:tcW w:w="8322" w:type="dxa"/>
            <w:gridSpan w:val="4"/>
            <w:shd w:val="clear" w:color="auto" w:fill="BCE4FA"/>
            <w:vAlign w:val="center"/>
          </w:tcPr>
          <w:p w14:paraId="2D9B9A1F" w14:textId="36C38C5E" w:rsidR="0033181F" w:rsidRPr="00672258" w:rsidRDefault="0033181F">
            <w:pPr>
              <w:pStyle w:val="BodyText"/>
              <w:jc w:val="center"/>
              <w:rPr>
                <w:rFonts w:ascii="Arial" w:hAnsi="Arial" w:cs="Arial"/>
                <w:color w:val="000000" w:themeColor="text1"/>
                <w:sz w:val="20"/>
              </w:rPr>
            </w:pPr>
            <w:r w:rsidRPr="00672258">
              <w:rPr>
                <w:rFonts w:ascii="Arial" w:hAnsi="Arial" w:cs="Arial"/>
                <w:b/>
                <w:color w:val="000000" w:themeColor="text1"/>
                <w:sz w:val="20"/>
              </w:rPr>
              <w:t>340 RON inclusiv TVA</w:t>
            </w:r>
          </w:p>
          <w:p w14:paraId="7247FD06" w14:textId="716DDFB4" w:rsidR="0033181F" w:rsidRPr="00672258" w:rsidRDefault="00723EC5" w:rsidP="00723EC5">
            <w:pPr>
              <w:pStyle w:val="BodyText"/>
              <w:jc w:val="center"/>
              <w:rPr>
                <w:rFonts w:ascii="Arial" w:hAnsi="Arial" w:cs="Arial"/>
                <w:b/>
                <w:color w:val="000000" w:themeColor="text1"/>
                <w:sz w:val="20"/>
                <w:lang w:val="en-US"/>
              </w:rPr>
            </w:pPr>
            <w:r>
              <w:rPr>
                <w:rFonts w:ascii="Arial" w:hAnsi="Arial" w:cs="Arial"/>
                <w:color w:val="000000" w:themeColor="text1"/>
                <w:sz w:val="20"/>
              </w:rPr>
              <w:t>(</w:t>
            </w:r>
            <w:r w:rsidR="0033181F" w:rsidRPr="00672258">
              <w:rPr>
                <w:rFonts w:ascii="Arial" w:hAnsi="Arial" w:cs="Arial"/>
                <w:color w:val="000000" w:themeColor="text1"/>
                <w:sz w:val="20"/>
              </w:rPr>
              <w:t>înscriere ipotecă/privilegiu: 100 RON</w:t>
            </w:r>
            <w:r w:rsidR="003C1346">
              <w:rPr>
                <w:rFonts w:ascii="Arial" w:hAnsi="Arial" w:cs="Arial"/>
                <w:color w:val="000000" w:themeColor="text1"/>
                <w:sz w:val="20"/>
              </w:rPr>
              <w:t xml:space="preserve"> </w:t>
            </w:r>
            <w:r w:rsidR="0033181F" w:rsidRPr="00672258">
              <w:rPr>
                <w:rFonts w:ascii="Arial" w:hAnsi="Arial" w:cs="Arial"/>
                <w:color w:val="000000" w:themeColor="text1"/>
                <w:sz w:val="20"/>
              </w:rPr>
              <w:t>+</w:t>
            </w:r>
            <w:r w:rsidR="003C1346">
              <w:rPr>
                <w:rFonts w:ascii="Arial" w:hAnsi="Arial" w:cs="Arial"/>
                <w:color w:val="000000" w:themeColor="text1"/>
                <w:sz w:val="20"/>
              </w:rPr>
              <w:t xml:space="preserve"> </w:t>
            </w:r>
            <w:r w:rsidR="0033181F" w:rsidRPr="00672258">
              <w:rPr>
                <w:rFonts w:ascii="Arial" w:hAnsi="Arial" w:cs="Arial"/>
                <w:color w:val="000000" w:themeColor="text1"/>
                <w:sz w:val="20"/>
              </w:rPr>
              <w:t>0</w:t>
            </w:r>
            <w:r w:rsidR="003C1346">
              <w:rPr>
                <w:rFonts w:ascii="Arial" w:hAnsi="Arial" w:cs="Arial"/>
                <w:color w:val="000000" w:themeColor="text1"/>
                <w:sz w:val="20"/>
              </w:rPr>
              <w:t>,</w:t>
            </w:r>
            <w:r w:rsidR="0033181F" w:rsidRPr="00672258">
              <w:rPr>
                <w:rFonts w:ascii="Arial" w:hAnsi="Arial" w:cs="Arial"/>
                <w:color w:val="000000" w:themeColor="text1"/>
                <w:sz w:val="20"/>
              </w:rPr>
              <w:t>1% din valoarea creditului; extras de carte funciară</w:t>
            </w:r>
            <w:r w:rsidR="00173D81">
              <w:rPr>
                <w:rFonts w:ascii="Arial" w:hAnsi="Arial" w:cs="Arial"/>
                <w:color w:val="000000" w:themeColor="text1"/>
                <w:sz w:val="20"/>
              </w:rPr>
              <w:t xml:space="preserve"> pentru autentificare</w:t>
            </w:r>
            <w:r w:rsidR="0033181F" w:rsidRPr="00672258">
              <w:rPr>
                <w:rFonts w:ascii="Arial" w:hAnsi="Arial" w:cs="Arial"/>
                <w:color w:val="000000" w:themeColor="text1"/>
                <w:sz w:val="20"/>
                <w:lang w:val="en-US"/>
              </w:rPr>
              <w:t>: 40 RON)</w:t>
            </w:r>
          </w:p>
        </w:tc>
      </w:tr>
      <w:tr w:rsidR="0033181F" w:rsidRPr="00672258" w14:paraId="5905CC02" w14:textId="77777777" w:rsidTr="00672258">
        <w:trPr>
          <w:trHeight w:val="279"/>
        </w:trPr>
        <w:tc>
          <w:tcPr>
            <w:tcW w:w="2388" w:type="dxa"/>
            <w:shd w:val="clear" w:color="auto" w:fill="DFF2FD"/>
            <w:vAlign w:val="center"/>
          </w:tcPr>
          <w:p w14:paraId="3BF865B5" w14:textId="12024743" w:rsidR="0033181F" w:rsidRPr="00672258" w:rsidRDefault="0033181F" w:rsidP="0033181F">
            <w:pPr>
              <w:pStyle w:val="BodyText"/>
              <w:jc w:val="left"/>
              <w:rPr>
                <w:rFonts w:ascii="Arial" w:hAnsi="Arial" w:cs="Arial"/>
                <w:sz w:val="20"/>
              </w:rPr>
            </w:pPr>
            <w:r w:rsidRPr="00672258">
              <w:rPr>
                <w:rFonts w:ascii="Arial" w:hAnsi="Arial" w:cs="Arial"/>
                <w:sz w:val="20"/>
              </w:rPr>
              <w:t>DAE**</w:t>
            </w:r>
          </w:p>
        </w:tc>
        <w:tc>
          <w:tcPr>
            <w:tcW w:w="3006" w:type="dxa"/>
            <w:gridSpan w:val="2"/>
            <w:shd w:val="clear" w:color="auto" w:fill="DFF2FD"/>
            <w:vAlign w:val="center"/>
          </w:tcPr>
          <w:p w14:paraId="436296BD" w14:textId="1FFC3C8F" w:rsidR="0033181F" w:rsidRPr="00672258" w:rsidRDefault="00D8169B" w:rsidP="0033181F">
            <w:pPr>
              <w:jc w:val="center"/>
              <w:rPr>
                <w:b/>
                <w:bCs/>
                <w:color w:val="auto"/>
                <w:sz w:val="20"/>
                <w:szCs w:val="20"/>
              </w:rPr>
            </w:pPr>
            <w:r>
              <w:rPr>
                <w:b/>
                <w:color w:val="000000" w:themeColor="text1"/>
                <w:sz w:val="20"/>
              </w:rPr>
              <w:t>4</w:t>
            </w:r>
            <w:r w:rsidR="00406BEC">
              <w:rPr>
                <w:b/>
                <w:color w:val="000000" w:themeColor="text1"/>
                <w:sz w:val="20"/>
              </w:rPr>
              <w:t>,</w:t>
            </w:r>
            <w:r>
              <w:rPr>
                <w:b/>
                <w:color w:val="000000" w:themeColor="text1"/>
                <w:sz w:val="20"/>
              </w:rPr>
              <w:t>16</w:t>
            </w:r>
            <w:r w:rsidR="00406BEC">
              <w:rPr>
                <w:b/>
                <w:color w:val="000000" w:themeColor="text1"/>
                <w:sz w:val="20"/>
              </w:rPr>
              <w:t>%</w:t>
            </w:r>
          </w:p>
        </w:tc>
        <w:tc>
          <w:tcPr>
            <w:tcW w:w="3007" w:type="dxa"/>
            <w:shd w:val="clear" w:color="auto" w:fill="DFF2FD"/>
            <w:vAlign w:val="center"/>
          </w:tcPr>
          <w:p w14:paraId="383D9D2A" w14:textId="17FCE71F" w:rsidR="0033181F" w:rsidRPr="00672258" w:rsidRDefault="00894BB8" w:rsidP="0033181F">
            <w:pPr>
              <w:jc w:val="center"/>
              <w:rPr>
                <w:b/>
                <w:bCs/>
                <w:color w:val="auto"/>
                <w:sz w:val="20"/>
                <w:szCs w:val="20"/>
              </w:rPr>
            </w:pPr>
            <w:r>
              <w:rPr>
                <w:b/>
                <w:color w:val="000000" w:themeColor="text1"/>
                <w:sz w:val="20"/>
              </w:rPr>
              <w:t>4</w:t>
            </w:r>
            <w:r w:rsidR="00DF26EC">
              <w:rPr>
                <w:b/>
                <w:color w:val="000000" w:themeColor="text1"/>
                <w:sz w:val="20"/>
              </w:rPr>
              <w:t>,</w:t>
            </w:r>
            <w:r w:rsidR="00D8169B">
              <w:rPr>
                <w:b/>
                <w:color w:val="000000" w:themeColor="text1"/>
                <w:sz w:val="20"/>
              </w:rPr>
              <w:t>57</w:t>
            </w:r>
            <w:r w:rsidR="0033181F" w:rsidRPr="00672258">
              <w:rPr>
                <w:b/>
                <w:color w:val="000000" w:themeColor="text1"/>
                <w:sz w:val="20"/>
              </w:rPr>
              <w:t>%</w:t>
            </w:r>
          </w:p>
        </w:tc>
        <w:tc>
          <w:tcPr>
            <w:tcW w:w="2309" w:type="dxa"/>
            <w:shd w:val="clear" w:color="auto" w:fill="DFF2FD"/>
          </w:tcPr>
          <w:p w14:paraId="2EC31931" w14:textId="1C9881E5" w:rsidR="0033181F" w:rsidRPr="00672258" w:rsidRDefault="00AF72DD" w:rsidP="0033181F">
            <w:pPr>
              <w:jc w:val="center"/>
              <w:rPr>
                <w:b/>
                <w:bCs/>
                <w:color w:val="auto"/>
                <w:sz w:val="20"/>
                <w:szCs w:val="20"/>
              </w:rPr>
            </w:pPr>
            <w:r>
              <w:rPr>
                <w:b/>
                <w:color w:val="000000" w:themeColor="text1"/>
                <w:sz w:val="20"/>
              </w:rPr>
              <w:t>3</w:t>
            </w:r>
            <w:r w:rsidR="000C5C74">
              <w:rPr>
                <w:b/>
                <w:color w:val="000000" w:themeColor="text1"/>
                <w:sz w:val="20"/>
              </w:rPr>
              <w:t>,</w:t>
            </w:r>
            <w:r>
              <w:rPr>
                <w:b/>
                <w:color w:val="000000" w:themeColor="text1"/>
                <w:sz w:val="20"/>
              </w:rPr>
              <w:t>71</w:t>
            </w:r>
            <w:r w:rsidR="0033181F" w:rsidRPr="00672258">
              <w:rPr>
                <w:b/>
                <w:color w:val="000000" w:themeColor="text1"/>
                <w:sz w:val="20"/>
              </w:rPr>
              <w:t>%</w:t>
            </w:r>
          </w:p>
        </w:tc>
      </w:tr>
      <w:tr w:rsidR="0033181F" w:rsidRPr="00672258" w14:paraId="0622688E" w14:textId="77777777" w:rsidTr="00672258">
        <w:trPr>
          <w:trHeight w:val="313"/>
        </w:trPr>
        <w:tc>
          <w:tcPr>
            <w:tcW w:w="2388" w:type="dxa"/>
            <w:shd w:val="clear" w:color="auto" w:fill="BCE4FA"/>
            <w:vAlign w:val="center"/>
          </w:tcPr>
          <w:p w14:paraId="4E704184" w14:textId="15A63863" w:rsidR="0033181F" w:rsidRPr="00672258" w:rsidRDefault="0033181F" w:rsidP="0033181F">
            <w:pPr>
              <w:pStyle w:val="BodyText"/>
              <w:jc w:val="left"/>
              <w:rPr>
                <w:rFonts w:ascii="Arial" w:hAnsi="Arial" w:cs="Arial"/>
                <w:sz w:val="20"/>
              </w:rPr>
            </w:pPr>
            <w:r w:rsidRPr="00672258">
              <w:rPr>
                <w:rFonts w:ascii="Arial" w:hAnsi="Arial" w:cs="Arial"/>
                <w:sz w:val="20"/>
              </w:rPr>
              <w:t>Cost total credit</w:t>
            </w:r>
          </w:p>
        </w:tc>
        <w:tc>
          <w:tcPr>
            <w:tcW w:w="3006" w:type="dxa"/>
            <w:gridSpan w:val="2"/>
            <w:shd w:val="clear" w:color="auto" w:fill="BCE4FA"/>
            <w:vAlign w:val="center"/>
          </w:tcPr>
          <w:p w14:paraId="438E4829" w14:textId="05DA1E3E" w:rsidR="0033181F" w:rsidRPr="00672258" w:rsidRDefault="000C5C74" w:rsidP="0033181F">
            <w:pPr>
              <w:jc w:val="center"/>
              <w:rPr>
                <w:b/>
                <w:bCs/>
                <w:color w:val="auto"/>
                <w:sz w:val="20"/>
                <w:szCs w:val="20"/>
              </w:rPr>
            </w:pPr>
            <w:r>
              <w:rPr>
                <w:b/>
                <w:bCs/>
                <w:color w:val="auto"/>
                <w:sz w:val="20"/>
                <w:szCs w:val="20"/>
              </w:rPr>
              <w:t>1</w:t>
            </w:r>
            <w:r w:rsidR="00AF72DD">
              <w:rPr>
                <w:b/>
                <w:bCs/>
                <w:color w:val="auto"/>
                <w:sz w:val="20"/>
                <w:szCs w:val="20"/>
              </w:rPr>
              <w:t>09</w:t>
            </w:r>
            <w:r>
              <w:rPr>
                <w:b/>
                <w:bCs/>
                <w:color w:val="auto"/>
                <w:sz w:val="20"/>
                <w:szCs w:val="20"/>
              </w:rPr>
              <w:t>.</w:t>
            </w:r>
            <w:r w:rsidR="00AF72DD">
              <w:rPr>
                <w:b/>
                <w:bCs/>
                <w:color w:val="auto"/>
                <w:sz w:val="20"/>
                <w:szCs w:val="20"/>
              </w:rPr>
              <w:t>935</w:t>
            </w:r>
            <w:r w:rsidR="0033181F" w:rsidRPr="00672258">
              <w:rPr>
                <w:b/>
                <w:bCs/>
                <w:color w:val="auto"/>
                <w:sz w:val="20"/>
                <w:szCs w:val="20"/>
              </w:rPr>
              <w:t xml:space="preserve"> </w:t>
            </w:r>
            <w:r w:rsidR="0033181F" w:rsidRPr="00672258">
              <w:rPr>
                <w:b/>
                <w:color w:val="auto"/>
                <w:sz w:val="20"/>
              </w:rPr>
              <w:t>RON</w:t>
            </w:r>
          </w:p>
        </w:tc>
        <w:tc>
          <w:tcPr>
            <w:tcW w:w="3007" w:type="dxa"/>
            <w:shd w:val="clear" w:color="auto" w:fill="BCE4FA"/>
            <w:vAlign w:val="center"/>
          </w:tcPr>
          <w:p w14:paraId="44731341" w14:textId="6F31205A" w:rsidR="0033181F" w:rsidRPr="00672258" w:rsidRDefault="00AF72DD" w:rsidP="0033181F">
            <w:pPr>
              <w:jc w:val="center"/>
              <w:rPr>
                <w:b/>
                <w:bCs/>
                <w:color w:val="auto"/>
                <w:sz w:val="20"/>
                <w:szCs w:val="20"/>
              </w:rPr>
            </w:pPr>
            <w:r>
              <w:rPr>
                <w:b/>
                <w:bCs/>
                <w:color w:val="auto"/>
                <w:sz w:val="20"/>
                <w:szCs w:val="20"/>
              </w:rPr>
              <w:t>121.918</w:t>
            </w:r>
            <w:r w:rsidR="0033181F" w:rsidRPr="00672258">
              <w:rPr>
                <w:b/>
                <w:bCs/>
                <w:color w:val="auto"/>
                <w:sz w:val="20"/>
                <w:szCs w:val="20"/>
              </w:rPr>
              <w:t xml:space="preserve"> </w:t>
            </w:r>
            <w:r w:rsidR="0033181F" w:rsidRPr="00672258">
              <w:rPr>
                <w:b/>
                <w:color w:val="auto"/>
                <w:sz w:val="20"/>
              </w:rPr>
              <w:t>RON</w:t>
            </w:r>
          </w:p>
        </w:tc>
        <w:tc>
          <w:tcPr>
            <w:tcW w:w="2309" w:type="dxa"/>
            <w:shd w:val="clear" w:color="auto" w:fill="BCE4FA"/>
            <w:vAlign w:val="center"/>
          </w:tcPr>
          <w:p w14:paraId="0DB66D99" w14:textId="257380AB" w:rsidR="0033181F" w:rsidRPr="00672258" w:rsidRDefault="000C5C74" w:rsidP="0033181F">
            <w:pPr>
              <w:jc w:val="center"/>
              <w:rPr>
                <w:b/>
                <w:bCs/>
                <w:color w:val="auto"/>
                <w:sz w:val="20"/>
                <w:szCs w:val="20"/>
              </w:rPr>
            </w:pPr>
            <w:r>
              <w:rPr>
                <w:b/>
                <w:bCs/>
                <w:color w:val="auto"/>
                <w:sz w:val="20"/>
                <w:szCs w:val="20"/>
              </w:rPr>
              <w:t>1</w:t>
            </w:r>
            <w:r w:rsidR="00AF72DD">
              <w:rPr>
                <w:b/>
                <w:bCs/>
                <w:color w:val="auto"/>
                <w:sz w:val="20"/>
                <w:szCs w:val="20"/>
              </w:rPr>
              <w:t>0</w:t>
            </w:r>
            <w:r w:rsidR="00894BB8">
              <w:rPr>
                <w:b/>
                <w:bCs/>
                <w:color w:val="auto"/>
                <w:sz w:val="20"/>
                <w:szCs w:val="20"/>
              </w:rPr>
              <w:t>5</w:t>
            </w:r>
            <w:r>
              <w:rPr>
                <w:b/>
                <w:bCs/>
                <w:color w:val="auto"/>
                <w:sz w:val="20"/>
                <w:szCs w:val="20"/>
              </w:rPr>
              <w:t>.</w:t>
            </w:r>
            <w:r w:rsidR="00AF72DD">
              <w:rPr>
                <w:b/>
                <w:bCs/>
                <w:color w:val="auto"/>
                <w:sz w:val="20"/>
                <w:szCs w:val="20"/>
              </w:rPr>
              <w:t>222</w:t>
            </w:r>
            <w:r w:rsidR="0033181F" w:rsidRPr="00672258">
              <w:rPr>
                <w:b/>
                <w:bCs/>
                <w:color w:val="auto"/>
                <w:sz w:val="20"/>
                <w:szCs w:val="20"/>
              </w:rPr>
              <w:t xml:space="preserve"> </w:t>
            </w:r>
            <w:r w:rsidR="0033181F" w:rsidRPr="00672258">
              <w:rPr>
                <w:b/>
                <w:color w:val="auto"/>
                <w:sz w:val="20"/>
              </w:rPr>
              <w:t>RON</w:t>
            </w:r>
          </w:p>
        </w:tc>
      </w:tr>
      <w:tr w:rsidR="0033181F" w:rsidRPr="00672258" w14:paraId="38F067C1" w14:textId="77777777" w:rsidTr="00672258">
        <w:trPr>
          <w:trHeight w:val="290"/>
        </w:trPr>
        <w:tc>
          <w:tcPr>
            <w:tcW w:w="2388" w:type="dxa"/>
            <w:shd w:val="clear" w:color="auto" w:fill="DFF2FD"/>
            <w:vAlign w:val="center"/>
          </w:tcPr>
          <w:p w14:paraId="7111D63E" w14:textId="7EA13BE1" w:rsidR="0033181F" w:rsidRPr="00672258" w:rsidRDefault="0033181F" w:rsidP="0033181F">
            <w:pPr>
              <w:pStyle w:val="BodyText"/>
              <w:jc w:val="left"/>
              <w:rPr>
                <w:rFonts w:ascii="Arial" w:hAnsi="Arial" w:cs="Arial"/>
                <w:sz w:val="20"/>
              </w:rPr>
            </w:pPr>
            <w:r w:rsidRPr="00672258">
              <w:rPr>
                <w:rFonts w:ascii="Arial" w:hAnsi="Arial" w:cs="Arial"/>
                <w:sz w:val="20"/>
              </w:rPr>
              <w:t>Valoare totală plătibilă</w:t>
            </w:r>
          </w:p>
        </w:tc>
        <w:tc>
          <w:tcPr>
            <w:tcW w:w="3006" w:type="dxa"/>
            <w:gridSpan w:val="2"/>
            <w:shd w:val="clear" w:color="auto" w:fill="DFF2FD"/>
            <w:vAlign w:val="center"/>
          </w:tcPr>
          <w:p w14:paraId="3E707E90" w14:textId="73A80C8D" w:rsidR="0033181F" w:rsidRPr="00672258" w:rsidRDefault="000C5C74" w:rsidP="0033181F">
            <w:pPr>
              <w:pStyle w:val="BodyText"/>
              <w:jc w:val="center"/>
              <w:rPr>
                <w:rFonts w:ascii="Arial" w:hAnsi="Arial" w:cs="Arial"/>
                <w:b/>
                <w:color w:val="000000" w:themeColor="text1"/>
                <w:sz w:val="20"/>
              </w:rPr>
            </w:pPr>
            <w:r>
              <w:rPr>
                <w:rFonts w:ascii="Arial" w:hAnsi="Arial" w:cs="Arial"/>
                <w:b/>
                <w:bCs/>
                <w:color w:val="auto"/>
                <w:sz w:val="20"/>
              </w:rPr>
              <w:t>3</w:t>
            </w:r>
            <w:r w:rsidR="00AF72DD">
              <w:rPr>
                <w:rFonts w:ascii="Arial" w:hAnsi="Arial" w:cs="Arial"/>
                <w:b/>
                <w:bCs/>
                <w:color w:val="auto"/>
                <w:sz w:val="20"/>
              </w:rPr>
              <w:t>09</w:t>
            </w:r>
            <w:r>
              <w:rPr>
                <w:rFonts w:ascii="Arial" w:hAnsi="Arial" w:cs="Arial"/>
                <w:b/>
                <w:bCs/>
                <w:color w:val="auto"/>
                <w:sz w:val="20"/>
              </w:rPr>
              <w:t>.</w:t>
            </w:r>
            <w:r w:rsidR="00AF72DD">
              <w:rPr>
                <w:rFonts w:ascii="Arial" w:hAnsi="Arial" w:cs="Arial"/>
                <w:b/>
                <w:bCs/>
                <w:color w:val="auto"/>
                <w:sz w:val="20"/>
              </w:rPr>
              <w:t>935</w:t>
            </w:r>
            <w:r w:rsidR="0033181F" w:rsidRPr="00672258">
              <w:rPr>
                <w:rFonts w:ascii="Arial" w:hAnsi="Arial" w:cs="Arial"/>
                <w:b/>
                <w:bCs/>
                <w:color w:val="auto"/>
                <w:sz w:val="20"/>
              </w:rPr>
              <w:t xml:space="preserve"> RON</w:t>
            </w:r>
          </w:p>
        </w:tc>
        <w:tc>
          <w:tcPr>
            <w:tcW w:w="3007" w:type="dxa"/>
            <w:shd w:val="clear" w:color="auto" w:fill="DFF2FD"/>
            <w:vAlign w:val="center"/>
          </w:tcPr>
          <w:p w14:paraId="5E5DEB16" w14:textId="100352A6" w:rsidR="0033181F" w:rsidRPr="00672258" w:rsidRDefault="000C5C74" w:rsidP="0033181F">
            <w:pPr>
              <w:jc w:val="center"/>
              <w:rPr>
                <w:b/>
                <w:bCs/>
                <w:color w:val="000000" w:themeColor="text1"/>
                <w:sz w:val="20"/>
                <w:szCs w:val="20"/>
              </w:rPr>
            </w:pPr>
            <w:r>
              <w:rPr>
                <w:b/>
                <w:bCs/>
                <w:color w:val="auto"/>
                <w:sz w:val="20"/>
                <w:szCs w:val="20"/>
              </w:rPr>
              <w:t>3</w:t>
            </w:r>
            <w:r w:rsidR="00AF72DD">
              <w:rPr>
                <w:b/>
                <w:bCs/>
                <w:color w:val="auto"/>
                <w:sz w:val="20"/>
                <w:szCs w:val="20"/>
              </w:rPr>
              <w:t>21</w:t>
            </w:r>
            <w:r>
              <w:rPr>
                <w:b/>
                <w:bCs/>
                <w:color w:val="auto"/>
                <w:sz w:val="20"/>
                <w:szCs w:val="20"/>
              </w:rPr>
              <w:t>.</w:t>
            </w:r>
            <w:r w:rsidR="00AF72DD">
              <w:rPr>
                <w:b/>
                <w:bCs/>
                <w:color w:val="auto"/>
                <w:sz w:val="20"/>
                <w:szCs w:val="20"/>
              </w:rPr>
              <w:t>918</w:t>
            </w:r>
            <w:r w:rsidR="0033181F" w:rsidRPr="00672258">
              <w:rPr>
                <w:b/>
                <w:bCs/>
                <w:color w:val="auto"/>
                <w:sz w:val="20"/>
                <w:szCs w:val="20"/>
              </w:rPr>
              <w:t xml:space="preserve"> </w:t>
            </w:r>
            <w:r w:rsidR="0033181F" w:rsidRPr="00672258">
              <w:rPr>
                <w:b/>
                <w:bCs/>
                <w:color w:val="auto"/>
                <w:sz w:val="20"/>
              </w:rPr>
              <w:t>RON</w:t>
            </w:r>
          </w:p>
        </w:tc>
        <w:tc>
          <w:tcPr>
            <w:tcW w:w="2309" w:type="dxa"/>
            <w:shd w:val="clear" w:color="auto" w:fill="DFF2FD"/>
            <w:vAlign w:val="center"/>
          </w:tcPr>
          <w:p w14:paraId="1F37E70B" w14:textId="1AD35DFE" w:rsidR="0033181F" w:rsidRPr="00672258" w:rsidRDefault="000C5C74" w:rsidP="0033181F">
            <w:pPr>
              <w:pStyle w:val="BodyText"/>
              <w:jc w:val="center"/>
              <w:rPr>
                <w:rFonts w:ascii="Arial" w:hAnsi="Arial" w:cs="Arial"/>
                <w:color w:val="000000" w:themeColor="text1"/>
                <w:sz w:val="20"/>
              </w:rPr>
            </w:pPr>
            <w:r>
              <w:rPr>
                <w:rFonts w:ascii="Arial" w:hAnsi="Arial" w:cs="Arial"/>
                <w:b/>
                <w:bCs/>
                <w:color w:val="auto"/>
                <w:sz w:val="20"/>
              </w:rPr>
              <w:t>3</w:t>
            </w:r>
            <w:r w:rsidR="00AF72DD">
              <w:rPr>
                <w:rFonts w:ascii="Arial" w:hAnsi="Arial" w:cs="Arial"/>
                <w:b/>
                <w:bCs/>
                <w:color w:val="auto"/>
                <w:sz w:val="20"/>
              </w:rPr>
              <w:t>0</w:t>
            </w:r>
            <w:r w:rsidR="00894BB8">
              <w:rPr>
                <w:rFonts w:ascii="Arial" w:hAnsi="Arial" w:cs="Arial"/>
                <w:b/>
                <w:bCs/>
                <w:color w:val="auto"/>
                <w:sz w:val="20"/>
              </w:rPr>
              <w:t>5</w:t>
            </w:r>
            <w:r>
              <w:rPr>
                <w:rFonts w:ascii="Arial" w:hAnsi="Arial" w:cs="Arial"/>
                <w:b/>
                <w:bCs/>
                <w:color w:val="auto"/>
                <w:sz w:val="20"/>
              </w:rPr>
              <w:t>.</w:t>
            </w:r>
            <w:r w:rsidR="00AF72DD">
              <w:rPr>
                <w:rFonts w:ascii="Arial" w:hAnsi="Arial" w:cs="Arial"/>
                <w:b/>
                <w:bCs/>
                <w:color w:val="auto"/>
                <w:sz w:val="20"/>
              </w:rPr>
              <w:t>222</w:t>
            </w:r>
            <w:r w:rsidR="00BE67DB">
              <w:rPr>
                <w:rFonts w:ascii="Arial" w:hAnsi="Arial" w:cs="Arial"/>
                <w:b/>
                <w:bCs/>
                <w:color w:val="auto"/>
                <w:sz w:val="20"/>
              </w:rPr>
              <w:t xml:space="preserve"> </w:t>
            </w:r>
            <w:r w:rsidR="0033181F" w:rsidRPr="00672258">
              <w:rPr>
                <w:rFonts w:ascii="Arial" w:hAnsi="Arial" w:cs="Arial"/>
                <w:b/>
                <w:bCs/>
                <w:color w:val="auto"/>
                <w:sz w:val="20"/>
              </w:rPr>
              <w:t>RON</w:t>
            </w:r>
          </w:p>
        </w:tc>
      </w:tr>
      <w:tr w:rsidR="0033181F" w:rsidRPr="00672258" w14:paraId="513E6625" w14:textId="77777777" w:rsidTr="00672258">
        <w:trPr>
          <w:trHeight w:val="632"/>
        </w:trPr>
        <w:tc>
          <w:tcPr>
            <w:tcW w:w="2388" w:type="dxa"/>
            <w:shd w:val="clear" w:color="auto" w:fill="BCE4FA"/>
            <w:vAlign w:val="center"/>
          </w:tcPr>
          <w:p w14:paraId="75DAB5BE" w14:textId="76E12899" w:rsidR="0033181F" w:rsidRPr="00672258" w:rsidRDefault="0033181F" w:rsidP="0033181F">
            <w:pPr>
              <w:pStyle w:val="BodyText"/>
              <w:jc w:val="left"/>
              <w:rPr>
                <w:rFonts w:ascii="Arial" w:hAnsi="Arial" w:cs="Arial"/>
                <w:sz w:val="20"/>
              </w:rPr>
            </w:pPr>
            <w:r w:rsidRPr="00672258">
              <w:rPr>
                <w:rFonts w:ascii="Arial" w:hAnsi="Arial" w:cs="Arial"/>
                <w:sz w:val="20"/>
              </w:rPr>
              <w:t>Rata lunară</w:t>
            </w:r>
          </w:p>
        </w:tc>
        <w:tc>
          <w:tcPr>
            <w:tcW w:w="3006" w:type="dxa"/>
            <w:gridSpan w:val="2"/>
            <w:shd w:val="clear" w:color="auto" w:fill="BCE4FA"/>
            <w:vAlign w:val="center"/>
          </w:tcPr>
          <w:p w14:paraId="36DF66F3" w14:textId="76188CBB" w:rsidR="0033181F" w:rsidRPr="00672258" w:rsidRDefault="0033181F" w:rsidP="0033181F">
            <w:pPr>
              <w:pStyle w:val="BodyText"/>
              <w:jc w:val="center"/>
              <w:rPr>
                <w:rFonts w:ascii="Arial" w:hAnsi="Arial" w:cs="Arial"/>
                <w:b/>
                <w:color w:val="000000" w:themeColor="text1"/>
                <w:sz w:val="20"/>
              </w:rPr>
            </w:pPr>
            <w:r w:rsidRPr="00672258">
              <w:rPr>
                <w:rFonts w:ascii="Arial" w:hAnsi="Arial" w:cs="Arial"/>
                <w:b/>
                <w:color w:val="000000" w:themeColor="text1"/>
                <w:sz w:val="20"/>
              </w:rPr>
              <w:t>1.</w:t>
            </w:r>
            <w:r w:rsidR="00894BB8">
              <w:rPr>
                <w:rFonts w:ascii="Arial" w:hAnsi="Arial" w:cs="Arial"/>
                <w:b/>
                <w:color w:val="000000" w:themeColor="text1"/>
                <w:sz w:val="20"/>
              </w:rPr>
              <w:t>0</w:t>
            </w:r>
            <w:r w:rsidR="00AF72DD">
              <w:rPr>
                <w:rFonts w:ascii="Arial" w:hAnsi="Arial" w:cs="Arial"/>
                <w:b/>
                <w:color w:val="000000" w:themeColor="text1"/>
                <w:sz w:val="20"/>
              </w:rPr>
              <w:t>64</w:t>
            </w:r>
            <w:r w:rsidR="00082103" w:rsidRPr="00672258">
              <w:rPr>
                <w:rFonts w:ascii="Arial" w:hAnsi="Arial" w:cs="Arial"/>
                <w:b/>
                <w:color w:val="000000" w:themeColor="text1"/>
                <w:sz w:val="20"/>
              </w:rPr>
              <w:t xml:space="preserve"> </w:t>
            </w:r>
            <w:r w:rsidRPr="00672258">
              <w:rPr>
                <w:rFonts w:ascii="Arial" w:hAnsi="Arial" w:cs="Arial"/>
                <w:b/>
                <w:color w:val="000000" w:themeColor="text1"/>
                <w:sz w:val="20"/>
              </w:rPr>
              <w:t>RON</w:t>
            </w:r>
          </w:p>
          <w:p w14:paraId="337D4B60" w14:textId="63204AEF" w:rsidR="0033181F" w:rsidRPr="00672258" w:rsidRDefault="003C1346" w:rsidP="0033181F">
            <w:pPr>
              <w:pStyle w:val="BodyText"/>
              <w:jc w:val="center"/>
              <w:rPr>
                <w:rFonts w:ascii="Arial" w:hAnsi="Arial" w:cs="Arial"/>
                <w:color w:val="000000" w:themeColor="text1"/>
                <w:sz w:val="20"/>
              </w:rPr>
            </w:pPr>
            <w:r>
              <w:rPr>
                <w:rFonts w:ascii="Arial" w:hAnsi="Arial" w:cs="Arial"/>
                <w:color w:val="000000" w:themeColor="text1"/>
                <w:sz w:val="20"/>
              </w:rPr>
              <w:t>î</w:t>
            </w:r>
            <w:r w:rsidR="0033181F" w:rsidRPr="00672258">
              <w:rPr>
                <w:rFonts w:ascii="Arial" w:hAnsi="Arial" w:cs="Arial"/>
                <w:color w:val="000000" w:themeColor="text1"/>
                <w:sz w:val="20"/>
              </w:rPr>
              <w:t xml:space="preserve">n primii 5 ani, </w:t>
            </w:r>
          </w:p>
          <w:p w14:paraId="627B35A7" w14:textId="4134A96F" w:rsidR="0033181F" w:rsidRPr="00672258" w:rsidRDefault="0033181F" w:rsidP="0033181F">
            <w:pPr>
              <w:pStyle w:val="BodyText"/>
              <w:jc w:val="center"/>
              <w:rPr>
                <w:rFonts w:ascii="Arial" w:hAnsi="Arial" w:cs="Arial"/>
                <w:b/>
                <w:color w:val="000000" w:themeColor="text1"/>
                <w:sz w:val="20"/>
              </w:rPr>
            </w:pPr>
            <w:r w:rsidRPr="00672258">
              <w:rPr>
                <w:rFonts w:ascii="Arial" w:hAnsi="Arial" w:cs="Arial"/>
                <w:color w:val="000000" w:themeColor="text1"/>
                <w:sz w:val="20"/>
              </w:rPr>
              <w:t>ulterior</w:t>
            </w:r>
            <w:r w:rsidRPr="00672258">
              <w:rPr>
                <w:rFonts w:ascii="Arial" w:hAnsi="Arial" w:cs="Arial"/>
                <w:b/>
                <w:color w:val="000000" w:themeColor="text1"/>
                <w:sz w:val="20"/>
              </w:rPr>
              <w:t xml:space="preserve"> </w:t>
            </w:r>
            <w:r w:rsidR="000C5C74">
              <w:rPr>
                <w:rFonts w:ascii="Arial" w:hAnsi="Arial" w:cs="Arial"/>
                <w:b/>
                <w:bCs/>
                <w:color w:val="000000" w:themeColor="text1"/>
                <w:sz w:val="20"/>
              </w:rPr>
              <w:t>1.</w:t>
            </w:r>
            <w:r w:rsidR="00383257">
              <w:rPr>
                <w:rFonts w:ascii="Arial" w:hAnsi="Arial" w:cs="Arial"/>
                <w:b/>
                <w:bCs/>
                <w:color w:val="000000" w:themeColor="text1"/>
                <w:sz w:val="20"/>
              </w:rPr>
              <w:t>0</w:t>
            </w:r>
            <w:r w:rsidR="00AF72DD">
              <w:rPr>
                <w:rFonts w:ascii="Arial" w:hAnsi="Arial" w:cs="Arial"/>
                <w:b/>
                <w:bCs/>
                <w:color w:val="000000" w:themeColor="text1"/>
                <w:sz w:val="20"/>
              </w:rPr>
              <w:t>25</w:t>
            </w:r>
            <w:r w:rsidR="00082103" w:rsidRPr="00672258">
              <w:rPr>
                <w:rFonts w:ascii="Arial" w:hAnsi="Arial" w:cs="Arial"/>
                <w:b/>
                <w:bCs/>
                <w:color w:val="000000" w:themeColor="text1"/>
                <w:sz w:val="20"/>
              </w:rPr>
              <w:t xml:space="preserve"> </w:t>
            </w:r>
            <w:r w:rsidRPr="00672258">
              <w:rPr>
                <w:rFonts w:ascii="Arial" w:hAnsi="Arial" w:cs="Arial"/>
                <w:b/>
                <w:color w:val="000000" w:themeColor="text1"/>
                <w:sz w:val="20"/>
              </w:rPr>
              <w:t>RON</w:t>
            </w:r>
          </w:p>
        </w:tc>
        <w:tc>
          <w:tcPr>
            <w:tcW w:w="3007" w:type="dxa"/>
            <w:shd w:val="clear" w:color="auto" w:fill="BCE4FA"/>
            <w:vAlign w:val="center"/>
          </w:tcPr>
          <w:p w14:paraId="5E7AF244" w14:textId="4F0E227D" w:rsidR="0033181F" w:rsidRPr="00672258" w:rsidRDefault="0033181F" w:rsidP="0033181F">
            <w:pPr>
              <w:jc w:val="center"/>
              <w:rPr>
                <w:b/>
                <w:bCs/>
                <w:color w:val="000000" w:themeColor="text1"/>
                <w:sz w:val="20"/>
              </w:rPr>
            </w:pPr>
            <w:r w:rsidRPr="00672258">
              <w:rPr>
                <w:b/>
                <w:bCs/>
                <w:color w:val="000000" w:themeColor="text1"/>
                <w:sz w:val="20"/>
              </w:rPr>
              <w:t>1.</w:t>
            </w:r>
            <w:r w:rsidR="00082103">
              <w:rPr>
                <w:b/>
                <w:bCs/>
                <w:color w:val="000000" w:themeColor="text1"/>
                <w:sz w:val="20"/>
              </w:rPr>
              <w:t>1</w:t>
            </w:r>
            <w:r w:rsidR="00AF72DD">
              <w:rPr>
                <w:b/>
                <w:bCs/>
                <w:color w:val="000000" w:themeColor="text1"/>
                <w:sz w:val="20"/>
              </w:rPr>
              <w:t>09</w:t>
            </w:r>
            <w:r w:rsidR="00082103" w:rsidRPr="00672258">
              <w:rPr>
                <w:b/>
                <w:bCs/>
                <w:color w:val="000000" w:themeColor="text1"/>
                <w:sz w:val="20"/>
              </w:rPr>
              <w:t xml:space="preserve"> </w:t>
            </w:r>
            <w:r w:rsidRPr="00672258">
              <w:rPr>
                <w:b/>
                <w:bCs/>
                <w:color w:val="000000" w:themeColor="text1"/>
                <w:sz w:val="20"/>
              </w:rPr>
              <w:t>RON</w:t>
            </w:r>
          </w:p>
          <w:p w14:paraId="2DAD13F0" w14:textId="77777777" w:rsidR="0033181F" w:rsidRPr="00672258" w:rsidRDefault="0033181F" w:rsidP="0033181F">
            <w:pPr>
              <w:jc w:val="center"/>
              <w:rPr>
                <w:bCs/>
                <w:color w:val="000000" w:themeColor="text1"/>
                <w:sz w:val="20"/>
              </w:rPr>
            </w:pPr>
            <w:r w:rsidRPr="00672258">
              <w:rPr>
                <w:color w:val="000000" w:themeColor="text1"/>
                <w:sz w:val="20"/>
              </w:rPr>
              <w:t>î</w:t>
            </w:r>
            <w:r w:rsidRPr="00672258">
              <w:rPr>
                <w:bCs/>
                <w:color w:val="000000" w:themeColor="text1"/>
                <w:sz w:val="20"/>
              </w:rPr>
              <w:t>n primii 10 ani,</w:t>
            </w:r>
          </w:p>
          <w:p w14:paraId="2BC63CC8" w14:textId="6C22DF2F" w:rsidR="0033181F" w:rsidRPr="00672258" w:rsidRDefault="0033181F" w:rsidP="0033181F">
            <w:pPr>
              <w:jc w:val="center"/>
              <w:rPr>
                <w:b/>
                <w:bCs/>
                <w:color w:val="000000" w:themeColor="text1"/>
                <w:sz w:val="20"/>
              </w:rPr>
            </w:pPr>
            <w:r w:rsidRPr="00672258">
              <w:rPr>
                <w:bCs/>
                <w:color w:val="000000" w:themeColor="text1"/>
                <w:sz w:val="20"/>
              </w:rPr>
              <w:t xml:space="preserve">ulterior </w:t>
            </w:r>
            <w:r w:rsidR="000C5C74">
              <w:rPr>
                <w:b/>
                <w:bCs/>
                <w:color w:val="000000" w:themeColor="text1"/>
                <w:sz w:val="20"/>
                <w:szCs w:val="20"/>
              </w:rPr>
              <w:t>1.</w:t>
            </w:r>
            <w:r w:rsidR="00894BB8">
              <w:rPr>
                <w:b/>
                <w:bCs/>
                <w:color w:val="000000" w:themeColor="text1"/>
                <w:sz w:val="20"/>
                <w:szCs w:val="20"/>
              </w:rPr>
              <w:t>0</w:t>
            </w:r>
            <w:r w:rsidR="00AF72DD">
              <w:rPr>
                <w:b/>
                <w:bCs/>
                <w:color w:val="000000" w:themeColor="text1"/>
                <w:sz w:val="20"/>
                <w:szCs w:val="20"/>
              </w:rPr>
              <w:t>48</w:t>
            </w:r>
            <w:r w:rsidR="00082103">
              <w:rPr>
                <w:b/>
                <w:bCs/>
                <w:color w:val="000000" w:themeColor="text1"/>
                <w:sz w:val="20"/>
                <w:szCs w:val="20"/>
              </w:rPr>
              <w:t xml:space="preserve"> </w:t>
            </w:r>
            <w:r w:rsidRPr="00672258">
              <w:rPr>
                <w:b/>
                <w:bCs/>
                <w:color w:val="000000" w:themeColor="text1"/>
                <w:sz w:val="20"/>
              </w:rPr>
              <w:t>RON</w:t>
            </w:r>
          </w:p>
        </w:tc>
        <w:tc>
          <w:tcPr>
            <w:tcW w:w="2309" w:type="dxa"/>
            <w:shd w:val="clear" w:color="auto" w:fill="BCE4FA"/>
          </w:tcPr>
          <w:p w14:paraId="0B1F7D34" w14:textId="37D79361" w:rsidR="0033181F" w:rsidRPr="00672258" w:rsidRDefault="000C5C74" w:rsidP="0033181F">
            <w:pPr>
              <w:pStyle w:val="BodyText"/>
              <w:jc w:val="center"/>
              <w:rPr>
                <w:rFonts w:ascii="Arial" w:hAnsi="Arial" w:cs="Arial"/>
                <w:b/>
                <w:color w:val="000000" w:themeColor="text1"/>
                <w:sz w:val="20"/>
              </w:rPr>
            </w:pPr>
            <w:r>
              <w:rPr>
                <w:rFonts w:ascii="Arial" w:hAnsi="Arial" w:cs="Arial"/>
                <w:b/>
                <w:color w:val="000000" w:themeColor="text1"/>
                <w:sz w:val="20"/>
              </w:rPr>
              <w:t>1.</w:t>
            </w:r>
            <w:r w:rsidR="00383257">
              <w:rPr>
                <w:rFonts w:ascii="Arial" w:hAnsi="Arial" w:cs="Arial"/>
                <w:b/>
                <w:color w:val="000000" w:themeColor="text1"/>
                <w:sz w:val="20"/>
              </w:rPr>
              <w:t>0</w:t>
            </w:r>
            <w:r w:rsidR="00AF72DD">
              <w:rPr>
                <w:rFonts w:ascii="Arial" w:hAnsi="Arial" w:cs="Arial"/>
                <w:b/>
                <w:color w:val="000000" w:themeColor="text1"/>
                <w:sz w:val="20"/>
              </w:rPr>
              <w:t>17</w:t>
            </w:r>
            <w:r w:rsidR="0033181F" w:rsidRPr="00672258">
              <w:rPr>
                <w:rFonts w:ascii="Arial" w:hAnsi="Arial" w:cs="Arial"/>
                <w:b/>
                <w:color w:val="000000" w:themeColor="text1"/>
                <w:sz w:val="20"/>
              </w:rPr>
              <w:t xml:space="preserve"> RON</w:t>
            </w:r>
          </w:p>
          <w:p w14:paraId="6F169AD2" w14:textId="5212DF46" w:rsidR="0033181F" w:rsidRPr="00672258" w:rsidRDefault="0033181F" w:rsidP="0033181F">
            <w:pPr>
              <w:pStyle w:val="BodyText"/>
              <w:jc w:val="center"/>
              <w:rPr>
                <w:rFonts w:ascii="Arial" w:hAnsi="Arial" w:cs="Arial"/>
                <w:b/>
                <w:color w:val="000000" w:themeColor="text1"/>
                <w:sz w:val="20"/>
              </w:rPr>
            </w:pPr>
            <w:r w:rsidRPr="00672258">
              <w:rPr>
                <w:rFonts w:ascii="Arial" w:hAnsi="Arial" w:cs="Arial"/>
                <w:color w:val="000000" w:themeColor="text1"/>
                <w:sz w:val="20"/>
              </w:rPr>
              <w:t>variabilă</w:t>
            </w:r>
            <w:r w:rsidRPr="00672258">
              <w:rPr>
                <w:rFonts w:ascii="Arial" w:hAnsi="Arial" w:cs="Arial"/>
                <w:b/>
                <w:color w:val="000000" w:themeColor="text1"/>
                <w:sz w:val="20"/>
              </w:rPr>
              <w:t xml:space="preserve"> </w:t>
            </w:r>
          </w:p>
        </w:tc>
      </w:tr>
    </w:tbl>
    <w:p w14:paraId="2DB895B7" w14:textId="77777777" w:rsidR="002019F3" w:rsidRPr="00672258" w:rsidRDefault="002019F3" w:rsidP="00331262">
      <w:pPr>
        <w:pStyle w:val="ListParagraph"/>
        <w:numPr>
          <w:ilvl w:val="0"/>
          <w:numId w:val="21"/>
        </w:numPr>
        <w:rPr>
          <w:rFonts w:ascii="Arial" w:hAnsi="Arial" w:cs="Arial"/>
          <w:b/>
          <w:color w:val="00497B"/>
          <w:sz w:val="20"/>
          <w:szCs w:val="20"/>
          <w:lang w:val="ro-RO"/>
        </w:rPr>
      </w:pPr>
      <w:r w:rsidRPr="00672258">
        <w:rPr>
          <w:rFonts w:ascii="Arial" w:hAnsi="Arial" w:cs="Arial"/>
          <w:b/>
          <w:color w:val="00497B"/>
          <w:sz w:val="20"/>
          <w:szCs w:val="20"/>
          <w:u w:val="single"/>
          <w:lang w:val="ro-RO"/>
        </w:rPr>
        <w:t>fără încasarea salariului/pensiei în cont</w:t>
      </w:r>
    </w:p>
    <w:tbl>
      <w:tblPr>
        <w:tblW w:w="10800" w:type="dxa"/>
        <w:tblInd w:w="-270" w:type="dxa"/>
        <w:tblLook w:val="01E0" w:firstRow="1" w:lastRow="1" w:firstColumn="1" w:lastColumn="1" w:noHBand="0" w:noVBand="0"/>
      </w:tblPr>
      <w:tblGrid>
        <w:gridCol w:w="2413"/>
        <w:gridCol w:w="3039"/>
        <w:gridCol w:w="2859"/>
        <w:gridCol w:w="2489"/>
      </w:tblGrid>
      <w:tr w:rsidR="002019F3" w:rsidRPr="00672258" w14:paraId="0B7A5FBD" w14:textId="77777777" w:rsidTr="007178D5">
        <w:trPr>
          <w:trHeight w:val="390"/>
        </w:trPr>
        <w:tc>
          <w:tcPr>
            <w:tcW w:w="2413" w:type="dxa"/>
            <w:shd w:val="clear" w:color="auto" w:fill="00497B"/>
            <w:vAlign w:val="center"/>
            <w:hideMark/>
          </w:tcPr>
          <w:p w14:paraId="00E23912" w14:textId="7B5D8C74" w:rsidR="00F40E80" w:rsidRPr="00672258" w:rsidRDefault="003C1346" w:rsidP="00F40E80">
            <w:pPr>
              <w:pStyle w:val="BodyText"/>
              <w:jc w:val="left"/>
              <w:rPr>
                <w:rFonts w:ascii="Arial" w:hAnsi="Arial" w:cs="Arial"/>
                <w:b/>
                <w:color w:val="FFFFFF" w:themeColor="background1"/>
                <w:sz w:val="20"/>
              </w:rPr>
            </w:pPr>
            <w:r w:rsidRPr="00672258">
              <w:rPr>
                <w:rFonts w:ascii="Arial" w:hAnsi="Arial" w:cs="Arial"/>
                <w:b/>
                <w:color w:val="FFFFFF" w:themeColor="background1"/>
                <w:sz w:val="20"/>
              </w:rPr>
              <w:t xml:space="preserve">CREDIT </w:t>
            </w:r>
          </w:p>
          <w:p w14:paraId="46551145" w14:textId="260E7C21" w:rsidR="002019F3" w:rsidRPr="00672258" w:rsidRDefault="003C1346" w:rsidP="00F40E80">
            <w:pPr>
              <w:pStyle w:val="BodyText"/>
              <w:jc w:val="left"/>
              <w:rPr>
                <w:rFonts w:ascii="Arial" w:hAnsi="Arial" w:cs="Arial"/>
                <w:b/>
                <w:sz w:val="20"/>
              </w:rPr>
            </w:pPr>
            <w:r w:rsidRPr="00672258">
              <w:rPr>
                <w:rFonts w:ascii="Arial" w:hAnsi="Arial" w:cs="Arial"/>
                <w:b/>
                <w:color w:val="FFFFFF" w:themeColor="background1"/>
                <w:sz w:val="20"/>
              </w:rPr>
              <w:t>Casa Mea</w:t>
            </w:r>
            <w:r w:rsidRPr="00F40E80">
              <w:rPr>
                <w:rFonts w:ascii="Arial" w:hAnsi="Arial" w:cs="Arial"/>
                <w:b/>
                <w:color w:val="FFFFFF" w:themeColor="background1"/>
                <w:sz w:val="20"/>
              </w:rPr>
              <w:t xml:space="preserve"> </w:t>
            </w:r>
            <w:r w:rsidR="00F40E80" w:rsidRPr="00F40E80">
              <w:rPr>
                <w:rFonts w:ascii="Arial" w:hAnsi="Arial" w:cs="Arial"/>
                <w:b/>
                <w:color w:val="FFFFFF" w:themeColor="background1"/>
                <w:sz w:val="20"/>
              </w:rPr>
              <w:t xml:space="preserve">NaturA  </w:t>
            </w:r>
          </w:p>
        </w:tc>
        <w:tc>
          <w:tcPr>
            <w:tcW w:w="3039" w:type="dxa"/>
            <w:shd w:val="clear" w:color="auto" w:fill="00497B"/>
            <w:vAlign w:val="center"/>
            <w:hideMark/>
          </w:tcPr>
          <w:p w14:paraId="48844C72"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16759D17"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5 ani şi ulterior variabilă</w:t>
            </w:r>
          </w:p>
        </w:tc>
        <w:tc>
          <w:tcPr>
            <w:tcW w:w="2859" w:type="dxa"/>
            <w:shd w:val="clear" w:color="auto" w:fill="00497B"/>
            <w:vAlign w:val="center"/>
          </w:tcPr>
          <w:p w14:paraId="39182F82"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6FE351E2" w14:textId="77777777" w:rsidR="002019F3" w:rsidRPr="00672258" w:rsidRDefault="002019F3" w:rsidP="007178D5">
            <w:pPr>
              <w:pStyle w:val="BodyText"/>
              <w:jc w:val="center"/>
              <w:rPr>
                <w:rFonts w:ascii="Arial" w:hAnsi="Arial" w:cs="Arial"/>
                <w:sz w:val="20"/>
              </w:rPr>
            </w:pPr>
            <w:r w:rsidRPr="00672258">
              <w:rPr>
                <w:rFonts w:ascii="Arial" w:hAnsi="Arial" w:cs="Arial"/>
                <w:b/>
                <w:color w:val="FFFFFF" w:themeColor="background1"/>
                <w:sz w:val="20"/>
              </w:rPr>
              <w:t>10 ani şi ulterior variabilă</w:t>
            </w:r>
          </w:p>
        </w:tc>
        <w:tc>
          <w:tcPr>
            <w:tcW w:w="2489" w:type="dxa"/>
            <w:shd w:val="clear" w:color="auto" w:fill="00497B"/>
          </w:tcPr>
          <w:p w14:paraId="7EC94C20"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variabilă</w:t>
            </w:r>
          </w:p>
        </w:tc>
      </w:tr>
      <w:tr w:rsidR="002019F3" w:rsidRPr="00672258" w14:paraId="087E9409" w14:textId="77777777" w:rsidTr="007178D5">
        <w:trPr>
          <w:trHeight w:val="767"/>
        </w:trPr>
        <w:tc>
          <w:tcPr>
            <w:tcW w:w="2413" w:type="dxa"/>
            <w:shd w:val="clear" w:color="auto" w:fill="BCE4FA"/>
            <w:vAlign w:val="center"/>
            <w:hideMark/>
          </w:tcPr>
          <w:p w14:paraId="70B78FBA" w14:textId="77777777" w:rsidR="002019F3" w:rsidRPr="00672258" w:rsidRDefault="002019F3" w:rsidP="007178D5">
            <w:pPr>
              <w:pStyle w:val="BodyText"/>
              <w:jc w:val="left"/>
              <w:rPr>
                <w:rFonts w:ascii="Arial" w:hAnsi="Arial" w:cs="Arial"/>
                <w:sz w:val="20"/>
              </w:rPr>
            </w:pPr>
            <w:r w:rsidRPr="00672258">
              <w:rPr>
                <w:rFonts w:ascii="Arial" w:hAnsi="Arial" w:cs="Arial"/>
                <w:sz w:val="20"/>
              </w:rPr>
              <w:t>Dobânda*</w:t>
            </w:r>
          </w:p>
          <w:p w14:paraId="4D11CA01" w14:textId="77777777" w:rsidR="002019F3" w:rsidRPr="00672258" w:rsidRDefault="002019F3" w:rsidP="007178D5">
            <w:pPr>
              <w:pStyle w:val="BodyText"/>
              <w:jc w:val="left"/>
              <w:rPr>
                <w:rFonts w:ascii="Arial" w:hAnsi="Arial" w:cs="Arial"/>
                <w:sz w:val="20"/>
              </w:rPr>
            </w:pPr>
            <w:r w:rsidRPr="00672258">
              <w:rPr>
                <w:rFonts w:ascii="Arial" w:hAnsi="Arial" w:cs="Arial"/>
                <w:i/>
                <w:sz w:val="20"/>
              </w:rPr>
              <w:t>(</w:t>
            </w:r>
            <w:r w:rsidRPr="00A37DEA">
              <w:rPr>
                <w:rFonts w:ascii="Arial" w:hAnsi="Arial" w:cs="Arial"/>
                <w:i/>
                <w:snapToGrid w:val="0"/>
                <w:sz w:val="20"/>
              </w:rPr>
              <w:t>IRCC = 1,</w:t>
            </w:r>
            <w:r>
              <w:rPr>
                <w:rFonts w:ascii="Arial" w:hAnsi="Arial" w:cs="Arial"/>
                <w:i/>
                <w:snapToGrid w:val="0"/>
                <w:sz w:val="20"/>
              </w:rPr>
              <w:t>25</w:t>
            </w:r>
            <w:r w:rsidRPr="00A37DEA">
              <w:rPr>
                <w:rFonts w:ascii="Arial" w:hAnsi="Arial" w:cs="Arial"/>
                <w:i/>
                <w:snapToGrid w:val="0"/>
                <w:sz w:val="20"/>
              </w:rPr>
              <w:t>% valabil pana la 30.0</w:t>
            </w:r>
            <w:r>
              <w:rPr>
                <w:rFonts w:ascii="Arial" w:hAnsi="Arial" w:cs="Arial"/>
                <w:i/>
                <w:snapToGrid w:val="0"/>
                <w:sz w:val="20"/>
              </w:rPr>
              <w:t>9</w:t>
            </w:r>
            <w:r w:rsidRPr="00A37DEA">
              <w:rPr>
                <w:rFonts w:ascii="Arial" w:hAnsi="Arial" w:cs="Arial"/>
                <w:i/>
                <w:snapToGrid w:val="0"/>
                <w:sz w:val="20"/>
              </w:rPr>
              <w:t>.2021</w:t>
            </w:r>
            <w:r w:rsidRPr="00672258">
              <w:rPr>
                <w:rFonts w:ascii="Arial" w:hAnsi="Arial" w:cs="Arial"/>
                <w:i/>
                <w:snapToGrid w:val="0"/>
                <w:sz w:val="20"/>
              </w:rPr>
              <w:t>)</w:t>
            </w:r>
          </w:p>
        </w:tc>
        <w:tc>
          <w:tcPr>
            <w:tcW w:w="3039" w:type="dxa"/>
            <w:shd w:val="clear" w:color="auto" w:fill="BCE4FA"/>
            <w:vAlign w:val="center"/>
            <w:hideMark/>
          </w:tcPr>
          <w:p w14:paraId="3E7F76E2" w14:textId="1857A8D5" w:rsidR="002019F3" w:rsidRPr="00672258" w:rsidRDefault="002019F3" w:rsidP="007178D5">
            <w:pPr>
              <w:pStyle w:val="BodyText"/>
              <w:jc w:val="center"/>
              <w:rPr>
                <w:rFonts w:ascii="Arial" w:hAnsi="Arial" w:cs="Arial"/>
                <w:sz w:val="20"/>
              </w:rPr>
            </w:pPr>
            <w:r>
              <w:rPr>
                <w:rFonts w:ascii="Arial" w:hAnsi="Arial" w:cs="Arial"/>
                <w:b/>
                <w:sz w:val="20"/>
              </w:rPr>
              <w:t>4,38</w:t>
            </w:r>
            <w:r w:rsidRPr="00672258">
              <w:rPr>
                <w:rFonts w:ascii="Arial" w:hAnsi="Arial" w:cs="Arial"/>
                <w:b/>
                <w:sz w:val="20"/>
              </w:rPr>
              <w:t>%/an fixă</w:t>
            </w:r>
          </w:p>
          <w:p w14:paraId="3B0092DF" w14:textId="77777777" w:rsidR="002019F3" w:rsidRPr="00672258" w:rsidRDefault="002019F3" w:rsidP="007178D5">
            <w:pPr>
              <w:pStyle w:val="BodyText"/>
              <w:jc w:val="center"/>
              <w:rPr>
                <w:rFonts w:ascii="Arial" w:hAnsi="Arial" w:cs="Arial"/>
                <w:sz w:val="20"/>
              </w:rPr>
            </w:pPr>
            <w:r w:rsidRPr="00672258">
              <w:rPr>
                <w:rFonts w:ascii="Arial" w:hAnsi="Arial" w:cs="Arial"/>
                <w:sz w:val="20"/>
              </w:rPr>
              <w:t xml:space="preserve">în primii </w:t>
            </w:r>
            <w:r w:rsidRPr="00672258">
              <w:rPr>
                <w:rFonts w:ascii="Arial" w:hAnsi="Arial" w:cs="Arial"/>
                <w:b/>
                <w:sz w:val="20"/>
              </w:rPr>
              <w:t>5 ani,</w:t>
            </w:r>
          </w:p>
          <w:p w14:paraId="200F3587" w14:textId="65C82A72" w:rsidR="002019F3" w:rsidRPr="00672258" w:rsidRDefault="002019F3" w:rsidP="007178D5">
            <w:pPr>
              <w:pStyle w:val="BodyText"/>
              <w:jc w:val="center"/>
              <w:rPr>
                <w:rFonts w:ascii="Arial" w:hAnsi="Arial" w:cs="Arial"/>
                <w:b/>
                <w:sz w:val="20"/>
              </w:rPr>
            </w:pPr>
            <w:r w:rsidRPr="00672258">
              <w:rPr>
                <w:rFonts w:ascii="Arial" w:hAnsi="Arial" w:cs="Arial"/>
                <w:sz w:val="20"/>
              </w:rPr>
              <w:t xml:space="preserve">ulterior variabilă </w:t>
            </w:r>
            <w:r w:rsidRPr="002019F3">
              <w:rPr>
                <w:rFonts w:ascii="Arial" w:hAnsi="Arial" w:cs="Arial"/>
                <w:b/>
                <w:sz w:val="20"/>
              </w:rPr>
              <w:t>3</w:t>
            </w:r>
            <w:r>
              <w:rPr>
                <w:rFonts w:ascii="Arial" w:hAnsi="Arial" w:cs="Arial"/>
                <w:b/>
                <w:sz w:val="20"/>
              </w:rPr>
              <w:t>,95</w:t>
            </w:r>
            <w:r w:rsidRPr="00672258">
              <w:rPr>
                <w:rFonts w:ascii="Arial" w:hAnsi="Arial" w:cs="Arial"/>
                <w:b/>
                <w:sz w:val="20"/>
              </w:rPr>
              <w:t>%/an</w:t>
            </w:r>
          </w:p>
          <w:p w14:paraId="02853E95" w14:textId="72D6E004" w:rsidR="002019F3" w:rsidRPr="00672258" w:rsidRDefault="002019F3" w:rsidP="007178D5">
            <w:pPr>
              <w:pStyle w:val="BodyText"/>
              <w:jc w:val="center"/>
              <w:rPr>
                <w:rFonts w:ascii="Arial" w:hAnsi="Arial" w:cs="Arial"/>
                <w:sz w:val="20"/>
              </w:rPr>
            </w:pPr>
            <w:r w:rsidRPr="00672258">
              <w:rPr>
                <w:rFonts w:ascii="Arial" w:hAnsi="Arial" w:cs="Arial"/>
                <w:sz w:val="20"/>
              </w:rPr>
              <w:t xml:space="preserve">(IRCC + </w:t>
            </w:r>
            <w:r>
              <w:rPr>
                <w:rFonts w:ascii="Arial" w:hAnsi="Arial" w:cs="Arial"/>
                <w:sz w:val="20"/>
              </w:rPr>
              <w:t>2,7</w:t>
            </w:r>
            <w:r w:rsidRPr="00672258">
              <w:rPr>
                <w:rFonts w:ascii="Arial" w:hAnsi="Arial" w:cs="Arial"/>
                <w:sz w:val="20"/>
              </w:rPr>
              <w:t>%)</w:t>
            </w:r>
          </w:p>
        </w:tc>
        <w:tc>
          <w:tcPr>
            <w:tcW w:w="2859" w:type="dxa"/>
            <w:shd w:val="clear" w:color="auto" w:fill="BCE4FA"/>
            <w:vAlign w:val="center"/>
            <w:hideMark/>
          </w:tcPr>
          <w:p w14:paraId="4CBE98FE" w14:textId="617AF86F" w:rsidR="002019F3" w:rsidRPr="00672258" w:rsidRDefault="002019F3" w:rsidP="007178D5">
            <w:pPr>
              <w:pStyle w:val="BodyText"/>
              <w:jc w:val="center"/>
              <w:rPr>
                <w:rFonts w:ascii="Arial" w:hAnsi="Arial" w:cs="Arial"/>
                <w:sz w:val="20"/>
              </w:rPr>
            </w:pPr>
            <w:r>
              <w:rPr>
                <w:rFonts w:ascii="Arial" w:hAnsi="Arial" w:cs="Arial"/>
                <w:b/>
                <w:sz w:val="20"/>
              </w:rPr>
              <w:t>4,78</w:t>
            </w:r>
            <w:r w:rsidRPr="00672258">
              <w:rPr>
                <w:rFonts w:ascii="Arial" w:hAnsi="Arial" w:cs="Arial"/>
                <w:b/>
                <w:sz w:val="20"/>
              </w:rPr>
              <w:t>%/an fixă</w:t>
            </w:r>
          </w:p>
          <w:p w14:paraId="47003153" w14:textId="77777777" w:rsidR="002019F3" w:rsidRPr="00672258" w:rsidRDefault="002019F3" w:rsidP="007178D5">
            <w:pPr>
              <w:pStyle w:val="BodyText"/>
              <w:tabs>
                <w:tab w:val="left" w:pos="1877"/>
              </w:tabs>
              <w:jc w:val="center"/>
              <w:rPr>
                <w:rFonts w:ascii="Arial" w:hAnsi="Arial" w:cs="Arial"/>
                <w:sz w:val="20"/>
              </w:rPr>
            </w:pPr>
            <w:r w:rsidRPr="00672258">
              <w:rPr>
                <w:rFonts w:ascii="Arial" w:hAnsi="Arial" w:cs="Arial"/>
                <w:sz w:val="20"/>
              </w:rPr>
              <w:t xml:space="preserve">în primii </w:t>
            </w:r>
            <w:r w:rsidRPr="00672258">
              <w:rPr>
                <w:rFonts w:ascii="Arial" w:hAnsi="Arial" w:cs="Arial"/>
                <w:b/>
                <w:sz w:val="20"/>
              </w:rPr>
              <w:t>10 ani,</w:t>
            </w:r>
          </w:p>
          <w:p w14:paraId="6D7120F4" w14:textId="6E946D6E" w:rsidR="002019F3" w:rsidRPr="00672258" w:rsidRDefault="002019F3" w:rsidP="007178D5">
            <w:pPr>
              <w:pStyle w:val="BodyText"/>
              <w:jc w:val="center"/>
              <w:rPr>
                <w:rFonts w:ascii="Arial" w:hAnsi="Arial" w:cs="Arial"/>
                <w:b/>
                <w:sz w:val="20"/>
              </w:rPr>
            </w:pPr>
            <w:r w:rsidRPr="00672258">
              <w:rPr>
                <w:rFonts w:ascii="Arial" w:hAnsi="Arial" w:cs="Arial"/>
                <w:sz w:val="20"/>
              </w:rPr>
              <w:t xml:space="preserve">ulterior variabilă </w:t>
            </w:r>
            <w:r w:rsidRPr="002019F3">
              <w:rPr>
                <w:rFonts w:ascii="Arial" w:hAnsi="Arial" w:cs="Arial"/>
                <w:b/>
                <w:sz w:val="20"/>
              </w:rPr>
              <w:t>3</w:t>
            </w:r>
            <w:r>
              <w:rPr>
                <w:rFonts w:ascii="Arial" w:hAnsi="Arial" w:cs="Arial"/>
                <w:b/>
                <w:sz w:val="20"/>
              </w:rPr>
              <w:t>,95</w:t>
            </w:r>
            <w:r w:rsidRPr="00672258">
              <w:rPr>
                <w:rFonts w:ascii="Arial" w:hAnsi="Arial" w:cs="Arial"/>
                <w:b/>
                <w:sz w:val="20"/>
              </w:rPr>
              <w:t>%/an</w:t>
            </w:r>
          </w:p>
          <w:p w14:paraId="280A2EBF" w14:textId="0AE6CF77" w:rsidR="002019F3" w:rsidRPr="00672258" w:rsidRDefault="002019F3" w:rsidP="007178D5">
            <w:pPr>
              <w:pStyle w:val="BodyText"/>
              <w:jc w:val="center"/>
              <w:rPr>
                <w:rFonts w:ascii="Arial" w:hAnsi="Arial" w:cs="Arial"/>
                <w:sz w:val="20"/>
              </w:rPr>
            </w:pPr>
            <w:r w:rsidRPr="00672258">
              <w:rPr>
                <w:rFonts w:ascii="Arial" w:hAnsi="Arial" w:cs="Arial"/>
                <w:sz w:val="20"/>
              </w:rPr>
              <w:t xml:space="preserve">(IRCC + </w:t>
            </w:r>
            <w:r>
              <w:rPr>
                <w:rFonts w:ascii="Arial" w:hAnsi="Arial" w:cs="Arial"/>
                <w:sz w:val="20"/>
              </w:rPr>
              <w:t>2,7</w:t>
            </w:r>
            <w:r w:rsidRPr="00672258">
              <w:rPr>
                <w:rFonts w:ascii="Arial" w:hAnsi="Arial" w:cs="Arial"/>
                <w:sz w:val="20"/>
              </w:rPr>
              <w:t>%)</w:t>
            </w:r>
          </w:p>
        </w:tc>
        <w:tc>
          <w:tcPr>
            <w:tcW w:w="2489" w:type="dxa"/>
            <w:shd w:val="clear" w:color="auto" w:fill="BCE4FA"/>
            <w:vAlign w:val="center"/>
          </w:tcPr>
          <w:p w14:paraId="29B023D7" w14:textId="62734BB8" w:rsidR="002019F3" w:rsidRPr="00672258" w:rsidRDefault="002019F3" w:rsidP="007178D5">
            <w:pPr>
              <w:pStyle w:val="BodyText"/>
              <w:jc w:val="center"/>
              <w:rPr>
                <w:rFonts w:ascii="Arial" w:hAnsi="Arial" w:cs="Arial"/>
                <w:b/>
                <w:sz w:val="20"/>
              </w:rPr>
            </w:pPr>
            <w:r w:rsidRPr="002019F3">
              <w:rPr>
                <w:rFonts w:ascii="Arial" w:hAnsi="Arial" w:cs="Arial"/>
                <w:b/>
                <w:sz w:val="20"/>
              </w:rPr>
              <w:t>3</w:t>
            </w:r>
            <w:r>
              <w:rPr>
                <w:rFonts w:ascii="Arial" w:hAnsi="Arial" w:cs="Arial"/>
                <w:b/>
                <w:sz w:val="20"/>
              </w:rPr>
              <w:t>,95</w:t>
            </w:r>
            <w:r w:rsidRPr="00672258">
              <w:rPr>
                <w:rFonts w:ascii="Arial" w:hAnsi="Arial" w:cs="Arial"/>
                <w:b/>
                <w:sz w:val="20"/>
              </w:rPr>
              <w:t>%/an</w:t>
            </w:r>
          </w:p>
          <w:p w14:paraId="655BA966" w14:textId="653B77C2" w:rsidR="002019F3" w:rsidRPr="00672258" w:rsidRDefault="002019F3" w:rsidP="007178D5">
            <w:pPr>
              <w:pStyle w:val="BodyText"/>
              <w:jc w:val="center"/>
              <w:rPr>
                <w:rFonts w:ascii="Arial" w:hAnsi="Arial" w:cs="Arial"/>
                <w:b/>
                <w:sz w:val="20"/>
              </w:rPr>
            </w:pPr>
            <w:r w:rsidRPr="00672258">
              <w:rPr>
                <w:rFonts w:ascii="Arial" w:hAnsi="Arial" w:cs="Arial"/>
                <w:sz w:val="20"/>
              </w:rPr>
              <w:t>(IRCC + 2,</w:t>
            </w:r>
            <w:r>
              <w:rPr>
                <w:rFonts w:ascii="Arial" w:hAnsi="Arial" w:cs="Arial"/>
                <w:sz w:val="20"/>
              </w:rPr>
              <w:t>7</w:t>
            </w:r>
            <w:r w:rsidRPr="00672258">
              <w:rPr>
                <w:rFonts w:ascii="Arial" w:hAnsi="Arial" w:cs="Arial"/>
                <w:sz w:val="20"/>
              </w:rPr>
              <w:t>%)</w:t>
            </w:r>
          </w:p>
        </w:tc>
      </w:tr>
      <w:tr w:rsidR="002019F3" w:rsidRPr="00672258" w14:paraId="2EDA8BFF" w14:textId="77777777" w:rsidTr="007178D5">
        <w:trPr>
          <w:trHeight w:val="58"/>
        </w:trPr>
        <w:tc>
          <w:tcPr>
            <w:tcW w:w="2413" w:type="dxa"/>
            <w:shd w:val="clear" w:color="auto" w:fill="DFF2FD"/>
            <w:vAlign w:val="center"/>
            <w:hideMark/>
          </w:tcPr>
          <w:p w14:paraId="7B01D8E9"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Comision analiză credit</w:t>
            </w:r>
          </w:p>
        </w:tc>
        <w:tc>
          <w:tcPr>
            <w:tcW w:w="8387" w:type="dxa"/>
            <w:gridSpan w:val="3"/>
            <w:shd w:val="clear" w:color="auto" w:fill="DFF2FD"/>
            <w:vAlign w:val="center"/>
            <w:hideMark/>
          </w:tcPr>
          <w:p w14:paraId="10EB52F7" w14:textId="77777777" w:rsidR="002019F3" w:rsidRPr="00672258" w:rsidRDefault="002019F3" w:rsidP="007178D5">
            <w:pPr>
              <w:jc w:val="center"/>
              <w:rPr>
                <w:rFonts w:eastAsia="Arial"/>
                <w:b/>
                <w:sz w:val="20"/>
              </w:rPr>
            </w:pPr>
            <w:r w:rsidRPr="00672258">
              <w:rPr>
                <w:rFonts w:eastAsia="Arial"/>
                <w:b/>
                <w:sz w:val="20"/>
              </w:rPr>
              <w:t>0 RON</w:t>
            </w:r>
          </w:p>
        </w:tc>
      </w:tr>
      <w:tr w:rsidR="002019F3" w:rsidRPr="00672258" w14:paraId="4AFF46D5" w14:textId="77777777" w:rsidTr="007178D5">
        <w:trPr>
          <w:trHeight w:val="58"/>
        </w:trPr>
        <w:tc>
          <w:tcPr>
            <w:tcW w:w="2413" w:type="dxa"/>
            <w:shd w:val="clear" w:color="auto" w:fill="BCE4FA"/>
            <w:vAlign w:val="center"/>
          </w:tcPr>
          <w:p w14:paraId="11398D4E"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Comision de administrare credit</w:t>
            </w:r>
          </w:p>
        </w:tc>
        <w:tc>
          <w:tcPr>
            <w:tcW w:w="8387" w:type="dxa"/>
            <w:gridSpan w:val="3"/>
            <w:shd w:val="clear" w:color="auto" w:fill="BCE4FA"/>
            <w:vAlign w:val="center"/>
          </w:tcPr>
          <w:p w14:paraId="67EEB0BE" w14:textId="77777777" w:rsidR="002019F3" w:rsidRPr="00672258" w:rsidRDefault="002019F3" w:rsidP="007178D5">
            <w:pPr>
              <w:jc w:val="center"/>
              <w:rPr>
                <w:rFonts w:eastAsia="Arial"/>
                <w:sz w:val="20"/>
              </w:rPr>
            </w:pPr>
            <w:r w:rsidRPr="00672258">
              <w:rPr>
                <w:rFonts w:eastAsia="Arial"/>
                <w:b/>
                <w:sz w:val="20"/>
              </w:rPr>
              <w:t>0 RON</w:t>
            </w:r>
          </w:p>
        </w:tc>
      </w:tr>
      <w:tr w:rsidR="002019F3" w:rsidRPr="00672258" w14:paraId="6059CCA9" w14:textId="77777777" w:rsidTr="007178D5">
        <w:trPr>
          <w:trHeight w:val="365"/>
        </w:trPr>
        <w:tc>
          <w:tcPr>
            <w:tcW w:w="2413" w:type="dxa"/>
            <w:shd w:val="clear" w:color="auto" w:fill="DFF2FD"/>
            <w:vAlign w:val="center"/>
            <w:hideMark/>
          </w:tcPr>
          <w:p w14:paraId="3E4D431A" w14:textId="48E8F1D9" w:rsidR="002019F3" w:rsidRPr="00672258" w:rsidRDefault="002019F3" w:rsidP="007178D5">
            <w:pPr>
              <w:pStyle w:val="BodyText"/>
              <w:jc w:val="left"/>
              <w:rPr>
                <w:rFonts w:ascii="Arial" w:hAnsi="Arial" w:cs="Arial"/>
                <w:sz w:val="20"/>
              </w:rPr>
            </w:pPr>
            <w:r w:rsidRPr="00672258">
              <w:rPr>
                <w:rFonts w:ascii="Arial" w:hAnsi="Arial" w:cs="Arial"/>
                <w:sz w:val="20"/>
              </w:rPr>
              <w:t>Cost evaluare</w:t>
            </w:r>
          </w:p>
        </w:tc>
        <w:tc>
          <w:tcPr>
            <w:tcW w:w="8387" w:type="dxa"/>
            <w:gridSpan w:val="3"/>
            <w:shd w:val="clear" w:color="auto" w:fill="DFF2FD"/>
            <w:vAlign w:val="center"/>
            <w:hideMark/>
          </w:tcPr>
          <w:p w14:paraId="35142199" w14:textId="7866E8FF" w:rsidR="002019F3" w:rsidRPr="00672258" w:rsidRDefault="00BE5DAB" w:rsidP="007178D5">
            <w:pPr>
              <w:pStyle w:val="BodyText"/>
              <w:jc w:val="center"/>
              <w:rPr>
                <w:rFonts w:ascii="Arial" w:hAnsi="Arial" w:cs="Arial"/>
                <w:b/>
                <w:color w:val="000000" w:themeColor="text1"/>
                <w:sz w:val="20"/>
              </w:rPr>
            </w:pPr>
            <w:r w:rsidRPr="00672258">
              <w:rPr>
                <w:rFonts w:eastAsia="Arial"/>
                <w:b/>
                <w:sz w:val="20"/>
              </w:rPr>
              <w:t>0 RON</w:t>
            </w:r>
          </w:p>
        </w:tc>
      </w:tr>
      <w:tr w:rsidR="002019F3" w:rsidRPr="00672258" w14:paraId="24448955" w14:textId="77777777" w:rsidTr="007178D5">
        <w:trPr>
          <w:trHeight w:val="696"/>
        </w:trPr>
        <w:tc>
          <w:tcPr>
            <w:tcW w:w="2413" w:type="dxa"/>
            <w:shd w:val="clear" w:color="auto" w:fill="BCE4FA"/>
            <w:vAlign w:val="center"/>
          </w:tcPr>
          <w:p w14:paraId="700D66AE"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Cost ANCPI</w:t>
            </w:r>
          </w:p>
        </w:tc>
        <w:tc>
          <w:tcPr>
            <w:tcW w:w="8387" w:type="dxa"/>
            <w:gridSpan w:val="3"/>
            <w:shd w:val="clear" w:color="auto" w:fill="BCE4FA"/>
            <w:vAlign w:val="center"/>
          </w:tcPr>
          <w:p w14:paraId="4D2901A5" w14:textId="77777777" w:rsidR="002019F3" w:rsidRPr="00672258" w:rsidRDefault="002019F3" w:rsidP="007178D5">
            <w:pPr>
              <w:pStyle w:val="BodyText"/>
              <w:jc w:val="center"/>
              <w:rPr>
                <w:rFonts w:ascii="Arial" w:hAnsi="Arial" w:cs="Arial"/>
                <w:color w:val="000000" w:themeColor="text1"/>
                <w:sz w:val="20"/>
              </w:rPr>
            </w:pPr>
            <w:r w:rsidRPr="00672258">
              <w:rPr>
                <w:rFonts w:ascii="Arial" w:hAnsi="Arial" w:cs="Arial"/>
                <w:b/>
                <w:color w:val="000000" w:themeColor="text1"/>
                <w:sz w:val="20"/>
              </w:rPr>
              <w:t>340 RON inclusiv TVA</w:t>
            </w:r>
          </w:p>
          <w:p w14:paraId="3930E817" w14:textId="4579DC61"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color w:val="000000" w:themeColor="text1"/>
                <w:sz w:val="20"/>
              </w:rPr>
              <w:t>(cost înscriere ipotecă/privilegiu: 100 RON</w:t>
            </w:r>
            <w:r w:rsidR="003C1346">
              <w:rPr>
                <w:rFonts w:ascii="Arial" w:hAnsi="Arial" w:cs="Arial"/>
                <w:color w:val="000000" w:themeColor="text1"/>
                <w:sz w:val="20"/>
              </w:rPr>
              <w:t xml:space="preserve"> </w:t>
            </w:r>
            <w:r w:rsidRPr="00672258">
              <w:rPr>
                <w:rFonts w:ascii="Arial" w:hAnsi="Arial" w:cs="Arial"/>
                <w:color w:val="000000" w:themeColor="text1"/>
                <w:sz w:val="20"/>
              </w:rPr>
              <w:t>+</w:t>
            </w:r>
            <w:r w:rsidR="003C1346">
              <w:rPr>
                <w:rFonts w:ascii="Arial" w:hAnsi="Arial" w:cs="Arial"/>
                <w:color w:val="000000" w:themeColor="text1"/>
                <w:sz w:val="20"/>
              </w:rPr>
              <w:t xml:space="preserve"> </w:t>
            </w:r>
            <w:r w:rsidRPr="00672258">
              <w:rPr>
                <w:rFonts w:ascii="Arial" w:hAnsi="Arial" w:cs="Arial"/>
                <w:color w:val="000000" w:themeColor="text1"/>
                <w:sz w:val="20"/>
              </w:rPr>
              <w:t>0</w:t>
            </w:r>
            <w:r w:rsidR="003C1346">
              <w:rPr>
                <w:rFonts w:ascii="Arial" w:hAnsi="Arial" w:cs="Arial"/>
                <w:color w:val="000000" w:themeColor="text1"/>
                <w:sz w:val="20"/>
              </w:rPr>
              <w:t>,</w:t>
            </w:r>
            <w:r w:rsidRPr="00672258">
              <w:rPr>
                <w:rFonts w:ascii="Arial" w:hAnsi="Arial" w:cs="Arial"/>
                <w:color w:val="000000" w:themeColor="text1"/>
                <w:sz w:val="20"/>
              </w:rPr>
              <w:t>1% din valoarea creditului; extras de carte funciară</w:t>
            </w:r>
            <w:r>
              <w:rPr>
                <w:rFonts w:ascii="Arial" w:hAnsi="Arial" w:cs="Arial"/>
                <w:color w:val="000000" w:themeColor="text1"/>
                <w:sz w:val="20"/>
              </w:rPr>
              <w:t xml:space="preserve"> pentru autentificare</w:t>
            </w:r>
            <w:r w:rsidRPr="00672258">
              <w:rPr>
                <w:rFonts w:ascii="Arial" w:hAnsi="Arial" w:cs="Arial"/>
                <w:color w:val="000000" w:themeColor="text1"/>
                <w:sz w:val="20"/>
                <w:lang w:val="en-US"/>
              </w:rPr>
              <w:t>: 40 RON)</w:t>
            </w:r>
          </w:p>
        </w:tc>
      </w:tr>
      <w:tr w:rsidR="002019F3" w:rsidRPr="00672258" w14:paraId="37BDF9DC" w14:textId="77777777" w:rsidTr="007178D5">
        <w:trPr>
          <w:trHeight w:val="281"/>
        </w:trPr>
        <w:tc>
          <w:tcPr>
            <w:tcW w:w="2413" w:type="dxa"/>
            <w:shd w:val="clear" w:color="auto" w:fill="DFF2FD"/>
            <w:vAlign w:val="center"/>
          </w:tcPr>
          <w:p w14:paraId="74554696" w14:textId="77777777" w:rsidR="002019F3" w:rsidRPr="00672258" w:rsidRDefault="002019F3" w:rsidP="007178D5">
            <w:pPr>
              <w:pStyle w:val="BodyText"/>
              <w:jc w:val="left"/>
              <w:rPr>
                <w:rFonts w:ascii="Arial" w:hAnsi="Arial" w:cs="Arial"/>
                <w:sz w:val="20"/>
              </w:rPr>
            </w:pPr>
            <w:r w:rsidRPr="00672258">
              <w:rPr>
                <w:rFonts w:ascii="Arial" w:hAnsi="Arial" w:cs="Arial"/>
                <w:sz w:val="20"/>
              </w:rPr>
              <w:t>DAE**</w:t>
            </w:r>
          </w:p>
        </w:tc>
        <w:tc>
          <w:tcPr>
            <w:tcW w:w="3039" w:type="dxa"/>
            <w:shd w:val="clear" w:color="auto" w:fill="DFF2FD"/>
          </w:tcPr>
          <w:p w14:paraId="0681D7FD" w14:textId="44B60356" w:rsidR="002019F3" w:rsidRPr="00672258" w:rsidRDefault="002019F3" w:rsidP="007178D5">
            <w:pPr>
              <w:jc w:val="center"/>
              <w:rPr>
                <w:b/>
                <w:bCs/>
                <w:color w:val="auto"/>
                <w:sz w:val="20"/>
                <w:szCs w:val="20"/>
              </w:rPr>
            </w:pPr>
            <w:r>
              <w:rPr>
                <w:b/>
                <w:color w:val="000000" w:themeColor="text1"/>
                <w:sz w:val="20"/>
              </w:rPr>
              <w:t>4,</w:t>
            </w:r>
            <w:r w:rsidR="007178D5">
              <w:rPr>
                <w:b/>
                <w:color w:val="000000" w:themeColor="text1"/>
                <w:sz w:val="20"/>
              </w:rPr>
              <w:t>47</w:t>
            </w:r>
            <w:r w:rsidRPr="00672258">
              <w:rPr>
                <w:b/>
                <w:color w:val="000000" w:themeColor="text1"/>
                <w:sz w:val="20"/>
              </w:rPr>
              <w:t>%</w:t>
            </w:r>
          </w:p>
        </w:tc>
        <w:tc>
          <w:tcPr>
            <w:tcW w:w="2859" w:type="dxa"/>
            <w:shd w:val="clear" w:color="auto" w:fill="DFF2FD"/>
          </w:tcPr>
          <w:p w14:paraId="3E47C32D" w14:textId="598E20E8" w:rsidR="002019F3" w:rsidRPr="00672258" w:rsidRDefault="007178D5" w:rsidP="007178D5">
            <w:pPr>
              <w:jc w:val="center"/>
              <w:rPr>
                <w:b/>
                <w:bCs/>
                <w:color w:val="auto"/>
                <w:sz w:val="20"/>
                <w:szCs w:val="20"/>
              </w:rPr>
            </w:pPr>
            <w:r>
              <w:rPr>
                <w:b/>
                <w:color w:val="000000" w:themeColor="text1"/>
                <w:sz w:val="20"/>
              </w:rPr>
              <w:t>4</w:t>
            </w:r>
            <w:r w:rsidR="002019F3">
              <w:rPr>
                <w:b/>
                <w:color w:val="000000" w:themeColor="text1"/>
                <w:sz w:val="20"/>
              </w:rPr>
              <w:t>,</w:t>
            </w:r>
            <w:r>
              <w:rPr>
                <w:b/>
                <w:color w:val="000000" w:themeColor="text1"/>
                <w:sz w:val="20"/>
              </w:rPr>
              <w:t>89</w:t>
            </w:r>
            <w:r w:rsidR="002019F3" w:rsidRPr="00672258">
              <w:rPr>
                <w:b/>
                <w:color w:val="000000" w:themeColor="text1"/>
                <w:sz w:val="20"/>
              </w:rPr>
              <w:t>%</w:t>
            </w:r>
          </w:p>
        </w:tc>
        <w:tc>
          <w:tcPr>
            <w:tcW w:w="2489" w:type="dxa"/>
            <w:shd w:val="clear" w:color="auto" w:fill="DFF2FD"/>
          </w:tcPr>
          <w:p w14:paraId="62176D03" w14:textId="1E37B042" w:rsidR="002019F3" w:rsidRPr="00672258" w:rsidRDefault="002019F3" w:rsidP="007178D5">
            <w:pPr>
              <w:jc w:val="center"/>
              <w:rPr>
                <w:b/>
                <w:bCs/>
                <w:color w:val="auto"/>
                <w:sz w:val="20"/>
                <w:szCs w:val="20"/>
              </w:rPr>
            </w:pPr>
            <w:r>
              <w:rPr>
                <w:b/>
                <w:color w:val="000000" w:themeColor="text1"/>
                <w:sz w:val="20"/>
              </w:rPr>
              <w:t>4,</w:t>
            </w:r>
            <w:r w:rsidR="007178D5">
              <w:rPr>
                <w:b/>
                <w:color w:val="000000" w:themeColor="text1"/>
                <w:sz w:val="20"/>
              </w:rPr>
              <w:t>02</w:t>
            </w:r>
            <w:r w:rsidRPr="00672258">
              <w:rPr>
                <w:b/>
                <w:color w:val="000000" w:themeColor="text1"/>
                <w:sz w:val="20"/>
              </w:rPr>
              <w:t>%</w:t>
            </w:r>
          </w:p>
        </w:tc>
      </w:tr>
      <w:tr w:rsidR="002019F3" w:rsidRPr="00672258" w14:paraId="5D0A1F74" w14:textId="77777777" w:rsidTr="007178D5">
        <w:trPr>
          <w:trHeight w:val="329"/>
        </w:trPr>
        <w:tc>
          <w:tcPr>
            <w:tcW w:w="2413" w:type="dxa"/>
            <w:shd w:val="clear" w:color="auto" w:fill="BCE4FA"/>
            <w:vAlign w:val="center"/>
          </w:tcPr>
          <w:p w14:paraId="0E274ABC"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Cost total credit</w:t>
            </w:r>
          </w:p>
        </w:tc>
        <w:tc>
          <w:tcPr>
            <w:tcW w:w="3039" w:type="dxa"/>
            <w:shd w:val="clear" w:color="auto" w:fill="BCE4FA"/>
            <w:vAlign w:val="center"/>
          </w:tcPr>
          <w:p w14:paraId="146AD1A9" w14:textId="7E38D1CB" w:rsidR="002019F3" w:rsidRPr="00672258" w:rsidRDefault="002019F3" w:rsidP="007178D5">
            <w:pPr>
              <w:jc w:val="center"/>
              <w:rPr>
                <w:b/>
                <w:bCs/>
                <w:color w:val="auto"/>
                <w:sz w:val="20"/>
                <w:szCs w:val="20"/>
              </w:rPr>
            </w:pPr>
            <w:r>
              <w:rPr>
                <w:b/>
                <w:bCs/>
                <w:color w:val="auto"/>
                <w:sz w:val="20"/>
                <w:szCs w:val="20"/>
              </w:rPr>
              <w:t>1</w:t>
            </w:r>
            <w:r w:rsidR="007178D5">
              <w:rPr>
                <w:b/>
                <w:bCs/>
                <w:color w:val="auto"/>
                <w:sz w:val="20"/>
                <w:szCs w:val="20"/>
              </w:rPr>
              <w:t>19</w:t>
            </w:r>
            <w:r>
              <w:rPr>
                <w:b/>
                <w:bCs/>
                <w:color w:val="auto"/>
                <w:sz w:val="20"/>
                <w:szCs w:val="20"/>
              </w:rPr>
              <w:t>.8</w:t>
            </w:r>
            <w:r w:rsidR="007178D5">
              <w:rPr>
                <w:b/>
                <w:bCs/>
                <w:color w:val="auto"/>
                <w:sz w:val="20"/>
                <w:szCs w:val="20"/>
              </w:rPr>
              <w:t>12</w:t>
            </w:r>
            <w:r w:rsidRPr="00672258">
              <w:rPr>
                <w:b/>
                <w:bCs/>
                <w:color w:val="auto"/>
                <w:sz w:val="20"/>
                <w:szCs w:val="20"/>
              </w:rPr>
              <w:t xml:space="preserve"> </w:t>
            </w:r>
            <w:r w:rsidRPr="00672258">
              <w:rPr>
                <w:b/>
                <w:color w:val="auto"/>
                <w:sz w:val="20"/>
              </w:rPr>
              <w:t>RON</w:t>
            </w:r>
          </w:p>
        </w:tc>
        <w:tc>
          <w:tcPr>
            <w:tcW w:w="2859" w:type="dxa"/>
            <w:shd w:val="clear" w:color="auto" w:fill="BCE4FA"/>
            <w:vAlign w:val="center"/>
          </w:tcPr>
          <w:p w14:paraId="60F9FF2F" w14:textId="23E743F6" w:rsidR="002019F3" w:rsidRPr="00672258" w:rsidRDefault="002019F3" w:rsidP="007178D5">
            <w:pPr>
              <w:jc w:val="center"/>
              <w:rPr>
                <w:b/>
                <w:bCs/>
                <w:color w:val="auto"/>
                <w:sz w:val="20"/>
                <w:szCs w:val="20"/>
              </w:rPr>
            </w:pPr>
            <w:r>
              <w:rPr>
                <w:b/>
                <w:bCs/>
                <w:color w:val="auto"/>
                <w:sz w:val="20"/>
                <w:szCs w:val="20"/>
              </w:rPr>
              <w:t>1</w:t>
            </w:r>
            <w:r w:rsidR="002E3698">
              <w:rPr>
                <w:b/>
                <w:bCs/>
                <w:color w:val="auto"/>
                <w:sz w:val="20"/>
                <w:szCs w:val="20"/>
              </w:rPr>
              <w:t>31</w:t>
            </w:r>
            <w:r>
              <w:rPr>
                <w:b/>
                <w:bCs/>
                <w:color w:val="auto"/>
                <w:sz w:val="20"/>
                <w:szCs w:val="20"/>
              </w:rPr>
              <w:t>.</w:t>
            </w:r>
            <w:r w:rsidR="002E3698">
              <w:rPr>
                <w:b/>
                <w:bCs/>
                <w:color w:val="auto"/>
                <w:sz w:val="20"/>
                <w:szCs w:val="20"/>
              </w:rPr>
              <w:t>960</w:t>
            </w:r>
            <w:r w:rsidRPr="00672258">
              <w:rPr>
                <w:b/>
                <w:bCs/>
                <w:color w:val="auto"/>
                <w:sz w:val="20"/>
                <w:szCs w:val="20"/>
              </w:rPr>
              <w:t xml:space="preserve"> </w:t>
            </w:r>
            <w:r w:rsidRPr="00672258">
              <w:rPr>
                <w:b/>
                <w:color w:val="auto"/>
                <w:sz w:val="20"/>
              </w:rPr>
              <w:t>RON</w:t>
            </w:r>
          </w:p>
        </w:tc>
        <w:tc>
          <w:tcPr>
            <w:tcW w:w="2489" w:type="dxa"/>
            <w:shd w:val="clear" w:color="auto" w:fill="BCE4FA"/>
            <w:vAlign w:val="center"/>
          </w:tcPr>
          <w:p w14:paraId="71BF9027" w14:textId="0DF23A94" w:rsidR="002019F3" w:rsidRPr="00672258" w:rsidRDefault="002019F3" w:rsidP="007178D5">
            <w:pPr>
              <w:jc w:val="center"/>
              <w:rPr>
                <w:b/>
                <w:bCs/>
                <w:color w:val="auto"/>
                <w:sz w:val="20"/>
                <w:szCs w:val="20"/>
              </w:rPr>
            </w:pPr>
            <w:r>
              <w:rPr>
                <w:b/>
                <w:bCs/>
                <w:color w:val="auto"/>
                <w:sz w:val="20"/>
                <w:szCs w:val="20"/>
              </w:rPr>
              <w:t>11</w:t>
            </w:r>
            <w:r w:rsidR="007178D5">
              <w:rPr>
                <w:b/>
                <w:bCs/>
                <w:color w:val="auto"/>
                <w:sz w:val="20"/>
                <w:szCs w:val="20"/>
              </w:rPr>
              <w:t>5</w:t>
            </w:r>
            <w:r>
              <w:rPr>
                <w:b/>
                <w:bCs/>
                <w:color w:val="auto"/>
                <w:sz w:val="20"/>
                <w:szCs w:val="20"/>
              </w:rPr>
              <w:t>.0</w:t>
            </w:r>
            <w:r w:rsidR="007178D5">
              <w:rPr>
                <w:b/>
                <w:bCs/>
                <w:color w:val="auto"/>
                <w:sz w:val="20"/>
                <w:szCs w:val="20"/>
              </w:rPr>
              <w:t>48</w:t>
            </w:r>
            <w:r w:rsidRPr="00672258">
              <w:rPr>
                <w:b/>
                <w:bCs/>
                <w:color w:val="auto"/>
                <w:sz w:val="20"/>
                <w:szCs w:val="20"/>
              </w:rPr>
              <w:t xml:space="preserve"> </w:t>
            </w:r>
            <w:r w:rsidRPr="00672258">
              <w:rPr>
                <w:b/>
                <w:color w:val="auto"/>
                <w:sz w:val="20"/>
              </w:rPr>
              <w:t>RON</w:t>
            </w:r>
          </w:p>
        </w:tc>
      </w:tr>
      <w:tr w:rsidR="002019F3" w:rsidRPr="00672258" w14:paraId="5D71FF16" w14:textId="77777777" w:rsidTr="007178D5">
        <w:trPr>
          <w:trHeight w:val="292"/>
        </w:trPr>
        <w:tc>
          <w:tcPr>
            <w:tcW w:w="2413" w:type="dxa"/>
            <w:shd w:val="clear" w:color="auto" w:fill="DFF2FD"/>
            <w:vAlign w:val="center"/>
          </w:tcPr>
          <w:p w14:paraId="68658592" w14:textId="77777777" w:rsidR="002019F3" w:rsidRPr="00672258" w:rsidRDefault="002019F3" w:rsidP="007178D5">
            <w:pPr>
              <w:pStyle w:val="BodyText"/>
              <w:jc w:val="left"/>
              <w:rPr>
                <w:rFonts w:ascii="Arial" w:hAnsi="Arial" w:cs="Arial"/>
                <w:sz w:val="20"/>
              </w:rPr>
            </w:pPr>
            <w:r w:rsidRPr="00672258">
              <w:rPr>
                <w:rFonts w:ascii="Arial" w:hAnsi="Arial" w:cs="Arial"/>
                <w:sz w:val="20"/>
              </w:rPr>
              <w:t>Valoare totală plătibilă</w:t>
            </w:r>
          </w:p>
        </w:tc>
        <w:tc>
          <w:tcPr>
            <w:tcW w:w="3039" w:type="dxa"/>
            <w:shd w:val="clear" w:color="auto" w:fill="DFF2FD"/>
            <w:vAlign w:val="center"/>
          </w:tcPr>
          <w:p w14:paraId="19C2297A" w14:textId="793467ED" w:rsidR="002019F3" w:rsidRPr="00672258" w:rsidRDefault="002019F3" w:rsidP="007178D5">
            <w:pPr>
              <w:pStyle w:val="BodyText"/>
              <w:jc w:val="center"/>
              <w:rPr>
                <w:rFonts w:ascii="Arial" w:hAnsi="Arial" w:cs="Arial"/>
                <w:b/>
                <w:color w:val="000000" w:themeColor="text1"/>
                <w:sz w:val="20"/>
              </w:rPr>
            </w:pPr>
            <w:r>
              <w:rPr>
                <w:rFonts w:ascii="Arial" w:hAnsi="Arial" w:cs="Arial"/>
                <w:b/>
                <w:bCs/>
                <w:color w:val="auto"/>
                <w:sz w:val="20"/>
              </w:rPr>
              <w:t>3</w:t>
            </w:r>
            <w:r w:rsidR="007178D5">
              <w:rPr>
                <w:rFonts w:ascii="Arial" w:hAnsi="Arial" w:cs="Arial"/>
                <w:b/>
                <w:bCs/>
                <w:color w:val="auto"/>
                <w:sz w:val="20"/>
              </w:rPr>
              <w:t>19</w:t>
            </w:r>
            <w:r>
              <w:rPr>
                <w:rFonts w:ascii="Arial" w:hAnsi="Arial" w:cs="Arial"/>
                <w:b/>
                <w:bCs/>
                <w:color w:val="auto"/>
                <w:sz w:val="20"/>
              </w:rPr>
              <w:t>.8</w:t>
            </w:r>
            <w:r w:rsidR="007178D5">
              <w:rPr>
                <w:rFonts w:ascii="Arial" w:hAnsi="Arial" w:cs="Arial"/>
                <w:b/>
                <w:bCs/>
                <w:color w:val="auto"/>
                <w:sz w:val="20"/>
              </w:rPr>
              <w:t>1</w:t>
            </w:r>
            <w:r>
              <w:rPr>
                <w:rFonts w:ascii="Arial" w:hAnsi="Arial" w:cs="Arial"/>
                <w:b/>
                <w:bCs/>
                <w:color w:val="auto"/>
                <w:sz w:val="20"/>
              </w:rPr>
              <w:t>2</w:t>
            </w:r>
            <w:r w:rsidRPr="00672258">
              <w:rPr>
                <w:rFonts w:ascii="Arial" w:hAnsi="Arial" w:cs="Arial"/>
                <w:b/>
                <w:bCs/>
                <w:color w:val="auto"/>
                <w:sz w:val="20"/>
              </w:rPr>
              <w:t xml:space="preserve"> RON</w:t>
            </w:r>
          </w:p>
        </w:tc>
        <w:tc>
          <w:tcPr>
            <w:tcW w:w="2859" w:type="dxa"/>
            <w:shd w:val="clear" w:color="auto" w:fill="DFF2FD"/>
            <w:vAlign w:val="center"/>
          </w:tcPr>
          <w:p w14:paraId="48BDF554" w14:textId="3726E932" w:rsidR="002019F3" w:rsidRPr="00672258" w:rsidRDefault="002019F3" w:rsidP="007178D5">
            <w:pPr>
              <w:jc w:val="center"/>
              <w:rPr>
                <w:b/>
                <w:bCs/>
                <w:color w:val="000000" w:themeColor="text1"/>
                <w:sz w:val="20"/>
                <w:szCs w:val="20"/>
              </w:rPr>
            </w:pPr>
            <w:r>
              <w:rPr>
                <w:b/>
                <w:bCs/>
                <w:color w:val="auto"/>
                <w:sz w:val="20"/>
                <w:szCs w:val="20"/>
              </w:rPr>
              <w:t>3</w:t>
            </w:r>
            <w:r w:rsidR="002E3698">
              <w:rPr>
                <w:b/>
                <w:bCs/>
                <w:color w:val="auto"/>
                <w:sz w:val="20"/>
                <w:szCs w:val="20"/>
              </w:rPr>
              <w:t>31</w:t>
            </w:r>
            <w:r>
              <w:rPr>
                <w:b/>
                <w:bCs/>
                <w:color w:val="auto"/>
                <w:sz w:val="20"/>
                <w:szCs w:val="20"/>
              </w:rPr>
              <w:t>.</w:t>
            </w:r>
            <w:r w:rsidR="002E3698">
              <w:rPr>
                <w:b/>
                <w:bCs/>
                <w:color w:val="auto"/>
                <w:sz w:val="20"/>
                <w:szCs w:val="20"/>
              </w:rPr>
              <w:t>960</w:t>
            </w:r>
            <w:r w:rsidRPr="00672258">
              <w:rPr>
                <w:b/>
                <w:bCs/>
                <w:color w:val="auto"/>
                <w:sz w:val="20"/>
                <w:szCs w:val="20"/>
              </w:rPr>
              <w:t xml:space="preserve"> RON</w:t>
            </w:r>
          </w:p>
        </w:tc>
        <w:tc>
          <w:tcPr>
            <w:tcW w:w="2489" w:type="dxa"/>
            <w:shd w:val="clear" w:color="auto" w:fill="DFF2FD"/>
            <w:vAlign w:val="center"/>
          </w:tcPr>
          <w:p w14:paraId="3A796059" w14:textId="4D9B1050" w:rsidR="002019F3" w:rsidRPr="00672258" w:rsidRDefault="002019F3" w:rsidP="007178D5">
            <w:pPr>
              <w:pStyle w:val="BodyText"/>
              <w:jc w:val="center"/>
              <w:rPr>
                <w:rFonts w:ascii="Arial" w:hAnsi="Arial" w:cs="Arial"/>
                <w:color w:val="000000" w:themeColor="text1"/>
                <w:sz w:val="20"/>
              </w:rPr>
            </w:pPr>
            <w:r>
              <w:rPr>
                <w:rFonts w:ascii="Arial" w:hAnsi="Arial" w:cs="Arial"/>
                <w:b/>
                <w:bCs/>
                <w:color w:val="auto"/>
                <w:sz w:val="20"/>
              </w:rPr>
              <w:t>31</w:t>
            </w:r>
            <w:r w:rsidR="007178D5">
              <w:rPr>
                <w:rFonts w:ascii="Arial" w:hAnsi="Arial" w:cs="Arial"/>
                <w:b/>
                <w:bCs/>
                <w:color w:val="auto"/>
                <w:sz w:val="20"/>
              </w:rPr>
              <w:t>5</w:t>
            </w:r>
            <w:r>
              <w:rPr>
                <w:rFonts w:ascii="Arial" w:hAnsi="Arial" w:cs="Arial"/>
                <w:b/>
                <w:bCs/>
                <w:color w:val="auto"/>
                <w:sz w:val="20"/>
              </w:rPr>
              <w:t>.0</w:t>
            </w:r>
            <w:r w:rsidR="007178D5">
              <w:rPr>
                <w:rFonts w:ascii="Arial" w:hAnsi="Arial" w:cs="Arial"/>
                <w:b/>
                <w:bCs/>
                <w:color w:val="auto"/>
                <w:sz w:val="20"/>
              </w:rPr>
              <w:t>48</w:t>
            </w:r>
            <w:r w:rsidRPr="00672258">
              <w:rPr>
                <w:rFonts w:ascii="Arial" w:hAnsi="Arial" w:cs="Arial"/>
                <w:b/>
                <w:bCs/>
                <w:color w:val="auto"/>
                <w:sz w:val="20"/>
              </w:rPr>
              <w:t xml:space="preserve"> RON</w:t>
            </w:r>
          </w:p>
        </w:tc>
      </w:tr>
      <w:tr w:rsidR="002019F3" w:rsidRPr="00672258" w14:paraId="653A187B" w14:textId="77777777" w:rsidTr="007178D5">
        <w:trPr>
          <w:trHeight w:val="596"/>
        </w:trPr>
        <w:tc>
          <w:tcPr>
            <w:tcW w:w="2413" w:type="dxa"/>
            <w:shd w:val="clear" w:color="auto" w:fill="BCE4FA"/>
            <w:vAlign w:val="center"/>
          </w:tcPr>
          <w:p w14:paraId="7953D724" w14:textId="77777777" w:rsidR="002019F3" w:rsidRPr="00672258" w:rsidRDefault="002019F3" w:rsidP="007178D5">
            <w:pPr>
              <w:pStyle w:val="BodyText"/>
              <w:jc w:val="left"/>
              <w:rPr>
                <w:rFonts w:ascii="Arial" w:hAnsi="Arial" w:cs="Arial"/>
                <w:sz w:val="20"/>
              </w:rPr>
            </w:pPr>
            <w:r w:rsidRPr="00672258">
              <w:rPr>
                <w:rFonts w:ascii="Arial" w:hAnsi="Arial" w:cs="Arial"/>
                <w:sz w:val="20"/>
              </w:rPr>
              <w:t>Rata lunară</w:t>
            </w:r>
          </w:p>
        </w:tc>
        <w:tc>
          <w:tcPr>
            <w:tcW w:w="3039" w:type="dxa"/>
            <w:shd w:val="clear" w:color="auto" w:fill="BCE4FA"/>
          </w:tcPr>
          <w:p w14:paraId="20716C5A" w14:textId="39941B75"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b/>
                <w:color w:val="000000" w:themeColor="text1"/>
                <w:sz w:val="20"/>
              </w:rPr>
              <w:t>1.</w:t>
            </w:r>
            <w:r w:rsidR="007178D5">
              <w:rPr>
                <w:rFonts w:ascii="Arial" w:hAnsi="Arial" w:cs="Arial"/>
                <w:b/>
                <w:color w:val="000000" w:themeColor="text1"/>
                <w:sz w:val="20"/>
              </w:rPr>
              <w:t>098</w:t>
            </w:r>
            <w:r w:rsidRPr="00672258">
              <w:rPr>
                <w:rFonts w:ascii="Arial" w:hAnsi="Arial" w:cs="Arial"/>
                <w:b/>
                <w:color w:val="000000" w:themeColor="text1"/>
                <w:sz w:val="20"/>
              </w:rPr>
              <w:t xml:space="preserve"> RON</w:t>
            </w:r>
          </w:p>
          <w:p w14:paraId="3A567E4E" w14:textId="2DEB1723" w:rsidR="002019F3" w:rsidRPr="00672258" w:rsidRDefault="003C1346" w:rsidP="007178D5">
            <w:pPr>
              <w:pStyle w:val="BodyText"/>
              <w:jc w:val="center"/>
              <w:rPr>
                <w:rFonts w:ascii="Arial" w:hAnsi="Arial" w:cs="Arial"/>
                <w:color w:val="000000" w:themeColor="text1"/>
                <w:sz w:val="20"/>
              </w:rPr>
            </w:pPr>
            <w:r>
              <w:rPr>
                <w:rFonts w:ascii="Arial" w:hAnsi="Arial" w:cs="Arial"/>
                <w:color w:val="000000" w:themeColor="text1"/>
                <w:sz w:val="20"/>
              </w:rPr>
              <w:t>î</w:t>
            </w:r>
            <w:r w:rsidR="002019F3" w:rsidRPr="00672258">
              <w:rPr>
                <w:rFonts w:ascii="Arial" w:hAnsi="Arial" w:cs="Arial"/>
                <w:color w:val="000000" w:themeColor="text1"/>
                <w:sz w:val="20"/>
              </w:rPr>
              <w:t>n primii 5 ani,</w:t>
            </w:r>
          </w:p>
          <w:p w14:paraId="2338465D" w14:textId="3F3CF107"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color w:val="000000" w:themeColor="text1"/>
                <w:sz w:val="20"/>
              </w:rPr>
              <w:t>ulterior</w:t>
            </w:r>
            <w:r w:rsidRPr="00672258">
              <w:rPr>
                <w:rFonts w:ascii="Arial" w:hAnsi="Arial" w:cs="Arial"/>
                <w:b/>
                <w:color w:val="000000" w:themeColor="text1"/>
                <w:sz w:val="20"/>
              </w:rPr>
              <w:t xml:space="preserve"> </w:t>
            </w:r>
            <w:r>
              <w:rPr>
                <w:rFonts w:ascii="Arial" w:hAnsi="Arial" w:cs="Arial"/>
                <w:b/>
                <w:bCs/>
                <w:color w:val="000000" w:themeColor="text1"/>
                <w:sz w:val="20"/>
              </w:rPr>
              <w:t>1.0</w:t>
            </w:r>
            <w:r w:rsidR="007178D5">
              <w:rPr>
                <w:rFonts w:ascii="Arial" w:hAnsi="Arial" w:cs="Arial"/>
                <w:b/>
                <w:bCs/>
                <w:color w:val="000000" w:themeColor="text1"/>
                <w:sz w:val="20"/>
              </w:rPr>
              <w:t>58</w:t>
            </w:r>
            <w:r w:rsidRPr="00672258">
              <w:rPr>
                <w:rFonts w:ascii="Arial" w:hAnsi="Arial" w:cs="Arial"/>
                <w:b/>
                <w:bCs/>
                <w:color w:val="000000" w:themeColor="text1"/>
                <w:sz w:val="20"/>
              </w:rPr>
              <w:t xml:space="preserve"> </w:t>
            </w:r>
            <w:r w:rsidRPr="00672258">
              <w:rPr>
                <w:rFonts w:ascii="Arial" w:hAnsi="Arial" w:cs="Arial"/>
                <w:b/>
                <w:color w:val="000000" w:themeColor="text1"/>
                <w:sz w:val="20"/>
              </w:rPr>
              <w:t xml:space="preserve">RON </w:t>
            </w:r>
          </w:p>
        </w:tc>
        <w:tc>
          <w:tcPr>
            <w:tcW w:w="2859" w:type="dxa"/>
            <w:shd w:val="clear" w:color="auto" w:fill="BCE4FA"/>
          </w:tcPr>
          <w:p w14:paraId="40F010F6" w14:textId="7162D7BC" w:rsidR="002019F3" w:rsidRPr="00672258" w:rsidRDefault="002019F3" w:rsidP="007178D5">
            <w:pPr>
              <w:jc w:val="center"/>
              <w:rPr>
                <w:b/>
                <w:bCs/>
                <w:color w:val="000000" w:themeColor="text1"/>
                <w:sz w:val="20"/>
              </w:rPr>
            </w:pPr>
            <w:r w:rsidRPr="00672258">
              <w:rPr>
                <w:b/>
                <w:bCs/>
                <w:color w:val="000000" w:themeColor="text1"/>
                <w:sz w:val="20"/>
              </w:rPr>
              <w:t>1.</w:t>
            </w:r>
            <w:r>
              <w:rPr>
                <w:b/>
                <w:bCs/>
                <w:color w:val="000000" w:themeColor="text1"/>
                <w:sz w:val="20"/>
              </w:rPr>
              <w:t>1</w:t>
            </w:r>
            <w:r w:rsidR="007178D5">
              <w:rPr>
                <w:b/>
                <w:bCs/>
                <w:color w:val="000000" w:themeColor="text1"/>
                <w:sz w:val="20"/>
              </w:rPr>
              <w:t>44</w:t>
            </w:r>
            <w:r w:rsidRPr="00672258">
              <w:rPr>
                <w:b/>
                <w:bCs/>
                <w:color w:val="000000" w:themeColor="text1"/>
                <w:sz w:val="20"/>
              </w:rPr>
              <w:t xml:space="preserve"> RON</w:t>
            </w:r>
          </w:p>
          <w:p w14:paraId="54C78987" w14:textId="77777777" w:rsidR="002019F3" w:rsidRPr="00672258" w:rsidRDefault="002019F3" w:rsidP="007178D5">
            <w:pPr>
              <w:jc w:val="center"/>
              <w:rPr>
                <w:bCs/>
                <w:color w:val="000000" w:themeColor="text1"/>
                <w:sz w:val="20"/>
              </w:rPr>
            </w:pPr>
            <w:r w:rsidRPr="00672258">
              <w:rPr>
                <w:color w:val="000000" w:themeColor="text1"/>
                <w:sz w:val="20"/>
              </w:rPr>
              <w:t>î</w:t>
            </w:r>
            <w:r w:rsidRPr="00672258">
              <w:rPr>
                <w:bCs/>
                <w:color w:val="000000" w:themeColor="text1"/>
                <w:sz w:val="20"/>
              </w:rPr>
              <w:t>n primii 10 ani,</w:t>
            </w:r>
          </w:p>
          <w:p w14:paraId="05F3E9EC" w14:textId="0D567C89" w:rsidR="002019F3" w:rsidRPr="00672258" w:rsidRDefault="002019F3" w:rsidP="007178D5">
            <w:pPr>
              <w:jc w:val="center"/>
              <w:rPr>
                <w:b/>
                <w:bCs/>
                <w:color w:val="000000" w:themeColor="text1"/>
                <w:sz w:val="20"/>
              </w:rPr>
            </w:pPr>
            <w:r w:rsidRPr="00672258">
              <w:rPr>
                <w:bCs/>
                <w:color w:val="000000" w:themeColor="text1"/>
                <w:sz w:val="20"/>
              </w:rPr>
              <w:t xml:space="preserve">ulterior </w:t>
            </w:r>
            <w:r>
              <w:rPr>
                <w:b/>
                <w:bCs/>
                <w:color w:val="000000" w:themeColor="text1"/>
                <w:sz w:val="20"/>
                <w:szCs w:val="20"/>
              </w:rPr>
              <w:t>1.0</w:t>
            </w:r>
            <w:r w:rsidR="002E3698">
              <w:rPr>
                <w:b/>
                <w:bCs/>
                <w:color w:val="000000" w:themeColor="text1"/>
                <w:sz w:val="20"/>
                <w:szCs w:val="20"/>
              </w:rPr>
              <w:t>81</w:t>
            </w:r>
            <w:r>
              <w:rPr>
                <w:b/>
                <w:bCs/>
                <w:color w:val="000000" w:themeColor="text1"/>
                <w:sz w:val="20"/>
                <w:szCs w:val="20"/>
              </w:rPr>
              <w:t xml:space="preserve"> </w:t>
            </w:r>
            <w:r w:rsidRPr="00672258">
              <w:rPr>
                <w:b/>
                <w:bCs/>
                <w:color w:val="000000" w:themeColor="text1"/>
                <w:sz w:val="20"/>
              </w:rPr>
              <w:t>RON</w:t>
            </w:r>
          </w:p>
        </w:tc>
        <w:tc>
          <w:tcPr>
            <w:tcW w:w="2489" w:type="dxa"/>
            <w:shd w:val="clear" w:color="auto" w:fill="BCE4FA"/>
          </w:tcPr>
          <w:p w14:paraId="7961A918" w14:textId="114F956B" w:rsidR="002019F3" w:rsidRPr="00672258" w:rsidRDefault="002019F3" w:rsidP="007178D5">
            <w:pPr>
              <w:pStyle w:val="BodyText"/>
              <w:jc w:val="center"/>
              <w:rPr>
                <w:rFonts w:ascii="Arial" w:hAnsi="Arial" w:cs="Arial"/>
                <w:b/>
                <w:color w:val="000000" w:themeColor="text1"/>
                <w:sz w:val="20"/>
              </w:rPr>
            </w:pPr>
            <w:r>
              <w:rPr>
                <w:rFonts w:ascii="Arial" w:hAnsi="Arial" w:cs="Arial"/>
                <w:b/>
                <w:color w:val="000000" w:themeColor="text1"/>
                <w:sz w:val="20"/>
              </w:rPr>
              <w:t>1.0</w:t>
            </w:r>
            <w:r w:rsidR="007178D5">
              <w:rPr>
                <w:rFonts w:ascii="Arial" w:hAnsi="Arial" w:cs="Arial"/>
                <w:b/>
                <w:color w:val="000000" w:themeColor="text1"/>
                <w:sz w:val="20"/>
              </w:rPr>
              <w:t>50</w:t>
            </w:r>
            <w:r w:rsidRPr="00672258">
              <w:rPr>
                <w:rFonts w:ascii="Arial" w:hAnsi="Arial" w:cs="Arial"/>
                <w:b/>
                <w:color w:val="000000" w:themeColor="text1"/>
                <w:sz w:val="20"/>
              </w:rPr>
              <w:t xml:space="preserve"> RON</w:t>
            </w:r>
          </w:p>
          <w:p w14:paraId="32A0FDEC" w14:textId="77777777"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color w:val="000000" w:themeColor="text1"/>
                <w:sz w:val="20"/>
              </w:rPr>
              <w:t>variabilă</w:t>
            </w:r>
          </w:p>
        </w:tc>
      </w:tr>
    </w:tbl>
    <w:p w14:paraId="7A5D9B98" w14:textId="415B97C9" w:rsidR="00F51836" w:rsidRDefault="00F51836" w:rsidP="00F51836">
      <w:pPr>
        <w:spacing w:after="240"/>
        <w:ind w:left="-270"/>
        <w:rPr>
          <w:color w:val="00497B"/>
          <w:sz w:val="20"/>
          <w:szCs w:val="20"/>
        </w:rPr>
      </w:pPr>
      <w:r w:rsidRPr="00672258">
        <w:rPr>
          <w:b/>
          <w:color w:val="00497B"/>
          <w:sz w:val="20"/>
          <w:szCs w:val="20"/>
        </w:rPr>
        <w:t xml:space="preserve">Exemplu reprezentativ </w:t>
      </w:r>
      <w:r w:rsidRPr="00672258">
        <w:rPr>
          <w:color w:val="00497B"/>
          <w:sz w:val="20"/>
          <w:szCs w:val="20"/>
        </w:rPr>
        <w:t>pentru creditul</w:t>
      </w:r>
      <w:r w:rsidRPr="00672258">
        <w:rPr>
          <w:b/>
          <w:color w:val="00497B"/>
          <w:sz w:val="20"/>
          <w:szCs w:val="20"/>
        </w:rPr>
        <w:t xml:space="preserve"> </w:t>
      </w:r>
      <w:r w:rsidR="003C1346" w:rsidRPr="00672258">
        <w:rPr>
          <w:b/>
          <w:color w:val="00497B"/>
          <w:sz w:val="20"/>
          <w:szCs w:val="20"/>
        </w:rPr>
        <w:t xml:space="preserve">Casa Mea </w:t>
      </w:r>
      <w:r>
        <w:rPr>
          <w:b/>
          <w:color w:val="00497B"/>
          <w:sz w:val="20"/>
          <w:szCs w:val="20"/>
        </w:rPr>
        <w:t xml:space="preserve">NaturA </w:t>
      </w:r>
      <w:r w:rsidRPr="00672258">
        <w:rPr>
          <w:color w:val="00497B"/>
          <w:sz w:val="20"/>
          <w:szCs w:val="20"/>
        </w:rPr>
        <w:t>calculat</w:t>
      </w:r>
      <w:r w:rsidRPr="00672258" w:rsidDel="00EE012C">
        <w:rPr>
          <w:color w:val="00497B"/>
          <w:sz w:val="20"/>
          <w:szCs w:val="20"/>
        </w:rPr>
        <w:t xml:space="preserve"> </w:t>
      </w:r>
      <w:r w:rsidRPr="00672258">
        <w:rPr>
          <w:color w:val="00497B"/>
          <w:sz w:val="20"/>
          <w:szCs w:val="20"/>
        </w:rPr>
        <w:t xml:space="preserve">pentru un credit de </w:t>
      </w:r>
      <w:r w:rsidR="00AF72DD">
        <w:rPr>
          <w:b/>
          <w:color w:val="00497B"/>
          <w:sz w:val="20"/>
          <w:szCs w:val="20"/>
        </w:rPr>
        <w:t>3</w:t>
      </w:r>
      <w:r w:rsidRPr="00672258">
        <w:rPr>
          <w:b/>
          <w:color w:val="00497B"/>
          <w:sz w:val="20"/>
          <w:szCs w:val="20"/>
        </w:rPr>
        <w:t xml:space="preserve">00.000 lei </w:t>
      </w:r>
      <w:r w:rsidRPr="00672258">
        <w:rPr>
          <w:color w:val="00497B"/>
          <w:sz w:val="20"/>
          <w:szCs w:val="20"/>
        </w:rPr>
        <w:t>pe 300 luni (25 ani):</w:t>
      </w:r>
    </w:p>
    <w:p w14:paraId="31F68BBB" w14:textId="77777777" w:rsidR="002019F3" w:rsidRPr="00672258" w:rsidRDefault="002019F3" w:rsidP="00331262">
      <w:pPr>
        <w:pStyle w:val="ListParagraph"/>
        <w:numPr>
          <w:ilvl w:val="0"/>
          <w:numId w:val="21"/>
        </w:numPr>
        <w:rPr>
          <w:rFonts w:ascii="Arial" w:hAnsi="Arial" w:cs="Arial"/>
          <w:b/>
          <w:color w:val="00497B"/>
          <w:sz w:val="20"/>
          <w:szCs w:val="20"/>
          <w:lang w:val="ro-RO"/>
        </w:rPr>
      </w:pPr>
      <w:r w:rsidRPr="00672258">
        <w:rPr>
          <w:rFonts w:ascii="Arial" w:hAnsi="Arial" w:cs="Arial"/>
          <w:b/>
          <w:color w:val="00497B"/>
          <w:sz w:val="20"/>
          <w:szCs w:val="20"/>
          <w:u w:val="single"/>
          <w:lang w:val="ro-RO"/>
        </w:rPr>
        <w:t>cu încasarea salariului/pensiei în cont</w:t>
      </w:r>
    </w:p>
    <w:tbl>
      <w:tblPr>
        <w:tblW w:w="10710" w:type="dxa"/>
        <w:tblInd w:w="-270" w:type="dxa"/>
        <w:tblLook w:val="01E0" w:firstRow="1" w:lastRow="1" w:firstColumn="1" w:lastColumn="1" w:noHBand="0" w:noVBand="0"/>
      </w:tblPr>
      <w:tblGrid>
        <w:gridCol w:w="2388"/>
        <w:gridCol w:w="2917"/>
        <w:gridCol w:w="89"/>
        <w:gridCol w:w="3007"/>
        <w:gridCol w:w="2309"/>
      </w:tblGrid>
      <w:tr w:rsidR="00F51836" w:rsidRPr="00672258" w14:paraId="799BEDDE" w14:textId="77777777" w:rsidTr="00DC0B8D">
        <w:trPr>
          <w:trHeight w:val="414"/>
        </w:trPr>
        <w:tc>
          <w:tcPr>
            <w:tcW w:w="2388" w:type="dxa"/>
            <w:shd w:val="clear" w:color="auto" w:fill="00497B"/>
            <w:vAlign w:val="center"/>
            <w:hideMark/>
          </w:tcPr>
          <w:p w14:paraId="118619F1" w14:textId="77777777" w:rsidR="00F40E80" w:rsidRPr="00672258" w:rsidRDefault="00F40E80" w:rsidP="00F40E80">
            <w:pPr>
              <w:pStyle w:val="BodyText"/>
              <w:jc w:val="left"/>
              <w:rPr>
                <w:rFonts w:ascii="Arial" w:hAnsi="Arial" w:cs="Arial"/>
                <w:b/>
                <w:color w:val="FFFFFF" w:themeColor="background1"/>
                <w:sz w:val="20"/>
              </w:rPr>
            </w:pPr>
            <w:r w:rsidRPr="00672258">
              <w:rPr>
                <w:rFonts w:ascii="Arial" w:hAnsi="Arial" w:cs="Arial"/>
                <w:b/>
                <w:color w:val="FFFFFF" w:themeColor="background1"/>
                <w:sz w:val="20"/>
              </w:rPr>
              <w:t xml:space="preserve">CREDIT </w:t>
            </w:r>
          </w:p>
          <w:p w14:paraId="2CFF0FB8" w14:textId="519718ED" w:rsidR="00F51836" w:rsidRPr="00672258" w:rsidRDefault="003C1346" w:rsidP="00F40E80">
            <w:pPr>
              <w:pStyle w:val="BodyText"/>
              <w:jc w:val="left"/>
              <w:rPr>
                <w:rFonts w:ascii="Arial" w:hAnsi="Arial" w:cs="Arial"/>
                <w:b/>
                <w:sz w:val="20"/>
              </w:rPr>
            </w:pPr>
            <w:r w:rsidRPr="00672258">
              <w:rPr>
                <w:rFonts w:ascii="Arial" w:hAnsi="Arial" w:cs="Arial"/>
                <w:b/>
                <w:color w:val="FFFFFF" w:themeColor="background1"/>
                <w:sz w:val="20"/>
              </w:rPr>
              <w:t>Casa Mea</w:t>
            </w:r>
            <w:r w:rsidRPr="00F40E80">
              <w:rPr>
                <w:rFonts w:ascii="Arial" w:hAnsi="Arial" w:cs="Arial"/>
                <w:b/>
                <w:color w:val="FFFFFF" w:themeColor="background1"/>
                <w:sz w:val="20"/>
              </w:rPr>
              <w:t xml:space="preserve"> </w:t>
            </w:r>
            <w:r w:rsidR="00F40E80" w:rsidRPr="00F40E80">
              <w:rPr>
                <w:rFonts w:ascii="Arial" w:hAnsi="Arial" w:cs="Arial"/>
                <w:b/>
                <w:color w:val="FFFFFF" w:themeColor="background1"/>
                <w:sz w:val="20"/>
              </w:rPr>
              <w:t xml:space="preserve">NaturA  </w:t>
            </w:r>
          </w:p>
        </w:tc>
        <w:tc>
          <w:tcPr>
            <w:tcW w:w="2917" w:type="dxa"/>
            <w:shd w:val="clear" w:color="auto" w:fill="00497B"/>
            <w:vAlign w:val="center"/>
            <w:hideMark/>
          </w:tcPr>
          <w:p w14:paraId="500AE3CE" w14:textId="77777777" w:rsidR="00F51836" w:rsidRPr="00672258" w:rsidRDefault="00F51836" w:rsidP="00DC0B8D">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4CD22722" w14:textId="77777777" w:rsidR="00F51836" w:rsidRPr="00672258" w:rsidRDefault="00F51836" w:rsidP="00DC0B8D">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5 ani şi ulterior variabilă</w:t>
            </w:r>
          </w:p>
        </w:tc>
        <w:tc>
          <w:tcPr>
            <w:tcW w:w="3096" w:type="dxa"/>
            <w:gridSpan w:val="2"/>
            <w:shd w:val="clear" w:color="auto" w:fill="00497B"/>
            <w:vAlign w:val="center"/>
          </w:tcPr>
          <w:p w14:paraId="35342043" w14:textId="77777777" w:rsidR="00F51836" w:rsidRPr="00672258" w:rsidRDefault="00F51836" w:rsidP="00DC0B8D">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2BC68D2C" w14:textId="77777777" w:rsidR="00F51836" w:rsidRPr="00672258" w:rsidRDefault="00F51836" w:rsidP="00DC0B8D">
            <w:pPr>
              <w:pStyle w:val="BodyText"/>
              <w:jc w:val="center"/>
              <w:rPr>
                <w:rFonts w:ascii="Arial" w:hAnsi="Arial" w:cs="Arial"/>
                <w:sz w:val="20"/>
              </w:rPr>
            </w:pPr>
            <w:r w:rsidRPr="00672258">
              <w:rPr>
                <w:rFonts w:ascii="Arial" w:hAnsi="Arial" w:cs="Arial"/>
                <w:b/>
                <w:color w:val="FFFFFF" w:themeColor="background1"/>
                <w:sz w:val="20"/>
              </w:rPr>
              <w:t>10 ani şi ulterior variabilă</w:t>
            </w:r>
          </w:p>
        </w:tc>
        <w:tc>
          <w:tcPr>
            <w:tcW w:w="2309" w:type="dxa"/>
            <w:shd w:val="clear" w:color="auto" w:fill="00497B"/>
          </w:tcPr>
          <w:p w14:paraId="7B229ADC" w14:textId="77777777" w:rsidR="00F51836" w:rsidRPr="00672258" w:rsidRDefault="00F51836" w:rsidP="00DC0B8D">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variabilă</w:t>
            </w:r>
          </w:p>
        </w:tc>
      </w:tr>
      <w:tr w:rsidR="00F51836" w:rsidRPr="00672258" w14:paraId="06F8557B" w14:textId="77777777" w:rsidTr="00DC0B8D">
        <w:trPr>
          <w:trHeight w:val="767"/>
        </w:trPr>
        <w:tc>
          <w:tcPr>
            <w:tcW w:w="2388" w:type="dxa"/>
            <w:shd w:val="clear" w:color="auto" w:fill="BCE4FA"/>
            <w:vAlign w:val="center"/>
            <w:hideMark/>
          </w:tcPr>
          <w:p w14:paraId="6E0158E7" w14:textId="77777777" w:rsidR="00F51836" w:rsidRPr="00672258" w:rsidRDefault="00F51836" w:rsidP="00DC0B8D">
            <w:pPr>
              <w:rPr>
                <w:sz w:val="20"/>
              </w:rPr>
            </w:pPr>
            <w:r w:rsidRPr="00672258">
              <w:rPr>
                <w:sz w:val="20"/>
              </w:rPr>
              <w:t xml:space="preserve">Dobânda </w:t>
            </w:r>
          </w:p>
          <w:p w14:paraId="44BC8E7A" w14:textId="77777777" w:rsidR="00F51836" w:rsidRPr="00672258" w:rsidRDefault="00F51836" w:rsidP="00DC0B8D">
            <w:pPr>
              <w:rPr>
                <w:sz w:val="20"/>
              </w:rPr>
            </w:pPr>
            <w:r w:rsidRPr="00672258">
              <w:rPr>
                <w:i/>
                <w:sz w:val="20"/>
              </w:rPr>
              <w:t>(</w:t>
            </w:r>
            <w:r w:rsidRPr="00672258">
              <w:rPr>
                <w:i/>
                <w:snapToGrid w:val="0"/>
                <w:sz w:val="20"/>
                <w:szCs w:val="20"/>
              </w:rPr>
              <w:t xml:space="preserve">IRCC = </w:t>
            </w:r>
            <w:r>
              <w:rPr>
                <w:i/>
                <w:snapToGrid w:val="0"/>
                <w:sz w:val="20"/>
                <w:szCs w:val="20"/>
              </w:rPr>
              <w:t>1,25%</w:t>
            </w:r>
            <w:r w:rsidRPr="00672258">
              <w:rPr>
                <w:i/>
                <w:snapToGrid w:val="0"/>
                <w:sz w:val="20"/>
                <w:szCs w:val="20"/>
              </w:rPr>
              <w:t xml:space="preserve"> valabil pana la </w:t>
            </w:r>
            <w:r>
              <w:rPr>
                <w:i/>
                <w:snapToGrid w:val="0"/>
                <w:sz w:val="20"/>
                <w:szCs w:val="20"/>
              </w:rPr>
              <w:t>30.09.2021</w:t>
            </w:r>
            <w:r w:rsidRPr="00672258">
              <w:rPr>
                <w:i/>
                <w:snapToGrid w:val="0"/>
                <w:sz w:val="20"/>
                <w:szCs w:val="20"/>
              </w:rPr>
              <w:t>)</w:t>
            </w:r>
          </w:p>
        </w:tc>
        <w:tc>
          <w:tcPr>
            <w:tcW w:w="3006" w:type="dxa"/>
            <w:gridSpan w:val="2"/>
            <w:shd w:val="clear" w:color="auto" w:fill="BCE4FA"/>
            <w:vAlign w:val="center"/>
            <w:hideMark/>
          </w:tcPr>
          <w:p w14:paraId="10B2C234" w14:textId="441C555A" w:rsidR="00F51836" w:rsidRPr="00672258" w:rsidRDefault="00AF72DD" w:rsidP="00DC0B8D">
            <w:pPr>
              <w:pStyle w:val="BodyText"/>
              <w:jc w:val="center"/>
              <w:rPr>
                <w:rFonts w:ascii="Arial" w:hAnsi="Arial" w:cs="Arial"/>
                <w:b/>
                <w:sz w:val="20"/>
              </w:rPr>
            </w:pPr>
            <w:r>
              <w:rPr>
                <w:rFonts w:ascii="Arial" w:hAnsi="Arial" w:cs="Arial"/>
                <w:b/>
                <w:sz w:val="20"/>
              </w:rPr>
              <w:t>3,9</w:t>
            </w:r>
            <w:r w:rsidR="00F51836">
              <w:rPr>
                <w:rFonts w:ascii="Arial" w:hAnsi="Arial" w:cs="Arial"/>
                <w:b/>
                <w:sz w:val="20"/>
              </w:rPr>
              <w:t>8</w:t>
            </w:r>
            <w:r w:rsidR="00F51836" w:rsidRPr="00672258">
              <w:rPr>
                <w:rFonts w:ascii="Arial" w:hAnsi="Arial" w:cs="Arial"/>
                <w:b/>
                <w:sz w:val="20"/>
              </w:rPr>
              <w:t>%/an</w:t>
            </w:r>
            <w:r w:rsidR="00F51836" w:rsidRPr="00672258">
              <w:rPr>
                <w:rFonts w:ascii="Arial" w:hAnsi="Arial" w:cs="Arial"/>
                <w:sz w:val="20"/>
              </w:rPr>
              <w:t xml:space="preserve"> </w:t>
            </w:r>
            <w:r w:rsidR="00F51836" w:rsidRPr="00672258">
              <w:rPr>
                <w:rFonts w:ascii="Arial" w:hAnsi="Arial" w:cs="Arial"/>
                <w:b/>
                <w:sz w:val="20"/>
              </w:rPr>
              <w:t>fixă</w:t>
            </w:r>
          </w:p>
          <w:p w14:paraId="34D0FD3D" w14:textId="77777777" w:rsidR="00F51836" w:rsidRPr="00672258" w:rsidRDefault="00F51836" w:rsidP="00DC0B8D">
            <w:pPr>
              <w:pStyle w:val="BodyText"/>
              <w:jc w:val="center"/>
              <w:rPr>
                <w:rFonts w:ascii="Arial" w:hAnsi="Arial" w:cs="Arial"/>
                <w:sz w:val="20"/>
              </w:rPr>
            </w:pPr>
            <w:r w:rsidRPr="00672258">
              <w:rPr>
                <w:rFonts w:ascii="Arial" w:hAnsi="Arial" w:cs="Arial"/>
                <w:sz w:val="20"/>
              </w:rPr>
              <w:t>în</w:t>
            </w:r>
            <w:r w:rsidRPr="00672258">
              <w:rPr>
                <w:rFonts w:ascii="Arial" w:hAnsi="Arial" w:cs="Arial"/>
                <w:b/>
                <w:sz w:val="20"/>
              </w:rPr>
              <w:t xml:space="preserve"> </w:t>
            </w:r>
            <w:r w:rsidRPr="00672258">
              <w:rPr>
                <w:rFonts w:ascii="Arial" w:hAnsi="Arial" w:cs="Arial"/>
                <w:sz w:val="20"/>
              </w:rPr>
              <w:t>primii</w:t>
            </w:r>
            <w:r w:rsidRPr="00672258">
              <w:rPr>
                <w:rFonts w:ascii="Arial" w:hAnsi="Arial" w:cs="Arial"/>
                <w:b/>
                <w:sz w:val="20"/>
              </w:rPr>
              <w:t xml:space="preserve"> 5 ani,</w:t>
            </w:r>
          </w:p>
          <w:p w14:paraId="508FD76A" w14:textId="435C6238" w:rsidR="00F51836" w:rsidRPr="00672258" w:rsidRDefault="00F51836" w:rsidP="00DC0B8D">
            <w:pPr>
              <w:pStyle w:val="BodyText"/>
              <w:jc w:val="center"/>
              <w:rPr>
                <w:rFonts w:ascii="Arial" w:hAnsi="Arial" w:cs="Arial"/>
                <w:b/>
                <w:sz w:val="20"/>
              </w:rPr>
            </w:pPr>
            <w:r w:rsidRPr="00672258">
              <w:rPr>
                <w:rFonts w:ascii="Arial" w:hAnsi="Arial" w:cs="Arial"/>
                <w:sz w:val="20"/>
              </w:rPr>
              <w:t xml:space="preserve">ulterior variabilă </w:t>
            </w:r>
            <w:r w:rsidR="00AF72DD">
              <w:rPr>
                <w:rFonts w:ascii="Arial" w:hAnsi="Arial" w:cs="Arial"/>
                <w:b/>
                <w:sz w:val="20"/>
              </w:rPr>
              <w:t>3</w:t>
            </w:r>
            <w:r w:rsidRPr="00672258">
              <w:rPr>
                <w:rFonts w:ascii="Arial" w:hAnsi="Arial" w:cs="Arial"/>
                <w:b/>
                <w:sz w:val="20"/>
              </w:rPr>
              <w:t>,</w:t>
            </w:r>
            <w:r w:rsidR="00AF72DD">
              <w:rPr>
                <w:rFonts w:ascii="Arial" w:hAnsi="Arial" w:cs="Arial"/>
                <w:b/>
                <w:sz w:val="20"/>
              </w:rPr>
              <w:t>5</w:t>
            </w:r>
            <w:r>
              <w:rPr>
                <w:rFonts w:ascii="Arial" w:hAnsi="Arial" w:cs="Arial"/>
                <w:b/>
                <w:sz w:val="20"/>
              </w:rPr>
              <w:t>5</w:t>
            </w:r>
            <w:r w:rsidRPr="00672258">
              <w:rPr>
                <w:rFonts w:ascii="Arial" w:hAnsi="Arial" w:cs="Arial"/>
                <w:b/>
                <w:sz w:val="20"/>
              </w:rPr>
              <w:t>%/an</w:t>
            </w:r>
          </w:p>
          <w:p w14:paraId="3947D793" w14:textId="60660F01" w:rsidR="00F51836" w:rsidRPr="00672258" w:rsidRDefault="00F51836" w:rsidP="00DC0B8D">
            <w:pPr>
              <w:pStyle w:val="BodyText"/>
              <w:jc w:val="center"/>
              <w:rPr>
                <w:rFonts w:ascii="Arial" w:hAnsi="Arial" w:cs="Arial"/>
                <w:sz w:val="20"/>
              </w:rPr>
            </w:pPr>
            <w:r w:rsidRPr="00672258">
              <w:rPr>
                <w:rFonts w:ascii="Arial" w:hAnsi="Arial" w:cs="Arial"/>
                <w:sz w:val="20"/>
              </w:rPr>
              <w:t xml:space="preserve">(IRCC + </w:t>
            </w:r>
            <w:r>
              <w:rPr>
                <w:rFonts w:ascii="Arial" w:hAnsi="Arial" w:cs="Arial"/>
                <w:sz w:val="20"/>
              </w:rPr>
              <w:t>2,</w:t>
            </w:r>
            <w:r w:rsidR="00AF72DD">
              <w:rPr>
                <w:rFonts w:ascii="Arial" w:hAnsi="Arial" w:cs="Arial"/>
                <w:sz w:val="20"/>
              </w:rPr>
              <w:t>3</w:t>
            </w:r>
            <w:r w:rsidRPr="00672258">
              <w:rPr>
                <w:rFonts w:ascii="Arial" w:hAnsi="Arial" w:cs="Arial"/>
                <w:sz w:val="20"/>
              </w:rPr>
              <w:t>%)</w:t>
            </w:r>
          </w:p>
        </w:tc>
        <w:tc>
          <w:tcPr>
            <w:tcW w:w="3007" w:type="dxa"/>
            <w:shd w:val="clear" w:color="auto" w:fill="BCE4FA"/>
            <w:vAlign w:val="center"/>
            <w:hideMark/>
          </w:tcPr>
          <w:p w14:paraId="1425E29E" w14:textId="2D482B01" w:rsidR="00F51836" w:rsidRPr="00672258" w:rsidRDefault="00F51836" w:rsidP="00DC0B8D">
            <w:pPr>
              <w:pStyle w:val="BodyText"/>
              <w:jc w:val="center"/>
              <w:rPr>
                <w:rFonts w:ascii="Arial" w:hAnsi="Arial" w:cs="Arial"/>
                <w:sz w:val="20"/>
              </w:rPr>
            </w:pPr>
            <w:r>
              <w:rPr>
                <w:rFonts w:ascii="Arial" w:hAnsi="Arial" w:cs="Arial"/>
                <w:b/>
                <w:sz w:val="20"/>
              </w:rPr>
              <w:t>4,</w:t>
            </w:r>
            <w:r w:rsidR="00AF72DD">
              <w:rPr>
                <w:rFonts w:ascii="Arial" w:hAnsi="Arial" w:cs="Arial"/>
                <w:b/>
                <w:sz w:val="20"/>
              </w:rPr>
              <w:t>3</w:t>
            </w:r>
            <w:r>
              <w:rPr>
                <w:rFonts w:ascii="Arial" w:hAnsi="Arial" w:cs="Arial"/>
                <w:b/>
                <w:sz w:val="20"/>
              </w:rPr>
              <w:t>8</w:t>
            </w:r>
            <w:r w:rsidRPr="00672258">
              <w:rPr>
                <w:rFonts w:ascii="Arial" w:hAnsi="Arial" w:cs="Arial"/>
                <w:b/>
                <w:sz w:val="20"/>
              </w:rPr>
              <w:t>%/an fixă</w:t>
            </w:r>
            <w:r w:rsidRPr="00672258">
              <w:rPr>
                <w:rFonts w:ascii="Arial" w:hAnsi="Arial" w:cs="Arial"/>
                <w:sz w:val="20"/>
              </w:rPr>
              <w:t xml:space="preserve"> </w:t>
            </w:r>
          </w:p>
          <w:p w14:paraId="0C73946E" w14:textId="77777777" w:rsidR="00F51836" w:rsidRPr="00672258" w:rsidRDefault="00F51836" w:rsidP="00DC0B8D">
            <w:pPr>
              <w:pStyle w:val="BodyText"/>
              <w:jc w:val="center"/>
              <w:rPr>
                <w:rFonts w:ascii="Arial" w:hAnsi="Arial" w:cs="Arial"/>
                <w:sz w:val="20"/>
              </w:rPr>
            </w:pPr>
            <w:r w:rsidRPr="00672258">
              <w:rPr>
                <w:rFonts w:ascii="Arial" w:hAnsi="Arial" w:cs="Arial"/>
                <w:sz w:val="20"/>
              </w:rPr>
              <w:t xml:space="preserve">în primii </w:t>
            </w:r>
            <w:r w:rsidRPr="00672258">
              <w:rPr>
                <w:rFonts w:ascii="Arial" w:hAnsi="Arial" w:cs="Arial"/>
                <w:b/>
                <w:sz w:val="20"/>
              </w:rPr>
              <w:t>10 ani,</w:t>
            </w:r>
          </w:p>
          <w:p w14:paraId="4911E8F2" w14:textId="7ED7CE94" w:rsidR="00F51836" w:rsidRPr="00672258" w:rsidRDefault="00F51836" w:rsidP="00DC0B8D">
            <w:pPr>
              <w:pStyle w:val="BodyText"/>
              <w:jc w:val="center"/>
              <w:rPr>
                <w:rFonts w:ascii="Arial" w:hAnsi="Arial" w:cs="Arial"/>
                <w:b/>
                <w:sz w:val="20"/>
              </w:rPr>
            </w:pPr>
            <w:r w:rsidRPr="00672258">
              <w:rPr>
                <w:rFonts w:ascii="Arial" w:hAnsi="Arial" w:cs="Arial"/>
                <w:sz w:val="20"/>
              </w:rPr>
              <w:t xml:space="preserve">ulterior variabilă </w:t>
            </w:r>
            <w:r w:rsidR="00AF72DD">
              <w:rPr>
                <w:rFonts w:ascii="Arial" w:hAnsi="Arial" w:cs="Arial"/>
                <w:sz w:val="20"/>
              </w:rPr>
              <w:t>3</w:t>
            </w:r>
            <w:r w:rsidRPr="00672258">
              <w:rPr>
                <w:rFonts w:ascii="Arial" w:hAnsi="Arial" w:cs="Arial"/>
                <w:b/>
                <w:sz w:val="20"/>
              </w:rPr>
              <w:t>,</w:t>
            </w:r>
            <w:r w:rsidR="00AF72DD">
              <w:rPr>
                <w:rFonts w:ascii="Arial" w:hAnsi="Arial" w:cs="Arial"/>
                <w:b/>
                <w:sz w:val="20"/>
              </w:rPr>
              <w:t>5</w:t>
            </w:r>
            <w:r>
              <w:rPr>
                <w:rFonts w:ascii="Arial" w:hAnsi="Arial" w:cs="Arial"/>
                <w:b/>
                <w:sz w:val="20"/>
              </w:rPr>
              <w:t>5</w:t>
            </w:r>
            <w:r w:rsidRPr="00672258">
              <w:rPr>
                <w:rFonts w:ascii="Arial" w:hAnsi="Arial" w:cs="Arial"/>
                <w:b/>
                <w:sz w:val="20"/>
              </w:rPr>
              <w:t>%/an</w:t>
            </w:r>
          </w:p>
          <w:p w14:paraId="4F227377" w14:textId="1B4F5209" w:rsidR="00F51836" w:rsidRPr="00672258" w:rsidRDefault="00F51836" w:rsidP="00DC0B8D">
            <w:pPr>
              <w:pStyle w:val="BodyText"/>
              <w:jc w:val="center"/>
              <w:rPr>
                <w:rFonts w:ascii="Arial" w:hAnsi="Arial" w:cs="Arial"/>
                <w:sz w:val="20"/>
              </w:rPr>
            </w:pPr>
            <w:r w:rsidRPr="00672258">
              <w:rPr>
                <w:rFonts w:ascii="Arial" w:hAnsi="Arial" w:cs="Arial"/>
                <w:sz w:val="20"/>
              </w:rPr>
              <w:t xml:space="preserve">(IRCC + </w:t>
            </w:r>
            <w:r>
              <w:rPr>
                <w:rFonts w:ascii="Arial" w:hAnsi="Arial" w:cs="Arial"/>
                <w:sz w:val="20"/>
              </w:rPr>
              <w:t>2,</w:t>
            </w:r>
            <w:r w:rsidR="00AF72DD">
              <w:rPr>
                <w:rFonts w:ascii="Arial" w:hAnsi="Arial" w:cs="Arial"/>
                <w:sz w:val="20"/>
              </w:rPr>
              <w:t>3</w:t>
            </w:r>
            <w:r w:rsidRPr="00672258">
              <w:rPr>
                <w:rFonts w:ascii="Arial" w:hAnsi="Arial" w:cs="Arial"/>
                <w:sz w:val="20"/>
              </w:rPr>
              <w:t>%)</w:t>
            </w:r>
          </w:p>
        </w:tc>
        <w:tc>
          <w:tcPr>
            <w:tcW w:w="2309" w:type="dxa"/>
            <w:shd w:val="clear" w:color="auto" w:fill="BCE4FA"/>
            <w:vAlign w:val="center"/>
          </w:tcPr>
          <w:p w14:paraId="77B4771E" w14:textId="424E3814" w:rsidR="00F51836" w:rsidRPr="00672258" w:rsidRDefault="00F51836" w:rsidP="00DC0B8D">
            <w:pPr>
              <w:pStyle w:val="BodyText"/>
              <w:jc w:val="center"/>
              <w:rPr>
                <w:rFonts w:ascii="Arial" w:hAnsi="Arial" w:cs="Arial"/>
                <w:b/>
                <w:sz w:val="20"/>
              </w:rPr>
            </w:pPr>
            <w:r>
              <w:rPr>
                <w:rFonts w:ascii="Arial" w:hAnsi="Arial" w:cs="Arial"/>
                <w:b/>
                <w:sz w:val="20"/>
              </w:rPr>
              <w:t>3</w:t>
            </w:r>
            <w:r w:rsidRPr="00672258">
              <w:rPr>
                <w:rFonts w:ascii="Arial" w:hAnsi="Arial" w:cs="Arial"/>
                <w:b/>
                <w:sz w:val="20"/>
              </w:rPr>
              <w:t>,</w:t>
            </w:r>
            <w:r w:rsidR="00AF72DD">
              <w:rPr>
                <w:rFonts w:ascii="Arial" w:hAnsi="Arial" w:cs="Arial"/>
                <w:b/>
                <w:sz w:val="20"/>
              </w:rPr>
              <w:t>5</w:t>
            </w:r>
            <w:r>
              <w:rPr>
                <w:rFonts w:ascii="Arial" w:hAnsi="Arial" w:cs="Arial"/>
                <w:b/>
                <w:sz w:val="20"/>
              </w:rPr>
              <w:t>5</w:t>
            </w:r>
            <w:r w:rsidRPr="00672258">
              <w:rPr>
                <w:rFonts w:ascii="Arial" w:hAnsi="Arial" w:cs="Arial"/>
                <w:b/>
                <w:sz w:val="20"/>
              </w:rPr>
              <w:t>%/an</w:t>
            </w:r>
          </w:p>
          <w:p w14:paraId="614AA066" w14:textId="32FA1947" w:rsidR="00F51836" w:rsidRPr="00672258" w:rsidRDefault="00F51836" w:rsidP="00DC0B8D">
            <w:pPr>
              <w:pStyle w:val="BodyText"/>
              <w:jc w:val="center"/>
              <w:rPr>
                <w:rFonts w:ascii="Arial" w:hAnsi="Arial" w:cs="Arial"/>
                <w:b/>
                <w:sz w:val="20"/>
              </w:rPr>
            </w:pPr>
            <w:r w:rsidRPr="00672258">
              <w:rPr>
                <w:rFonts w:ascii="Arial" w:hAnsi="Arial" w:cs="Arial"/>
                <w:sz w:val="20"/>
              </w:rPr>
              <w:t>(IRCC + 2,</w:t>
            </w:r>
            <w:r w:rsidR="00AF72DD">
              <w:rPr>
                <w:rFonts w:ascii="Arial" w:hAnsi="Arial" w:cs="Arial"/>
                <w:sz w:val="20"/>
              </w:rPr>
              <w:t>3</w:t>
            </w:r>
            <w:r w:rsidRPr="00672258">
              <w:rPr>
                <w:rFonts w:ascii="Arial" w:hAnsi="Arial" w:cs="Arial"/>
                <w:sz w:val="20"/>
              </w:rPr>
              <w:t>%)</w:t>
            </w:r>
          </w:p>
        </w:tc>
      </w:tr>
      <w:tr w:rsidR="00F51836" w:rsidRPr="00672258" w14:paraId="7DF6246E" w14:textId="77777777" w:rsidTr="00DC0B8D">
        <w:trPr>
          <w:trHeight w:val="61"/>
        </w:trPr>
        <w:tc>
          <w:tcPr>
            <w:tcW w:w="2388" w:type="dxa"/>
            <w:shd w:val="clear" w:color="auto" w:fill="DFF2FD"/>
            <w:vAlign w:val="center"/>
            <w:hideMark/>
          </w:tcPr>
          <w:p w14:paraId="7FF3FCC9" w14:textId="77777777" w:rsidR="00F51836" w:rsidRPr="00672258" w:rsidRDefault="00F51836" w:rsidP="00DC0B8D">
            <w:pPr>
              <w:pStyle w:val="BodyText"/>
              <w:jc w:val="left"/>
              <w:rPr>
                <w:rFonts w:ascii="Arial" w:hAnsi="Arial" w:cs="Arial"/>
                <w:sz w:val="20"/>
              </w:rPr>
            </w:pPr>
            <w:r w:rsidRPr="00672258">
              <w:rPr>
                <w:rFonts w:ascii="Arial" w:hAnsi="Arial" w:cs="Arial"/>
                <w:sz w:val="20"/>
              </w:rPr>
              <w:t>Comision analiză credit</w:t>
            </w:r>
          </w:p>
        </w:tc>
        <w:tc>
          <w:tcPr>
            <w:tcW w:w="8322" w:type="dxa"/>
            <w:gridSpan w:val="4"/>
            <w:shd w:val="clear" w:color="auto" w:fill="DFF2FD"/>
            <w:vAlign w:val="center"/>
            <w:hideMark/>
          </w:tcPr>
          <w:p w14:paraId="4E35B88F" w14:textId="77777777" w:rsidR="00F51836" w:rsidRPr="00672258" w:rsidRDefault="00F51836" w:rsidP="00DC0B8D">
            <w:pPr>
              <w:jc w:val="center"/>
              <w:rPr>
                <w:rFonts w:eastAsia="Arial"/>
                <w:b/>
                <w:sz w:val="20"/>
              </w:rPr>
            </w:pPr>
            <w:r w:rsidRPr="00672258">
              <w:rPr>
                <w:rFonts w:eastAsia="Arial"/>
                <w:b/>
                <w:sz w:val="20"/>
              </w:rPr>
              <w:t>0 RON</w:t>
            </w:r>
          </w:p>
        </w:tc>
      </w:tr>
      <w:tr w:rsidR="00F51836" w:rsidRPr="00672258" w14:paraId="0CCB171F" w14:textId="77777777" w:rsidTr="00DC0B8D">
        <w:trPr>
          <w:trHeight w:val="61"/>
        </w:trPr>
        <w:tc>
          <w:tcPr>
            <w:tcW w:w="2388" w:type="dxa"/>
            <w:shd w:val="clear" w:color="auto" w:fill="BCE4FA"/>
            <w:vAlign w:val="center"/>
          </w:tcPr>
          <w:p w14:paraId="66E09209" w14:textId="77777777" w:rsidR="00F51836" w:rsidRPr="00672258" w:rsidRDefault="00F51836" w:rsidP="00DC0B8D">
            <w:pPr>
              <w:pStyle w:val="BodyText"/>
              <w:jc w:val="left"/>
              <w:rPr>
                <w:rFonts w:ascii="Arial" w:hAnsi="Arial" w:cs="Arial"/>
                <w:sz w:val="20"/>
              </w:rPr>
            </w:pPr>
            <w:r w:rsidRPr="00672258">
              <w:rPr>
                <w:rFonts w:ascii="Arial" w:hAnsi="Arial" w:cs="Arial"/>
                <w:sz w:val="20"/>
              </w:rPr>
              <w:t>Comision de administrare credit</w:t>
            </w:r>
          </w:p>
        </w:tc>
        <w:tc>
          <w:tcPr>
            <w:tcW w:w="8322" w:type="dxa"/>
            <w:gridSpan w:val="4"/>
            <w:shd w:val="clear" w:color="auto" w:fill="BCE4FA"/>
            <w:vAlign w:val="center"/>
          </w:tcPr>
          <w:p w14:paraId="504F49B2" w14:textId="77777777" w:rsidR="00F51836" w:rsidRPr="00672258" w:rsidRDefault="00F51836" w:rsidP="00DC0B8D">
            <w:pPr>
              <w:jc w:val="center"/>
              <w:rPr>
                <w:rFonts w:eastAsia="Arial"/>
                <w:sz w:val="20"/>
              </w:rPr>
            </w:pPr>
            <w:r w:rsidRPr="00672258">
              <w:rPr>
                <w:rFonts w:eastAsia="Arial"/>
                <w:b/>
                <w:sz w:val="20"/>
              </w:rPr>
              <w:t>0 RON</w:t>
            </w:r>
          </w:p>
        </w:tc>
      </w:tr>
      <w:tr w:rsidR="00F51836" w:rsidRPr="00672258" w14:paraId="3DA8CC8D" w14:textId="77777777" w:rsidTr="00DC0B8D">
        <w:trPr>
          <w:trHeight w:val="321"/>
        </w:trPr>
        <w:tc>
          <w:tcPr>
            <w:tcW w:w="2388" w:type="dxa"/>
            <w:shd w:val="clear" w:color="auto" w:fill="DFF2FD"/>
            <w:vAlign w:val="center"/>
            <w:hideMark/>
          </w:tcPr>
          <w:p w14:paraId="6642B17D" w14:textId="5F784762" w:rsidR="00F51836" w:rsidRPr="00672258" w:rsidRDefault="00F51836" w:rsidP="00DC0B8D">
            <w:pPr>
              <w:pStyle w:val="BodyText"/>
              <w:jc w:val="left"/>
              <w:rPr>
                <w:rFonts w:ascii="Arial" w:hAnsi="Arial" w:cs="Arial"/>
                <w:sz w:val="20"/>
              </w:rPr>
            </w:pPr>
            <w:r w:rsidRPr="00672258">
              <w:rPr>
                <w:rFonts w:ascii="Arial" w:hAnsi="Arial" w:cs="Arial"/>
                <w:sz w:val="20"/>
              </w:rPr>
              <w:t>Cost evaluare</w:t>
            </w:r>
            <w:r w:rsidR="00804E36">
              <w:rPr>
                <w:rFonts w:ascii="Arial" w:hAnsi="Arial" w:cs="Arial"/>
                <w:sz w:val="20"/>
              </w:rPr>
              <w:t>*</w:t>
            </w:r>
          </w:p>
        </w:tc>
        <w:tc>
          <w:tcPr>
            <w:tcW w:w="8322" w:type="dxa"/>
            <w:gridSpan w:val="4"/>
            <w:shd w:val="clear" w:color="auto" w:fill="DFF2FD"/>
            <w:vAlign w:val="center"/>
            <w:hideMark/>
          </w:tcPr>
          <w:p w14:paraId="279FEF37" w14:textId="29DA59FC" w:rsidR="00F51836" w:rsidRPr="00672258" w:rsidRDefault="002E3698" w:rsidP="00DC0B8D">
            <w:pPr>
              <w:pStyle w:val="BodyText"/>
              <w:jc w:val="center"/>
              <w:rPr>
                <w:rFonts w:ascii="Arial" w:hAnsi="Arial" w:cs="Arial"/>
                <w:b/>
                <w:color w:val="000000" w:themeColor="text1"/>
                <w:sz w:val="20"/>
              </w:rPr>
            </w:pPr>
            <w:r>
              <w:rPr>
                <w:rFonts w:ascii="Arial" w:hAnsi="Arial" w:cs="Arial"/>
                <w:b/>
                <w:color w:val="000000" w:themeColor="text1"/>
                <w:sz w:val="20"/>
              </w:rPr>
              <w:t>0</w:t>
            </w:r>
            <w:r w:rsidR="00F51836" w:rsidRPr="00672258">
              <w:rPr>
                <w:rFonts w:ascii="Arial" w:hAnsi="Arial" w:cs="Arial"/>
                <w:b/>
                <w:color w:val="000000" w:themeColor="text1"/>
                <w:sz w:val="20"/>
              </w:rPr>
              <w:t xml:space="preserve"> </w:t>
            </w:r>
            <w:r>
              <w:rPr>
                <w:rFonts w:ascii="Arial" w:hAnsi="Arial" w:cs="Arial"/>
                <w:b/>
                <w:color w:val="000000" w:themeColor="text1"/>
                <w:sz w:val="20"/>
              </w:rPr>
              <w:t>RON</w:t>
            </w:r>
          </w:p>
        </w:tc>
      </w:tr>
      <w:tr w:rsidR="00F51836" w:rsidRPr="00672258" w14:paraId="6B22A111" w14:textId="77777777" w:rsidTr="00DC0B8D">
        <w:trPr>
          <w:trHeight w:val="708"/>
        </w:trPr>
        <w:tc>
          <w:tcPr>
            <w:tcW w:w="2388" w:type="dxa"/>
            <w:shd w:val="clear" w:color="auto" w:fill="BCE4FA"/>
            <w:vAlign w:val="center"/>
          </w:tcPr>
          <w:p w14:paraId="0FBC0036" w14:textId="77777777" w:rsidR="00F51836" w:rsidRPr="00672258" w:rsidRDefault="00F51836" w:rsidP="00DC0B8D">
            <w:pPr>
              <w:pStyle w:val="BodyText"/>
              <w:jc w:val="left"/>
              <w:rPr>
                <w:rFonts w:ascii="Arial" w:hAnsi="Arial" w:cs="Arial"/>
                <w:sz w:val="20"/>
              </w:rPr>
            </w:pPr>
            <w:r w:rsidRPr="00672258">
              <w:rPr>
                <w:rFonts w:ascii="Arial" w:hAnsi="Arial" w:cs="Arial"/>
                <w:sz w:val="20"/>
              </w:rPr>
              <w:t>Cost ANCPI</w:t>
            </w:r>
          </w:p>
        </w:tc>
        <w:tc>
          <w:tcPr>
            <w:tcW w:w="8322" w:type="dxa"/>
            <w:gridSpan w:val="4"/>
            <w:shd w:val="clear" w:color="auto" w:fill="BCE4FA"/>
            <w:vAlign w:val="center"/>
          </w:tcPr>
          <w:p w14:paraId="3A60D9EE" w14:textId="77777777" w:rsidR="00F51836" w:rsidRPr="00672258" w:rsidRDefault="00F51836" w:rsidP="00DC0B8D">
            <w:pPr>
              <w:pStyle w:val="BodyText"/>
              <w:jc w:val="center"/>
              <w:rPr>
                <w:rFonts w:ascii="Arial" w:hAnsi="Arial" w:cs="Arial"/>
                <w:color w:val="000000" w:themeColor="text1"/>
                <w:sz w:val="20"/>
              </w:rPr>
            </w:pPr>
            <w:r w:rsidRPr="00672258">
              <w:rPr>
                <w:rFonts w:ascii="Arial" w:hAnsi="Arial" w:cs="Arial"/>
                <w:b/>
                <w:color w:val="000000" w:themeColor="text1"/>
                <w:sz w:val="20"/>
              </w:rPr>
              <w:t>340 RON inclusiv TVA</w:t>
            </w:r>
          </w:p>
          <w:p w14:paraId="30954FC9" w14:textId="6D280E9B" w:rsidR="00F51836" w:rsidRPr="00672258" w:rsidRDefault="00F51836" w:rsidP="00DC0B8D">
            <w:pPr>
              <w:pStyle w:val="BodyText"/>
              <w:jc w:val="center"/>
              <w:rPr>
                <w:rFonts w:ascii="Arial" w:hAnsi="Arial" w:cs="Arial"/>
                <w:b/>
                <w:color w:val="000000" w:themeColor="text1"/>
                <w:sz w:val="20"/>
                <w:lang w:val="en-US"/>
              </w:rPr>
            </w:pPr>
            <w:r>
              <w:rPr>
                <w:rFonts w:ascii="Arial" w:hAnsi="Arial" w:cs="Arial"/>
                <w:color w:val="000000" w:themeColor="text1"/>
                <w:sz w:val="20"/>
              </w:rPr>
              <w:t>(</w:t>
            </w:r>
            <w:r w:rsidRPr="00672258">
              <w:rPr>
                <w:rFonts w:ascii="Arial" w:hAnsi="Arial" w:cs="Arial"/>
                <w:color w:val="000000" w:themeColor="text1"/>
                <w:sz w:val="20"/>
              </w:rPr>
              <w:t>înscriere ipotecă/privilegiu: 100 RON</w:t>
            </w:r>
            <w:r w:rsidR="003C1346">
              <w:rPr>
                <w:rFonts w:ascii="Arial" w:hAnsi="Arial" w:cs="Arial"/>
                <w:color w:val="000000" w:themeColor="text1"/>
                <w:sz w:val="20"/>
              </w:rPr>
              <w:t xml:space="preserve"> </w:t>
            </w:r>
            <w:r w:rsidRPr="00672258">
              <w:rPr>
                <w:rFonts w:ascii="Arial" w:hAnsi="Arial" w:cs="Arial"/>
                <w:color w:val="000000" w:themeColor="text1"/>
                <w:sz w:val="20"/>
              </w:rPr>
              <w:t>+</w:t>
            </w:r>
            <w:r w:rsidR="003C1346">
              <w:rPr>
                <w:rFonts w:ascii="Arial" w:hAnsi="Arial" w:cs="Arial"/>
                <w:color w:val="000000" w:themeColor="text1"/>
                <w:sz w:val="20"/>
              </w:rPr>
              <w:t xml:space="preserve"> </w:t>
            </w:r>
            <w:r w:rsidRPr="00672258">
              <w:rPr>
                <w:rFonts w:ascii="Arial" w:hAnsi="Arial" w:cs="Arial"/>
                <w:color w:val="000000" w:themeColor="text1"/>
                <w:sz w:val="20"/>
              </w:rPr>
              <w:t>0</w:t>
            </w:r>
            <w:r w:rsidR="003C1346">
              <w:rPr>
                <w:rFonts w:ascii="Arial" w:hAnsi="Arial" w:cs="Arial"/>
                <w:color w:val="000000" w:themeColor="text1"/>
                <w:sz w:val="20"/>
              </w:rPr>
              <w:t>,</w:t>
            </w:r>
            <w:r w:rsidRPr="00672258">
              <w:rPr>
                <w:rFonts w:ascii="Arial" w:hAnsi="Arial" w:cs="Arial"/>
                <w:color w:val="000000" w:themeColor="text1"/>
                <w:sz w:val="20"/>
              </w:rPr>
              <w:t>1% din valoarea creditului; extras de carte funciară</w:t>
            </w:r>
            <w:r>
              <w:rPr>
                <w:rFonts w:ascii="Arial" w:hAnsi="Arial" w:cs="Arial"/>
                <w:color w:val="000000" w:themeColor="text1"/>
                <w:sz w:val="20"/>
              </w:rPr>
              <w:t xml:space="preserve"> pentru autentificare</w:t>
            </w:r>
            <w:r w:rsidRPr="00672258">
              <w:rPr>
                <w:rFonts w:ascii="Arial" w:hAnsi="Arial" w:cs="Arial"/>
                <w:color w:val="000000" w:themeColor="text1"/>
                <w:sz w:val="20"/>
                <w:lang w:val="en-US"/>
              </w:rPr>
              <w:t>: 40 RON)</w:t>
            </w:r>
          </w:p>
        </w:tc>
      </w:tr>
      <w:tr w:rsidR="00F51836" w:rsidRPr="00672258" w14:paraId="7B459D8D" w14:textId="77777777" w:rsidTr="00DC0B8D">
        <w:trPr>
          <w:trHeight w:val="279"/>
        </w:trPr>
        <w:tc>
          <w:tcPr>
            <w:tcW w:w="2388" w:type="dxa"/>
            <w:shd w:val="clear" w:color="auto" w:fill="DFF2FD"/>
            <w:vAlign w:val="center"/>
          </w:tcPr>
          <w:p w14:paraId="2A89FB38" w14:textId="77777777" w:rsidR="00F51836" w:rsidRPr="00672258" w:rsidRDefault="00F51836" w:rsidP="00DC0B8D">
            <w:pPr>
              <w:pStyle w:val="BodyText"/>
              <w:jc w:val="left"/>
              <w:rPr>
                <w:rFonts w:ascii="Arial" w:hAnsi="Arial" w:cs="Arial"/>
                <w:sz w:val="20"/>
              </w:rPr>
            </w:pPr>
            <w:r w:rsidRPr="00672258">
              <w:rPr>
                <w:rFonts w:ascii="Arial" w:hAnsi="Arial" w:cs="Arial"/>
                <w:sz w:val="20"/>
              </w:rPr>
              <w:t>DAE**</w:t>
            </w:r>
          </w:p>
        </w:tc>
        <w:tc>
          <w:tcPr>
            <w:tcW w:w="3006" w:type="dxa"/>
            <w:gridSpan w:val="2"/>
            <w:shd w:val="clear" w:color="auto" w:fill="DFF2FD"/>
            <w:vAlign w:val="center"/>
          </w:tcPr>
          <w:p w14:paraId="0A775882" w14:textId="7AE35766" w:rsidR="00F51836" w:rsidRPr="00672258" w:rsidRDefault="002E3698" w:rsidP="00DC0B8D">
            <w:pPr>
              <w:jc w:val="center"/>
              <w:rPr>
                <w:b/>
                <w:bCs/>
                <w:color w:val="auto"/>
                <w:sz w:val="20"/>
                <w:szCs w:val="20"/>
              </w:rPr>
            </w:pPr>
            <w:r>
              <w:rPr>
                <w:b/>
                <w:color w:val="000000" w:themeColor="text1"/>
                <w:sz w:val="20"/>
              </w:rPr>
              <w:t>4</w:t>
            </w:r>
            <w:r w:rsidR="00F51836">
              <w:rPr>
                <w:b/>
                <w:color w:val="000000" w:themeColor="text1"/>
                <w:sz w:val="20"/>
              </w:rPr>
              <w:t>,</w:t>
            </w:r>
            <w:r>
              <w:rPr>
                <w:b/>
                <w:color w:val="000000" w:themeColor="text1"/>
                <w:sz w:val="20"/>
              </w:rPr>
              <w:t>05</w:t>
            </w:r>
            <w:r w:rsidR="00F51836">
              <w:rPr>
                <w:b/>
                <w:color w:val="000000" w:themeColor="text1"/>
                <w:sz w:val="20"/>
              </w:rPr>
              <w:t>%</w:t>
            </w:r>
          </w:p>
        </w:tc>
        <w:tc>
          <w:tcPr>
            <w:tcW w:w="3007" w:type="dxa"/>
            <w:shd w:val="clear" w:color="auto" w:fill="DFF2FD"/>
            <w:vAlign w:val="center"/>
          </w:tcPr>
          <w:p w14:paraId="1F8B1971" w14:textId="7BB1448C" w:rsidR="00F51836" w:rsidRPr="00672258" w:rsidRDefault="00F51836" w:rsidP="00DC0B8D">
            <w:pPr>
              <w:jc w:val="center"/>
              <w:rPr>
                <w:b/>
                <w:bCs/>
                <w:color w:val="auto"/>
                <w:sz w:val="20"/>
                <w:szCs w:val="20"/>
              </w:rPr>
            </w:pPr>
            <w:r>
              <w:rPr>
                <w:b/>
                <w:color w:val="000000" w:themeColor="text1"/>
                <w:sz w:val="20"/>
              </w:rPr>
              <w:t>4,</w:t>
            </w:r>
            <w:r w:rsidR="002B3373">
              <w:rPr>
                <w:b/>
                <w:color w:val="000000" w:themeColor="text1"/>
                <w:sz w:val="20"/>
              </w:rPr>
              <w:t>47</w:t>
            </w:r>
            <w:r w:rsidRPr="00672258">
              <w:rPr>
                <w:b/>
                <w:color w:val="000000" w:themeColor="text1"/>
                <w:sz w:val="20"/>
              </w:rPr>
              <w:t>%</w:t>
            </w:r>
          </w:p>
        </w:tc>
        <w:tc>
          <w:tcPr>
            <w:tcW w:w="2309" w:type="dxa"/>
            <w:shd w:val="clear" w:color="auto" w:fill="DFF2FD"/>
          </w:tcPr>
          <w:p w14:paraId="365BCFF4" w14:textId="4E14F900" w:rsidR="00F51836" w:rsidRPr="00672258" w:rsidRDefault="007E64D0" w:rsidP="00DC0B8D">
            <w:pPr>
              <w:jc w:val="center"/>
              <w:rPr>
                <w:b/>
                <w:bCs/>
                <w:color w:val="auto"/>
                <w:sz w:val="20"/>
                <w:szCs w:val="20"/>
              </w:rPr>
            </w:pPr>
            <w:r>
              <w:rPr>
                <w:b/>
                <w:color w:val="000000" w:themeColor="text1"/>
                <w:sz w:val="20"/>
              </w:rPr>
              <w:t>3</w:t>
            </w:r>
            <w:r w:rsidR="00F51836">
              <w:rPr>
                <w:b/>
                <w:color w:val="000000" w:themeColor="text1"/>
                <w:sz w:val="20"/>
              </w:rPr>
              <w:t>,</w:t>
            </w:r>
            <w:r>
              <w:rPr>
                <w:b/>
                <w:color w:val="000000" w:themeColor="text1"/>
                <w:sz w:val="20"/>
              </w:rPr>
              <w:t>61</w:t>
            </w:r>
            <w:r w:rsidR="00F51836" w:rsidRPr="00672258">
              <w:rPr>
                <w:b/>
                <w:color w:val="000000" w:themeColor="text1"/>
                <w:sz w:val="20"/>
              </w:rPr>
              <w:t>%</w:t>
            </w:r>
          </w:p>
        </w:tc>
      </w:tr>
      <w:tr w:rsidR="00F51836" w:rsidRPr="00672258" w14:paraId="2CC1A6FD" w14:textId="77777777" w:rsidTr="00DC0B8D">
        <w:trPr>
          <w:trHeight w:val="313"/>
        </w:trPr>
        <w:tc>
          <w:tcPr>
            <w:tcW w:w="2388" w:type="dxa"/>
            <w:shd w:val="clear" w:color="auto" w:fill="BCE4FA"/>
            <w:vAlign w:val="center"/>
          </w:tcPr>
          <w:p w14:paraId="38BA293A" w14:textId="77777777" w:rsidR="00F51836" w:rsidRPr="00672258" w:rsidRDefault="00F51836" w:rsidP="00DC0B8D">
            <w:pPr>
              <w:pStyle w:val="BodyText"/>
              <w:jc w:val="left"/>
              <w:rPr>
                <w:rFonts w:ascii="Arial" w:hAnsi="Arial" w:cs="Arial"/>
                <w:sz w:val="20"/>
              </w:rPr>
            </w:pPr>
            <w:r w:rsidRPr="00672258">
              <w:rPr>
                <w:rFonts w:ascii="Arial" w:hAnsi="Arial" w:cs="Arial"/>
                <w:sz w:val="20"/>
              </w:rPr>
              <w:t>Cost total credit</w:t>
            </w:r>
          </w:p>
        </w:tc>
        <w:tc>
          <w:tcPr>
            <w:tcW w:w="3006" w:type="dxa"/>
            <w:gridSpan w:val="2"/>
            <w:shd w:val="clear" w:color="auto" w:fill="BCE4FA"/>
            <w:vAlign w:val="center"/>
          </w:tcPr>
          <w:p w14:paraId="58CC6B6A" w14:textId="0DEA4F6D" w:rsidR="00F51836" w:rsidRPr="00672258" w:rsidRDefault="00F51836" w:rsidP="00DC0B8D">
            <w:pPr>
              <w:jc w:val="center"/>
              <w:rPr>
                <w:b/>
                <w:bCs/>
                <w:color w:val="auto"/>
                <w:sz w:val="20"/>
                <w:szCs w:val="20"/>
              </w:rPr>
            </w:pPr>
            <w:r>
              <w:rPr>
                <w:b/>
                <w:bCs/>
                <w:color w:val="auto"/>
                <w:sz w:val="20"/>
                <w:szCs w:val="20"/>
              </w:rPr>
              <w:t>1</w:t>
            </w:r>
            <w:r w:rsidR="007E64D0">
              <w:rPr>
                <w:b/>
                <w:bCs/>
                <w:color w:val="auto"/>
                <w:sz w:val="20"/>
                <w:szCs w:val="20"/>
              </w:rPr>
              <w:t>60</w:t>
            </w:r>
            <w:r>
              <w:rPr>
                <w:b/>
                <w:bCs/>
                <w:color w:val="auto"/>
                <w:sz w:val="20"/>
                <w:szCs w:val="20"/>
              </w:rPr>
              <w:t>.</w:t>
            </w:r>
            <w:r w:rsidR="007E64D0">
              <w:rPr>
                <w:b/>
                <w:bCs/>
                <w:color w:val="auto"/>
                <w:sz w:val="20"/>
                <w:szCs w:val="20"/>
              </w:rPr>
              <w:t>02</w:t>
            </w:r>
            <w:r>
              <w:rPr>
                <w:b/>
                <w:bCs/>
                <w:color w:val="auto"/>
                <w:sz w:val="20"/>
                <w:szCs w:val="20"/>
              </w:rPr>
              <w:t>0</w:t>
            </w:r>
            <w:r w:rsidRPr="00672258">
              <w:rPr>
                <w:b/>
                <w:bCs/>
                <w:color w:val="auto"/>
                <w:sz w:val="20"/>
                <w:szCs w:val="20"/>
              </w:rPr>
              <w:t xml:space="preserve"> </w:t>
            </w:r>
            <w:r w:rsidRPr="00672258">
              <w:rPr>
                <w:b/>
                <w:color w:val="auto"/>
                <w:sz w:val="20"/>
              </w:rPr>
              <w:t>RON</w:t>
            </w:r>
          </w:p>
        </w:tc>
        <w:tc>
          <w:tcPr>
            <w:tcW w:w="3007" w:type="dxa"/>
            <w:shd w:val="clear" w:color="auto" w:fill="BCE4FA"/>
            <w:vAlign w:val="center"/>
          </w:tcPr>
          <w:p w14:paraId="35419714" w14:textId="65E66747" w:rsidR="00F51836" w:rsidRPr="00672258" w:rsidRDefault="002B3373" w:rsidP="00DC0B8D">
            <w:pPr>
              <w:jc w:val="center"/>
              <w:rPr>
                <w:b/>
                <w:bCs/>
                <w:color w:val="auto"/>
                <w:sz w:val="20"/>
                <w:szCs w:val="20"/>
              </w:rPr>
            </w:pPr>
            <w:r>
              <w:rPr>
                <w:b/>
                <w:bCs/>
                <w:color w:val="auto"/>
                <w:sz w:val="20"/>
                <w:szCs w:val="20"/>
              </w:rPr>
              <w:t>177.911</w:t>
            </w:r>
            <w:r w:rsidR="00F51836" w:rsidRPr="00672258">
              <w:rPr>
                <w:b/>
                <w:bCs/>
                <w:color w:val="auto"/>
                <w:sz w:val="20"/>
                <w:szCs w:val="20"/>
              </w:rPr>
              <w:t xml:space="preserve"> </w:t>
            </w:r>
            <w:r w:rsidR="00F51836" w:rsidRPr="00672258">
              <w:rPr>
                <w:b/>
                <w:color w:val="auto"/>
                <w:sz w:val="20"/>
              </w:rPr>
              <w:t>RON</w:t>
            </w:r>
          </w:p>
        </w:tc>
        <w:tc>
          <w:tcPr>
            <w:tcW w:w="2309" w:type="dxa"/>
            <w:shd w:val="clear" w:color="auto" w:fill="BCE4FA"/>
            <w:vAlign w:val="center"/>
          </w:tcPr>
          <w:p w14:paraId="304D9E60" w14:textId="0898731D" w:rsidR="00F51836" w:rsidRPr="00672258" w:rsidRDefault="00F51836" w:rsidP="00DC0B8D">
            <w:pPr>
              <w:jc w:val="center"/>
              <w:rPr>
                <w:b/>
                <w:bCs/>
                <w:color w:val="auto"/>
                <w:sz w:val="20"/>
                <w:szCs w:val="20"/>
              </w:rPr>
            </w:pPr>
            <w:r>
              <w:rPr>
                <w:b/>
                <w:bCs/>
                <w:color w:val="auto"/>
                <w:sz w:val="20"/>
                <w:szCs w:val="20"/>
              </w:rPr>
              <w:t>1</w:t>
            </w:r>
            <w:r w:rsidR="007E64D0">
              <w:rPr>
                <w:b/>
                <w:bCs/>
                <w:color w:val="auto"/>
                <w:sz w:val="20"/>
                <w:szCs w:val="20"/>
              </w:rPr>
              <w:t>52</w:t>
            </w:r>
            <w:r>
              <w:rPr>
                <w:b/>
                <w:bCs/>
                <w:color w:val="auto"/>
                <w:sz w:val="20"/>
                <w:szCs w:val="20"/>
              </w:rPr>
              <w:t>.</w:t>
            </w:r>
            <w:r w:rsidR="007E64D0">
              <w:rPr>
                <w:b/>
                <w:bCs/>
                <w:color w:val="auto"/>
                <w:sz w:val="20"/>
                <w:szCs w:val="20"/>
              </w:rPr>
              <w:t>978</w:t>
            </w:r>
            <w:r w:rsidRPr="00672258">
              <w:rPr>
                <w:b/>
                <w:bCs/>
                <w:color w:val="auto"/>
                <w:sz w:val="20"/>
                <w:szCs w:val="20"/>
              </w:rPr>
              <w:t xml:space="preserve"> </w:t>
            </w:r>
            <w:r w:rsidRPr="00672258">
              <w:rPr>
                <w:b/>
                <w:color w:val="auto"/>
                <w:sz w:val="20"/>
              </w:rPr>
              <w:t>RON</w:t>
            </w:r>
          </w:p>
        </w:tc>
      </w:tr>
      <w:tr w:rsidR="00F51836" w:rsidRPr="00672258" w14:paraId="2E47C1F6" w14:textId="77777777" w:rsidTr="00DC0B8D">
        <w:trPr>
          <w:trHeight w:val="290"/>
        </w:trPr>
        <w:tc>
          <w:tcPr>
            <w:tcW w:w="2388" w:type="dxa"/>
            <w:shd w:val="clear" w:color="auto" w:fill="DFF2FD"/>
            <w:vAlign w:val="center"/>
          </w:tcPr>
          <w:p w14:paraId="1C2FF0C9" w14:textId="77777777" w:rsidR="00F51836" w:rsidRPr="00672258" w:rsidRDefault="00F51836" w:rsidP="00DC0B8D">
            <w:pPr>
              <w:pStyle w:val="BodyText"/>
              <w:jc w:val="left"/>
              <w:rPr>
                <w:rFonts w:ascii="Arial" w:hAnsi="Arial" w:cs="Arial"/>
                <w:sz w:val="20"/>
              </w:rPr>
            </w:pPr>
            <w:r w:rsidRPr="00672258">
              <w:rPr>
                <w:rFonts w:ascii="Arial" w:hAnsi="Arial" w:cs="Arial"/>
                <w:sz w:val="20"/>
              </w:rPr>
              <w:t>Valoare totală plătibilă</w:t>
            </w:r>
          </w:p>
        </w:tc>
        <w:tc>
          <w:tcPr>
            <w:tcW w:w="3006" w:type="dxa"/>
            <w:gridSpan w:val="2"/>
            <w:shd w:val="clear" w:color="auto" w:fill="DFF2FD"/>
            <w:vAlign w:val="center"/>
          </w:tcPr>
          <w:p w14:paraId="7634FD52" w14:textId="5378BBA8" w:rsidR="00F51836" w:rsidRPr="00672258" w:rsidRDefault="007E64D0" w:rsidP="00DC0B8D">
            <w:pPr>
              <w:pStyle w:val="BodyText"/>
              <w:jc w:val="center"/>
              <w:rPr>
                <w:rFonts w:ascii="Arial" w:hAnsi="Arial" w:cs="Arial"/>
                <w:b/>
                <w:color w:val="000000" w:themeColor="text1"/>
                <w:sz w:val="20"/>
              </w:rPr>
            </w:pPr>
            <w:r>
              <w:rPr>
                <w:rFonts w:ascii="Arial" w:hAnsi="Arial" w:cs="Arial"/>
                <w:b/>
                <w:bCs/>
                <w:color w:val="auto"/>
                <w:sz w:val="20"/>
              </w:rPr>
              <w:t>460</w:t>
            </w:r>
            <w:r w:rsidR="00F51836">
              <w:rPr>
                <w:rFonts w:ascii="Arial" w:hAnsi="Arial" w:cs="Arial"/>
                <w:b/>
                <w:bCs/>
                <w:color w:val="auto"/>
                <w:sz w:val="20"/>
              </w:rPr>
              <w:t>.</w:t>
            </w:r>
            <w:r>
              <w:rPr>
                <w:rFonts w:ascii="Arial" w:hAnsi="Arial" w:cs="Arial"/>
                <w:b/>
                <w:bCs/>
                <w:color w:val="auto"/>
                <w:sz w:val="20"/>
              </w:rPr>
              <w:t>020</w:t>
            </w:r>
            <w:r w:rsidR="00F51836" w:rsidRPr="00672258">
              <w:rPr>
                <w:rFonts w:ascii="Arial" w:hAnsi="Arial" w:cs="Arial"/>
                <w:b/>
                <w:bCs/>
                <w:color w:val="auto"/>
                <w:sz w:val="20"/>
              </w:rPr>
              <w:t xml:space="preserve"> RON</w:t>
            </w:r>
          </w:p>
        </w:tc>
        <w:tc>
          <w:tcPr>
            <w:tcW w:w="3007" w:type="dxa"/>
            <w:shd w:val="clear" w:color="auto" w:fill="DFF2FD"/>
            <w:vAlign w:val="center"/>
          </w:tcPr>
          <w:p w14:paraId="69E73CBB" w14:textId="6435446F" w:rsidR="00F51836" w:rsidRPr="00672258" w:rsidRDefault="002B3373" w:rsidP="00DC0B8D">
            <w:pPr>
              <w:jc w:val="center"/>
              <w:rPr>
                <w:b/>
                <w:bCs/>
                <w:color w:val="000000" w:themeColor="text1"/>
                <w:sz w:val="20"/>
                <w:szCs w:val="20"/>
              </w:rPr>
            </w:pPr>
            <w:r>
              <w:rPr>
                <w:b/>
                <w:bCs/>
                <w:color w:val="auto"/>
                <w:sz w:val="20"/>
                <w:szCs w:val="20"/>
              </w:rPr>
              <w:t>477</w:t>
            </w:r>
            <w:r w:rsidR="00F51836">
              <w:rPr>
                <w:b/>
                <w:bCs/>
                <w:color w:val="auto"/>
                <w:sz w:val="20"/>
                <w:szCs w:val="20"/>
              </w:rPr>
              <w:t>.</w:t>
            </w:r>
            <w:r>
              <w:rPr>
                <w:b/>
                <w:bCs/>
                <w:color w:val="auto"/>
                <w:sz w:val="20"/>
                <w:szCs w:val="20"/>
              </w:rPr>
              <w:t>911</w:t>
            </w:r>
            <w:r w:rsidR="00F51836" w:rsidRPr="00672258">
              <w:rPr>
                <w:b/>
                <w:bCs/>
                <w:color w:val="auto"/>
                <w:sz w:val="20"/>
                <w:szCs w:val="20"/>
              </w:rPr>
              <w:t xml:space="preserve"> </w:t>
            </w:r>
            <w:r w:rsidR="00F51836" w:rsidRPr="00672258">
              <w:rPr>
                <w:b/>
                <w:bCs/>
                <w:color w:val="auto"/>
                <w:sz w:val="20"/>
              </w:rPr>
              <w:t>RON</w:t>
            </w:r>
          </w:p>
        </w:tc>
        <w:tc>
          <w:tcPr>
            <w:tcW w:w="2309" w:type="dxa"/>
            <w:shd w:val="clear" w:color="auto" w:fill="DFF2FD"/>
            <w:vAlign w:val="center"/>
          </w:tcPr>
          <w:p w14:paraId="6711BB35" w14:textId="7A79190A" w:rsidR="00F51836" w:rsidRPr="00672258" w:rsidRDefault="007E64D0" w:rsidP="00DC0B8D">
            <w:pPr>
              <w:pStyle w:val="BodyText"/>
              <w:jc w:val="center"/>
              <w:rPr>
                <w:rFonts w:ascii="Arial" w:hAnsi="Arial" w:cs="Arial"/>
                <w:color w:val="000000" w:themeColor="text1"/>
                <w:sz w:val="20"/>
              </w:rPr>
            </w:pPr>
            <w:r>
              <w:rPr>
                <w:rFonts w:ascii="Arial" w:hAnsi="Arial" w:cs="Arial"/>
                <w:b/>
                <w:bCs/>
                <w:color w:val="auto"/>
                <w:sz w:val="20"/>
              </w:rPr>
              <w:t>452</w:t>
            </w:r>
            <w:r w:rsidR="00F51836">
              <w:rPr>
                <w:rFonts w:ascii="Arial" w:hAnsi="Arial" w:cs="Arial"/>
                <w:b/>
                <w:bCs/>
                <w:color w:val="auto"/>
                <w:sz w:val="20"/>
              </w:rPr>
              <w:t>.</w:t>
            </w:r>
            <w:r>
              <w:rPr>
                <w:rFonts w:ascii="Arial" w:hAnsi="Arial" w:cs="Arial"/>
                <w:b/>
                <w:bCs/>
                <w:color w:val="auto"/>
                <w:sz w:val="20"/>
              </w:rPr>
              <w:t>978</w:t>
            </w:r>
            <w:r w:rsidR="00F51836">
              <w:rPr>
                <w:rFonts w:ascii="Arial" w:hAnsi="Arial" w:cs="Arial"/>
                <w:b/>
                <w:bCs/>
                <w:color w:val="auto"/>
                <w:sz w:val="20"/>
              </w:rPr>
              <w:t xml:space="preserve"> </w:t>
            </w:r>
            <w:r w:rsidR="00F51836" w:rsidRPr="00672258">
              <w:rPr>
                <w:rFonts w:ascii="Arial" w:hAnsi="Arial" w:cs="Arial"/>
                <w:b/>
                <w:bCs/>
                <w:color w:val="auto"/>
                <w:sz w:val="20"/>
              </w:rPr>
              <w:t>RON</w:t>
            </w:r>
          </w:p>
        </w:tc>
      </w:tr>
      <w:tr w:rsidR="00F51836" w:rsidRPr="00672258" w14:paraId="2802E854" w14:textId="77777777" w:rsidTr="00DC0B8D">
        <w:trPr>
          <w:trHeight w:val="632"/>
        </w:trPr>
        <w:tc>
          <w:tcPr>
            <w:tcW w:w="2388" w:type="dxa"/>
            <w:shd w:val="clear" w:color="auto" w:fill="BCE4FA"/>
            <w:vAlign w:val="center"/>
          </w:tcPr>
          <w:p w14:paraId="11E8CED1" w14:textId="77777777" w:rsidR="00F51836" w:rsidRPr="00672258" w:rsidRDefault="00F51836" w:rsidP="00DC0B8D">
            <w:pPr>
              <w:pStyle w:val="BodyText"/>
              <w:jc w:val="left"/>
              <w:rPr>
                <w:rFonts w:ascii="Arial" w:hAnsi="Arial" w:cs="Arial"/>
                <w:sz w:val="20"/>
              </w:rPr>
            </w:pPr>
            <w:r w:rsidRPr="00672258">
              <w:rPr>
                <w:rFonts w:ascii="Arial" w:hAnsi="Arial" w:cs="Arial"/>
                <w:sz w:val="20"/>
              </w:rPr>
              <w:t>Rata lunară</w:t>
            </w:r>
          </w:p>
        </w:tc>
        <w:tc>
          <w:tcPr>
            <w:tcW w:w="3006" w:type="dxa"/>
            <w:gridSpan w:val="2"/>
            <w:shd w:val="clear" w:color="auto" w:fill="BCE4FA"/>
            <w:vAlign w:val="center"/>
          </w:tcPr>
          <w:p w14:paraId="2B52D03D" w14:textId="38B358A3" w:rsidR="00F51836" w:rsidRPr="00672258" w:rsidRDefault="00F51836" w:rsidP="00DC0B8D">
            <w:pPr>
              <w:pStyle w:val="BodyText"/>
              <w:jc w:val="center"/>
              <w:rPr>
                <w:rFonts w:ascii="Arial" w:hAnsi="Arial" w:cs="Arial"/>
                <w:b/>
                <w:color w:val="000000" w:themeColor="text1"/>
                <w:sz w:val="20"/>
              </w:rPr>
            </w:pPr>
            <w:r w:rsidRPr="00672258">
              <w:rPr>
                <w:rFonts w:ascii="Arial" w:hAnsi="Arial" w:cs="Arial"/>
                <w:b/>
                <w:color w:val="000000" w:themeColor="text1"/>
                <w:sz w:val="20"/>
              </w:rPr>
              <w:t>1.</w:t>
            </w:r>
            <w:r w:rsidR="007E64D0">
              <w:rPr>
                <w:rFonts w:ascii="Arial" w:hAnsi="Arial" w:cs="Arial"/>
                <w:b/>
                <w:color w:val="000000" w:themeColor="text1"/>
                <w:sz w:val="20"/>
              </w:rPr>
              <w:t>580</w:t>
            </w:r>
            <w:r w:rsidRPr="00672258">
              <w:rPr>
                <w:rFonts w:ascii="Arial" w:hAnsi="Arial" w:cs="Arial"/>
                <w:b/>
                <w:color w:val="000000" w:themeColor="text1"/>
                <w:sz w:val="20"/>
              </w:rPr>
              <w:t xml:space="preserve"> RON</w:t>
            </w:r>
          </w:p>
          <w:p w14:paraId="230B835D" w14:textId="53964C80" w:rsidR="00F51836" w:rsidRPr="00672258" w:rsidRDefault="003C1346" w:rsidP="00DC0B8D">
            <w:pPr>
              <w:pStyle w:val="BodyText"/>
              <w:jc w:val="center"/>
              <w:rPr>
                <w:rFonts w:ascii="Arial" w:hAnsi="Arial" w:cs="Arial"/>
                <w:color w:val="000000" w:themeColor="text1"/>
                <w:sz w:val="20"/>
              </w:rPr>
            </w:pPr>
            <w:r>
              <w:rPr>
                <w:rFonts w:ascii="Arial" w:hAnsi="Arial" w:cs="Arial"/>
                <w:color w:val="000000" w:themeColor="text1"/>
                <w:sz w:val="20"/>
              </w:rPr>
              <w:t>î</w:t>
            </w:r>
            <w:r w:rsidR="00F51836" w:rsidRPr="00672258">
              <w:rPr>
                <w:rFonts w:ascii="Arial" w:hAnsi="Arial" w:cs="Arial"/>
                <w:color w:val="000000" w:themeColor="text1"/>
                <w:sz w:val="20"/>
              </w:rPr>
              <w:t xml:space="preserve">n primii 5 ani, </w:t>
            </w:r>
          </w:p>
          <w:p w14:paraId="0BBB3A0A" w14:textId="7CA431BA" w:rsidR="00F51836" w:rsidRPr="00672258" w:rsidRDefault="00F51836" w:rsidP="00DC0B8D">
            <w:pPr>
              <w:pStyle w:val="BodyText"/>
              <w:jc w:val="center"/>
              <w:rPr>
                <w:rFonts w:ascii="Arial" w:hAnsi="Arial" w:cs="Arial"/>
                <w:b/>
                <w:color w:val="000000" w:themeColor="text1"/>
                <w:sz w:val="20"/>
              </w:rPr>
            </w:pPr>
            <w:r w:rsidRPr="00672258">
              <w:rPr>
                <w:rFonts w:ascii="Arial" w:hAnsi="Arial" w:cs="Arial"/>
                <w:color w:val="000000" w:themeColor="text1"/>
                <w:sz w:val="20"/>
              </w:rPr>
              <w:t>ulterior</w:t>
            </w:r>
            <w:r w:rsidRPr="00672258">
              <w:rPr>
                <w:rFonts w:ascii="Arial" w:hAnsi="Arial" w:cs="Arial"/>
                <w:b/>
                <w:color w:val="000000" w:themeColor="text1"/>
                <w:sz w:val="20"/>
              </w:rPr>
              <w:t xml:space="preserve"> </w:t>
            </w:r>
            <w:r>
              <w:rPr>
                <w:rFonts w:ascii="Arial" w:hAnsi="Arial" w:cs="Arial"/>
                <w:b/>
                <w:bCs/>
                <w:color w:val="000000" w:themeColor="text1"/>
                <w:sz w:val="20"/>
              </w:rPr>
              <w:t>1.</w:t>
            </w:r>
            <w:r w:rsidR="007E64D0">
              <w:rPr>
                <w:rFonts w:ascii="Arial" w:hAnsi="Arial" w:cs="Arial"/>
                <w:b/>
                <w:bCs/>
                <w:color w:val="000000" w:themeColor="text1"/>
                <w:sz w:val="20"/>
              </w:rPr>
              <w:t>521</w:t>
            </w:r>
            <w:r w:rsidRPr="00672258">
              <w:rPr>
                <w:rFonts w:ascii="Arial" w:hAnsi="Arial" w:cs="Arial"/>
                <w:b/>
                <w:bCs/>
                <w:color w:val="000000" w:themeColor="text1"/>
                <w:sz w:val="20"/>
              </w:rPr>
              <w:t xml:space="preserve"> </w:t>
            </w:r>
            <w:r w:rsidRPr="00672258">
              <w:rPr>
                <w:rFonts w:ascii="Arial" w:hAnsi="Arial" w:cs="Arial"/>
                <w:b/>
                <w:color w:val="000000" w:themeColor="text1"/>
                <w:sz w:val="20"/>
              </w:rPr>
              <w:t>RON</w:t>
            </w:r>
          </w:p>
        </w:tc>
        <w:tc>
          <w:tcPr>
            <w:tcW w:w="3007" w:type="dxa"/>
            <w:shd w:val="clear" w:color="auto" w:fill="BCE4FA"/>
            <w:vAlign w:val="center"/>
          </w:tcPr>
          <w:p w14:paraId="28AE4E67" w14:textId="6D60429D" w:rsidR="00F51836" w:rsidRPr="00672258" w:rsidRDefault="00F51836" w:rsidP="00DC0B8D">
            <w:pPr>
              <w:jc w:val="center"/>
              <w:rPr>
                <w:b/>
                <w:bCs/>
                <w:color w:val="000000" w:themeColor="text1"/>
                <w:sz w:val="20"/>
              </w:rPr>
            </w:pPr>
            <w:r w:rsidRPr="00672258">
              <w:rPr>
                <w:b/>
                <w:bCs/>
                <w:color w:val="000000" w:themeColor="text1"/>
                <w:sz w:val="20"/>
              </w:rPr>
              <w:t>1.</w:t>
            </w:r>
            <w:r w:rsidR="007E64D0">
              <w:rPr>
                <w:b/>
                <w:bCs/>
                <w:color w:val="000000" w:themeColor="text1"/>
                <w:sz w:val="20"/>
              </w:rPr>
              <w:t>647</w:t>
            </w:r>
            <w:r w:rsidRPr="00672258">
              <w:rPr>
                <w:b/>
                <w:bCs/>
                <w:color w:val="000000" w:themeColor="text1"/>
                <w:sz w:val="20"/>
              </w:rPr>
              <w:t xml:space="preserve"> RON</w:t>
            </w:r>
          </w:p>
          <w:p w14:paraId="420284CF" w14:textId="77777777" w:rsidR="00F51836" w:rsidRPr="00672258" w:rsidRDefault="00F51836" w:rsidP="00DC0B8D">
            <w:pPr>
              <w:jc w:val="center"/>
              <w:rPr>
                <w:bCs/>
                <w:color w:val="000000" w:themeColor="text1"/>
                <w:sz w:val="20"/>
              </w:rPr>
            </w:pPr>
            <w:r w:rsidRPr="00672258">
              <w:rPr>
                <w:color w:val="000000" w:themeColor="text1"/>
                <w:sz w:val="20"/>
              </w:rPr>
              <w:t>î</w:t>
            </w:r>
            <w:r w:rsidRPr="00672258">
              <w:rPr>
                <w:bCs/>
                <w:color w:val="000000" w:themeColor="text1"/>
                <w:sz w:val="20"/>
              </w:rPr>
              <w:t>n primii 10 ani,</w:t>
            </w:r>
          </w:p>
          <w:p w14:paraId="75ADC64C" w14:textId="498589F8" w:rsidR="00F51836" w:rsidRPr="00672258" w:rsidRDefault="00F51836" w:rsidP="00DC0B8D">
            <w:pPr>
              <w:jc w:val="center"/>
              <w:rPr>
                <w:b/>
                <w:bCs/>
                <w:color w:val="000000" w:themeColor="text1"/>
                <w:sz w:val="20"/>
              </w:rPr>
            </w:pPr>
            <w:r w:rsidRPr="00672258">
              <w:rPr>
                <w:bCs/>
                <w:color w:val="000000" w:themeColor="text1"/>
                <w:sz w:val="20"/>
              </w:rPr>
              <w:t xml:space="preserve">ulterior </w:t>
            </w:r>
            <w:r>
              <w:rPr>
                <w:b/>
                <w:bCs/>
                <w:color w:val="000000" w:themeColor="text1"/>
                <w:sz w:val="20"/>
                <w:szCs w:val="20"/>
              </w:rPr>
              <w:t>1.</w:t>
            </w:r>
            <w:r w:rsidR="007E64D0">
              <w:rPr>
                <w:b/>
                <w:bCs/>
                <w:color w:val="000000" w:themeColor="text1"/>
                <w:sz w:val="20"/>
                <w:szCs w:val="20"/>
              </w:rPr>
              <w:t>557</w:t>
            </w:r>
            <w:r>
              <w:rPr>
                <w:b/>
                <w:bCs/>
                <w:color w:val="000000" w:themeColor="text1"/>
                <w:sz w:val="20"/>
                <w:szCs w:val="20"/>
              </w:rPr>
              <w:t xml:space="preserve"> </w:t>
            </w:r>
            <w:r w:rsidRPr="00672258">
              <w:rPr>
                <w:b/>
                <w:bCs/>
                <w:color w:val="000000" w:themeColor="text1"/>
                <w:sz w:val="20"/>
              </w:rPr>
              <w:t>RON</w:t>
            </w:r>
          </w:p>
        </w:tc>
        <w:tc>
          <w:tcPr>
            <w:tcW w:w="2309" w:type="dxa"/>
            <w:shd w:val="clear" w:color="auto" w:fill="BCE4FA"/>
          </w:tcPr>
          <w:p w14:paraId="269D4E4B" w14:textId="323913AA" w:rsidR="00F51836" w:rsidRPr="00672258" w:rsidRDefault="00F51836" w:rsidP="00DC0B8D">
            <w:pPr>
              <w:pStyle w:val="BodyText"/>
              <w:jc w:val="center"/>
              <w:rPr>
                <w:rFonts w:ascii="Arial" w:hAnsi="Arial" w:cs="Arial"/>
                <w:b/>
                <w:color w:val="000000" w:themeColor="text1"/>
                <w:sz w:val="20"/>
              </w:rPr>
            </w:pPr>
            <w:r>
              <w:rPr>
                <w:rFonts w:ascii="Arial" w:hAnsi="Arial" w:cs="Arial"/>
                <w:b/>
                <w:color w:val="000000" w:themeColor="text1"/>
                <w:sz w:val="20"/>
              </w:rPr>
              <w:t>1.</w:t>
            </w:r>
            <w:r w:rsidR="007E64D0">
              <w:rPr>
                <w:rFonts w:ascii="Arial" w:hAnsi="Arial" w:cs="Arial"/>
                <w:b/>
                <w:color w:val="000000" w:themeColor="text1"/>
                <w:sz w:val="20"/>
              </w:rPr>
              <w:t>509</w:t>
            </w:r>
            <w:r w:rsidRPr="00672258">
              <w:rPr>
                <w:rFonts w:ascii="Arial" w:hAnsi="Arial" w:cs="Arial"/>
                <w:b/>
                <w:color w:val="000000" w:themeColor="text1"/>
                <w:sz w:val="20"/>
              </w:rPr>
              <w:t xml:space="preserve"> RON</w:t>
            </w:r>
          </w:p>
          <w:p w14:paraId="7BD1504F" w14:textId="77777777" w:rsidR="00F51836" w:rsidRPr="00672258" w:rsidRDefault="00F51836" w:rsidP="00DC0B8D">
            <w:pPr>
              <w:pStyle w:val="BodyText"/>
              <w:jc w:val="center"/>
              <w:rPr>
                <w:rFonts w:ascii="Arial" w:hAnsi="Arial" w:cs="Arial"/>
                <w:b/>
                <w:color w:val="000000" w:themeColor="text1"/>
                <w:sz w:val="20"/>
              </w:rPr>
            </w:pPr>
            <w:r w:rsidRPr="00672258">
              <w:rPr>
                <w:rFonts w:ascii="Arial" w:hAnsi="Arial" w:cs="Arial"/>
                <w:color w:val="000000" w:themeColor="text1"/>
                <w:sz w:val="20"/>
              </w:rPr>
              <w:t>variabilă</w:t>
            </w:r>
            <w:r w:rsidRPr="00672258">
              <w:rPr>
                <w:rFonts w:ascii="Arial" w:hAnsi="Arial" w:cs="Arial"/>
                <w:b/>
                <w:color w:val="000000" w:themeColor="text1"/>
                <w:sz w:val="20"/>
              </w:rPr>
              <w:t xml:space="preserve"> </w:t>
            </w:r>
          </w:p>
        </w:tc>
      </w:tr>
    </w:tbl>
    <w:p w14:paraId="5B5AA0E5" w14:textId="77777777" w:rsidR="002019F3" w:rsidRDefault="002019F3" w:rsidP="00A56AA5">
      <w:pPr>
        <w:rPr>
          <w:sz w:val="20"/>
          <w:szCs w:val="20"/>
        </w:rPr>
      </w:pPr>
    </w:p>
    <w:p w14:paraId="3EF4ED3D" w14:textId="77777777" w:rsidR="002019F3" w:rsidRPr="00672258" w:rsidRDefault="002019F3" w:rsidP="00331262">
      <w:pPr>
        <w:pStyle w:val="ListParagraph"/>
        <w:numPr>
          <w:ilvl w:val="0"/>
          <w:numId w:val="21"/>
        </w:numPr>
        <w:rPr>
          <w:rFonts w:ascii="Arial" w:hAnsi="Arial" w:cs="Arial"/>
          <w:b/>
          <w:color w:val="00497B"/>
          <w:sz w:val="20"/>
          <w:szCs w:val="20"/>
          <w:lang w:val="ro-RO"/>
        </w:rPr>
      </w:pPr>
      <w:r w:rsidRPr="00672258">
        <w:rPr>
          <w:rFonts w:ascii="Arial" w:hAnsi="Arial" w:cs="Arial"/>
          <w:b/>
          <w:color w:val="00497B"/>
          <w:sz w:val="20"/>
          <w:szCs w:val="20"/>
          <w:u w:val="single"/>
          <w:lang w:val="ro-RO"/>
        </w:rPr>
        <w:t>fără încasarea salariului/pensiei în cont</w:t>
      </w:r>
    </w:p>
    <w:tbl>
      <w:tblPr>
        <w:tblW w:w="10710" w:type="dxa"/>
        <w:tblInd w:w="-270" w:type="dxa"/>
        <w:tblLook w:val="01E0" w:firstRow="1" w:lastRow="1" w:firstColumn="1" w:lastColumn="1" w:noHBand="0" w:noVBand="0"/>
      </w:tblPr>
      <w:tblGrid>
        <w:gridCol w:w="2413"/>
        <w:gridCol w:w="3039"/>
        <w:gridCol w:w="2859"/>
        <w:gridCol w:w="2399"/>
      </w:tblGrid>
      <w:tr w:rsidR="002019F3" w:rsidRPr="00672258" w14:paraId="25602907" w14:textId="77777777" w:rsidTr="007178D5">
        <w:trPr>
          <w:trHeight w:val="390"/>
        </w:trPr>
        <w:tc>
          <w:tcPr>
            <w:tcW w:w="2413" w:type="dxa"/>
            <w:shd w:val="clear" w:color="auto" w:fill="00497B"/>
            <w:vAlign w:val="center"/>
            <w:hideMark/>
          </w:tcPr>
          <w:p w14:paraId="3690275D" w14:textId="77777777" w:rsidR="00F40E80" w:rsidRPr="00672258" w:rsidRDefault="00F40E80" w:rsidP="00F40E80">
            <w:pPr>
              <w:pStyle w:val="BodyText"/>
              <w:jc w:val="left"/>
              <w:rPr>
                <w:rFonts w:ascii="Arial" w:hAnsi="Arial" w:cs="Arial"/>
                <w:b/>
                <w:color w:val="FFFFFF" w:themeColor="background1"/>
                <w:sz w:val="20"/>
              </w:rPr>
            </w:pPr>
            <w:r w:rsidRPr="00672258">
              <w:rPr>
                <w:rFonts w:ascii="Arial" w:hAnsi="Arial" w:cs="Arial"/>
                <w:b/>
                <w:color w:val="FFFFFF" w:themeColor="background1"/>
                <w:sz w:val="20"/>
              </w:rPr>
              <w:t xml:space="preserve">CREDIT </w:t>
            </w:r>
          </w:p>
          <w:p w14:paraId="4C4412CE" w14:textId="08DA4D5F" w:rsidR="002019F3" w:rsidRPr="00672258" w:rsidRDefault="003C1346" w:rsidP="00F40E80">
            <w:pPr>
              <w:pStyle w:val="BodyText"/>
              <w:jc w:val="left"/>
              <w:rPr>
                <w:rFonts w:ascii="Arial" w:hAnsi="Arial" w:cs="Arial"/>
                <w:b/>
                <w:sz w:val="20"/>
              </w:rPr>
            </w:pPr>
            <w:r w:rsidRPr="00672258">
              <w:rPr>
                <w:rFonts w:ascii="Arial" w:hAnsi="Arial" w:cs="Arial"/>
                <w:b/>
                <w:color w:val="FFFFFF" w:themeColor="background1"/>
                <w:sz w:val="20"/>
              </w:rPr>
              <w:t>Casa Mea</w:t>
            </w:r>
            <w:r w:rsidRPr="00F40E80">
              <w:rPr>
                <w:rFonts w:ascii="Arial" w:hAnsi="Arial" w:cs="Arial"/>
                <w:b/>
                <w:color w:val="FFFFFF" w:themeColor="background1"/>
                <w:sz w:val="20"/>
              </w:rPr>
              <w:t xml:space="preserve"> </w:t>
            </w:r>
            <w:r w:rsidR="00F40E80" w:rsidRPr="00F40E80">
              <w:rPr>
                <w:rFonts w:ascii="Arial" w:hAnsi="Arial" w:cs="Arial"/>
                <w:b/>
                <w:color w:val="FFFFFF" w:themeColor="background1"/>
                <w:sz w:val="20"/>
              </w:rPr>
              <w:t xml:space="preserve">NaturA  </w:t>
            </w:r>
          </w:p>
        </w:tc>
        <w:tc>
          <w:tcPr>
            <w:tcW w:w="3039" w:type="dxa"/>
            <w:shd w:val="clear" w:color="auto" w:fill="00497B"/>
            <w:vAlign w:val="center"/>
            <w:hideMark/>
          </w:tcPr>
          <w:p w14:paraId="6A925601"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0AFA5728"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5 ani şi ulterior variabilă</w:t>
            </w:r>
          </w:p>
        </w:tc>
        <w:tc>
          <w:tcPr>
            <w:tcW w:w="2859" w:type="dxa"/>
            <w:shd w:val="clear" w:color="auto" w:fill="00497B"/>
            <w:vAlign w:val="center"/>
          </w:tcPr>
          <w:p w14:paraId="40EE577F"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fixă</w:t>
            </w:r>
          </w:p>
          <w:p w14:paraId="129F854C" w14:textId="77777777" w:rsidR="002019F3" w:rsidRPr="00672258" w:rsidRDefault="002019F3" w:rsidP="007178D5">
            <w:pPr>
              <w:pStyle w:val="BodyText"/>
              <w:jc w:val="center"/>
              <w:rPr>
                <w:rFonts w:ascii="Arial" w:hAnsi="Arial" w:cs="Arial"/>
                <w:sz w:val="20"/>
              </w:rPr>
            </w:pPr>
            <w:r w:rsidRPr="00672258">
              <w:rPr>
                <w:rFonts w:ascii="Arial" w:hAnsi="Arial" w:cs="Arial"/>
                <w:b/>
                <w:color w:val="FFFFFF" w:themeColor="background1"/>
                <w:sz w:val="20"/>
              </w:rPr>
              <w:t>10 ani şi ulterior variabilă</w:t>
            </w:r>
          </w:p>
        </w:tc>
        <w:tc>
          <w:tcPr>
            <w:tcW w:w="2399" w:type="dxa"/>
            <w:shd w:val="clear" w:color="auto" w:fill="00497B"/>
          </w:tcPr>
          <w:p w14:paraId="0CC96624" w14:textId="77777777" w:rsidR="002019F3" w:rsidRPr="00672258" w:rsidRDefault="002019F3" w:rsidP="007178D5">
            <w:pPr>
              <w:pStyle w:val="BodyText"/>
              <w:jc w:val="center"/>
              <w:rPr>
                <w:rFonts w:ascii="Arial" w:hAnsi="Arial" w:cs="Arial"/>
                <w:b/>
                <w:color w:val="FFFFFF" w:themeColor="background1"/>
                <w:sz w:val="20"/>
              </w:rPr>
            </w:pPr>
            <w:r w:rsidRPr="00672258">
              <w:rPr>
                <w:rFonts w:ascii="Arial" w:hAnsi="Arial" w:cs="Arial"/>
                <w:b/>
                <w:color w:val="FFFFFF" w:themeColor="background1"/>
                <w:sz w:val="20"/>
              </w:rPr>
              <w:t>Dobândă variabilă</w:t>
            </w:r>
          </w:p>
        </w:tc>
      </w:tr>
      <w:tr w:rsidR="002019F3" w:rsidRPr="00672258" w14:paraId="3C62599C" w14:textId="77777777" w:rsidTr="007178D5">
        <w:trPr>
          <w:trHeight w:val="767"/>
        </w:trPr>
        <w:tc>
          <w:tcPr>
            <w:tcW w:w="2413" w:type="dxa"/>
            <w:shd w:val="clear" w:color="auto" w:fill="BCE4FA"/>
            <w:vAlign w:val="center"/>
            <w:hideMark/>
          </w:tcPr>
          <w:p w14:paraId="7512C2FD" w14:textId="77777777" w:rsidR="002019F3" w:rsidRPr="00672258" w:rsidRDefault="002019F3" w:rsidP="007178D5">
            <w:pPr>
              <w:pStyle w:val="BodyText"/>
              <w:jc w:val="left"/>
              <w:rPr>
                <w:rFonts w:ascii="Arial" w:hAnsi="Arial" w:cs="Arial"/>
                <w:sz w:val="20"/>
              </w:rPr>
            </w:pPr>
            <w:r w:rsidRPr="00672258">
              <w:rPr>
                <w:rFonts w:ascii="Arial" w:hAnsi="Arial" w:cs="Arial"/>
                <w:sz w:val="20"/>
              </w:rPr>
              <w:lastRenderedPageBreak/>
              <w:t>Dobânda*</w:t>
            </w:r>
          </w:p>
          <w:p w14:paraId="6BCF4EC1" w14:textId="77777777" w:rsidR="002019F3" w:rsidRPr="00672258" w:rsidRDefault="002019F3" w:rsidP="007178D5">
            <w:pPr>
              <w:pStyle w:val="BodyText"/>
              <w:jc w:val="left"/>
              <w:rPr>
                <w:rFonts w:ascii="Arial" w:hAnsi="Arial" w:cs="Arial"/>
                <w:sz w:val="20"/>
              </w:rPr>
            </w:pPr>
            <w:r w:rsidRPr="00672258">
              <w:rPr>
                <w:rFonts w:ascii="Arial" w:hAnsi="Arial" w:cs="Arial"/>
                <w:i/>
                <w:sz w:val="20"/>
              </w:rPr>
              <w:t>(</w:t>
            </w:r>
            <w:r w:rsidRPr="00A37DEA">
              <w:rPr>
                <w:rFonts w:ascii="Arial" w:hAnsi="Arial" w:cs="Arial"/>
                <w:i/>
                <w:snapToGrid w:val="0"/>
                <w:sz w:val="20"/>
              </w:rPr>
              <w:t>IRCC = 1,</w:t>
            </w:r>
            <w:r>
              <w:rPr>
                <w:rFonts w:ascii="Arial" w:hAnsi="Arial" w:cs="Arial"/>
                <w:i/>
                <w:snapToGrid w:val="0"/>
                <w:sz w:val="20"/>
              </w:rPr>
              <w:t>25</w:t>
            </w:r>
            <w:r w:rsidRPr="00A37DEA">
              <w:rPr>
                <w:rFonts w:ascii="Arial" w:hAnsi="Arial" w:cs="Arial"/>
                <w:i/>
                <w:snapToGrid w:val="0"/>
                <w:sz w:val="20"/>
              </w:rPr>
              <w:t>% valabil pana la 30.0</w:t>
            </w:r>
            <w:r>
              <w:rPr>
                <w:rFonts w:ascii="Arial" w:hAnsi="Arial" w:cs="Arial"/>
                <w:i/>
                <w:snapToGrid w:val="0"/>
                <w:sz w:val="20"/>
              </w:rPr>
              <w:t>9</w:t>
            </w:r>
            <w:r w:rsidRPr="00A37DEA">
              <w:rPr>
                <w:rFonts w:ascii="Arial" w:hAnsi="Arial" w:cs="Arial"/>
                <w:i/>
                <w:snapToGrid w:val="0"/>
                <w:sz w:val="20"/>
              </w:rPr>
              <w:t>.2021</w:t>
            </w:r>
            <w:r w:rsidRPr="00672258">
              <w:rPr>
                <w:rFonts w:ascii="Arial" w:hAnsi="Arial" w:cs="Arial"/>
                <w:i/>
                <w:snapToGrid w:val="0"/>
                <w:sz w:val="20"/>
              </w:rPr>
              <w:t>)</w:t>
            </w:r>
          </w:p>
        </w:tc>
        <w:tc>
          <w:tcPr>
            <w:tcW w:w="3039" w:type="dxa"/>
            <w:shd w:val="clear" w:color="auto" w:fill="BCE4FA"/>
            <w:vAlign w:val="center"/>
            <w:hideMark/>
          </w:tcPr>
          <w:p w14:paraId="0B0D4338" w14:textId="7DDECE32" w:rsidR="002019F3" w:rsidRPr="00672258" w:rsidRDefault="002019F3" w:rsidP="007178D5">
            <w:pPr>
              <w:pStyle w:val="BodyText"/>
              <w:jc w:val="center"/>
              <w:rPr>
                <w:rFonts w:ascii="Arial" w:hAnsi="Arial" w:cs="Arial"/>
                <w:sz w:val="20"/>
              </w:rPr>
            </w:pPr>
            <w:r>
              <w:rPr>
                <w:rFonts w:ascii="Arial" w:hAnsi="Arial" w:cs="Arial"/>
                <w:b/>
                <w:sz w:val="20"/>
              </w:rPr>
              <w:t>4,</w:t>
            </w:r>
            <w:r w:rsidR="007178D5">
              <w:rPr>
                <w:rFonts w:ascii="Arial" w:hAnsi="Arial" w:cs="Arial"/>
                <w:b/>
                <w:sz w:val="20"/>
              </w:rPr>
              <w:t>3</w:t>
            </w:r>
            <w:r>
              <w:rPr>
                <w:rFonts w:ascii="Arial" w:hAnsi="Arial" w:cs="Arial"/>
                <w:b/>
                <w:sz w:val="20"/>
              </w:rPr>
              <w:t>8</w:t>
            </w:r>
            <w:r w:rsidRPr="00672258">
              <w:rPr>
                <w:rFonts w:ascii="Arial" w:hAnsi="Arial" w:cs="Arial"/>
                <w:b/>
                <w:sz w:val="20"/>
              </w:rPr>
              <w:t>%/an fixă</w:t>
            </w:r>
          </w:p>
          <w:p w14:paraId="16D86DA0" w14:textId="77777777" w:rsidR="002019F3" w:rsidRPr="00672258" w:rsidRDefault="002019F3" w:rsidP="007178D5">
            <w:pPr>
              <w:pStyle w:val="BodyText"/>
              <w:jc w:val="center"/>
              <w:rPr>
                <w:rFonts w:ascii="Arial" w:hAnsi="Arial" w:cs="Arial"/>
                <w:sz w:val="20"/>
              </w:rPr>
            </w:pPr>
            <w:r w:rsidRPr="00672258">
              <w:rPr>
                <w:rFonts w:ascii="Arial" w:hAnsi="Arial" w:cs="Arial"/>
                <w:sz w:val="20"/>
              </w:rPr>
              <w:t xml:space="preserve">în primii </w:t>
            </w:r>
            <w:r w:rsidRPr="00672258">
              <w:rPr>
                <w:rFonts w:ascii="Arial" w:hAnsi="Arial" w:cs="Arial"/>
                <w:b/>
                <w:sz w:val="20"/>
              </w:rPr>
              <w:t>5 ani,</w:t>
            </w:r>
          </w:p>
          <w:p w14:paraId="07F24209" w14:textId="17DD60F6" w:rsidR="002019F3" w:rsidRPr="00672258" w:rsidRDefault="002019F3" w:rsidP="007178D5">
            <w:pPr>
              <w:pStyle w:val="BodyText"/>
              <w:jc w:val="center"/>
              <w:rPr>
                <w:rFonts w:ascii="Arial" w:hAnsi="Arial" w:cs="Arial"/>
                <w:b/>
                <w:sz w:val="20"/>
              </w:rPr>
            </w:pPr>
            <w:r w:rsidRPr="00672258">
              <w:rPr>
                <w:rFonts w:ascii="Arial" w:hAnsi="Arial" w:cs="Arial"/>
                <w:sz w:val="20"/>
              </w:rPr>
              <w:t xml:space="preserve">ulterior variabilă </w:t>
            </w:r>
            <w:r w:rsidR="007178D5" w:rsidRPr="007178D5">
              <w:rPr>
                <w:rFonts w:ascii="Arial" w:hAnsi="Arial" w:cs="Arial"/>
                <w:b/>
                <w:sz w:val="20"/>
              </w:rPr>
              <w:t>3</w:t>
            </w:r>
            <w:r>
              <w:rPr>
                <w:rFonts w:ascii="Arial" w:hAnsi="Arial" w:cs="Arial"/>
                <w:b/>
                <w:sz w:val="20"/>
              </w:rPr>
              <w:t>,</w:t>
            </w:r>
            <w:r w:rsidR="007178D5">
              <w:rPr>
                <w:rFonts w:ascii="Arial" w:hAnsi="Arial" w:cs="Arial"/>
                <w:b/>
                <w:sz w:val="20"/>
              </w:rPr>
              <w:t>9</w:t>
            </w:r>
            <w:r>
              <w:rPr>
                <w:rFonts w:ascii="Arial" w:hAnsi="Arial" w:cs="Arial"/>
                <w:b/>
                <w:sz w:val="20"/>
              </w:rPr>
              <w:t>5</w:t>
            </w:r>
            <w:r w:rsidRPr="00672258">
              <w:rPr>
                <w:rFonts w:ascii="Arial" w:hAnsi="Arial" w:cs="Arial"/>
                <w:b/>
                <w:sz w:val="20"/>
              </w:rPr>
              <w:t>%/an</w:t>
            </w:r>
          </w:p>
          <w:p w14:paraId="73DBFB81" w14:textId="71DC36BA" w:rsidR="002019F3" w:rsidRPr="00672258" w:rsidRDefault="002019F3" w:rsidP="007178D5">
            <w:pPr>
              <w:pStyle w:val="BodyText"/>
              <w:jc w:val="center"/>
              <w:rPr>
                <w:rFonts w:ascii="Arial" w:hAnsi="Arial" w:cs="Arial"/>
                <w:sz w:val="20"/>
              </w:rPr>
            </w:pPr>
            <w:r w:rsidRPr="00672258">
              <w:rPr>
                <w:rFonts w:ascii="Arial" w:hAnsi="Arial" w:cs="Arial"/>
                <w:sz w:val="20"/>
              </w:rPr>
              <w:t xml:space="preserve">(IRCC + </w:t>
            </w:r>
            <w:r>
              <w:rPr>
                <w:rFonts w:ascii="Arial" w:hAnsi="Arial" w:cs="Arial"/>
                <w:sz w:val="20"/>
              </w:rPr>
              <w:t>2,</w:t>
            </w:r>
            <w:r w:rsidR="007178D5">
              <w:rPr>
                <w:rFonts w:ascii="Arial" w:hAnsi="Arial" w:cs="Arial"/>
                <w:sz w:val="20"/>
              </w:rPr>
              <w:t>7</w:t>
            </w:r>
            <w:r w:rsidRPr="00672258">
              <w:rPr>
                <w:rFonts w:ascii="Arial" w:hAnsi="Arial" w:cs="Arial"/>
                <w:sz w:val="20"/>
              </w:rPr>
              <w:t>%)</w:t>
            </w:r>
          </w:p>
        </w:tc>
        <w:tc>
          <w:tcPr>
            <w:tcW w:w="2859" w:type="dxa"/>
            <w:shd w:val="clear" w:color="auto" w:fill="BCE4FA"/>
            <w:vAlign w:val="center"/>
            <w:hideMark/>
          </w:tcPr>
          <w:p w14:paraId="594C7275" w14:textId="01743E3F" w:rsidR="002019F3" w:rsidRPr="00672258" w:rsidRDefault="002019F3" w:rsidP="007178D5">
            <w:pPr>
              <w:pStyle w:val="BodyText"/>
              <w:jc w:val="center"/>
              <w:rPr>
                <w:rFonts w:ascii="Arial" w:hAnsi="Arial" w:cs="Arial"/>
                <w:sz w:val="20"/>
              </w:rPr>
            </w:pPr>
            <w:r>
              <w:rPr>
                <w:rFonts w:ascii="Arial" w:hAnsi="Arial" w:cs="Arial"/>
                <w:b/>
                <w:sz w:val="20"/>
              </w:rPr>
              <w:t>4,</w:t>
            </w:r>
            <w:r w:rsidR="007178D5">
              <w:rPr>
                <w:rFonts w:ascii="Arial" w:hAnsi="Arial" w:cs="Arial"/>
                <w:b/>
                <w:sz w:val="20"/>
              </w:rPr>
              <w:t>7</w:t>
            </w:r>
            <w:r>
              <w:rPr>
                <w:rFonts w:ascii="Arial" w:hAnsi="Arial" w:cs="Arial"/>
                <w:b/>
                <w:sz w:val="20"/>
              </w:rPr>
              <w:t>8</w:t>
            </w:r>
            <w:r w:rsidRPr="00672258">
              <w:rPr>
                <w:rFonts w:ascii="Arial" w:hAnsi="Arial" w:cs="Arial"/>
                <w:b/>
                <w:sz w:val="20"/>
              </w:rPr>
              <w:t>%/an fixă</w:t>
            </w:r>
          </w:p>
          <w:p w14:paraId="64CFD03D" w14:textId="77777777" w:rsidR="002019F3" w:rsidRPr="00672258" w:rsidRDefault="002019F3" w:rsidP="007178D5">
            <w:pPr>
              <w:pStyle w:val="BodyText"/>
              <w:tabs>
                <w:tab w:val="left" w:pos="1877"/>
              </w:tabs>
              <w:jc w:val="center"/>
              <w:rPr>
                <w:rFonts w:ascii="Arial" w:hAnsi="Arial" w:cs="Arial"/>
                <w:sz w:val="20"/>
              </w:rPr>
            </w:pPr>
            <w:r w:rsidRPr="00672258">
              <w:rPr>
                <w:rFonts w:ascii="Arial" w:hAnsi="Arial" w:cs="Arial"/>
                <w:sz w:val="20"/>
              </w:rPr>
              <w:t xml:space="preserve">în primii </w:t>
            </w:r>
            <w:r w:rsidRPr="00672258">
              <w:rPr>
                <w:rFonts w:ascii="Arial" w:hAnsi="Arial" w:cs="Arial"/>
                <w:b/>
                <w:sz w:val="20"/>
              </w:rPr>
              <w:t>10 ani,</w:t>
            </w:r>
          </w:p>
          <w:p w14:paraId="137496EB" w14:textId="539D22D7" w:rsidR="002019F3" w:rsidRPr="00672258" w:rsidRDefault="002019F3" w:rsidP="007178D5">
            <w:pPr>
              <w:pStyle w:val="BodyText"/>
              <w:jc w:val="center"/>
              <w:rPr>
                <w:rFonts w:ascii="Arial" w:hAnsi="Arial" w:cs="Arial"/>
                <w:b/>
                <w:sz w:val="20"/>
              </w:rPr>
            </w:pPr>
            <w:r w:rsidRPr="00672258">
              <w:rPr>
                <w:rFonts w:ascii="Arial" w:hAnsi="Arial" w:cs="Arial"/>
                <w:sz w:val="20"/>
              </w:rPr>
              <w:t xml:space="preserve">ulterior variabilă </w:t>
            </w:r>
            <w:r w:rsidR="007178D5" w:rsidRPr="007178D5">
              <w:rPr>
                <w:rFonts w:ascii="Arial" w:hAnsi="Arial" w:cs="Arial"/>
                <w:b/>
                <w:sz w:val="20"/>
              </w:rPr>
              <w:t>3</w:t>
            </w:r>
            <w:r>
              <w:rPr>
                <w:rFonts w:ascii="Arial" w:hAnsi="Arial" w:cs="Arial"/>
                <w:b/>
                <w:sz w:val="20"/>
              </w:rPr>
              <w:t>,</w:t>
            </w:r>
            <w:r w:rsidR="007178D5">
              <w:rPr>
                <w:rFonts w:ascii="Arial" w:hAnsi="Arial" w:cs="Arial"/>
                <w:b/>
                <w:sz w:val="20"/>
              </w:rPr>
              <w:t>9</w:t>
            </w:r>
            <w:r>
              <w:rPr>
                <w:rFonts w:ascii="Arial" w:hAnsi="Arial" w:cs="Arial"/>
                <w:b/>
                <w:sz w:val="20"/>
              </w:rPr>
              <w:t>5</w:t>
            </w:r>
            <w:r w:rsidRPr="00672258">
              <w:rPr>
                <w:rFonts w:ascii="Arial" w:hAnsi="Arial" w:cs="Arial"/>
                <w:b/>
                <w:sz w:val="20"/>
              </w:rPr>
              <w:t>%/an</w:t>
            </w:r>
          </w:p>
          <w:p w14:paraId="7ACE7847" w14:textId="347B52F6" w:rsidR="002019F3" w:rsidRPr="00672258" w:rsidRDefault="002019F3" w:rsidP="007178D5">
            <w:pPr>
              <w:pStyle w:val="BodyText"/>
              <w:jc w:val="center"/>
              <w:rPr>
                <w:rFonts w:ascii="Arial" w:hAnsi="Arial" w:cs="Arial"/>
                <w:sz w:val="20"/>
              </w:rPr>
            </w:pPr>
            <w:r w:rsidRPr="00672258">
              <w:rPr>
                <w:rFonts w:ascii="Arial" w:hAnsi="Arial" w:cs="Arial"/>
                <w:sz w:val="20"/>
              </w:rPr>
              <w:t xml:space="preserve">(IRCC + </w:t>
            </w:r>
            <w:r>
              <w:rPr>
                <w:rFonts w:ascii="Arial" w:hAnsi="Arial" w:cs="Arial"/>
                <w:sz w:val="20"/>
              </w:rPr>
              <w:t>2,</w:t>
            </w:r>
            <w:r w:rsidR="007178D5">
              <w:rPr>
                <w:rFonts w:ascii="Arial" w:hAnsi="Arial" w:cs="Arial"/>
                <w:sz w:val="20"/>
              </w:rPr>
              <w:t>7</w:t>
            </w:r>
            <w:r w:rsidRPr="00672258">
              <w:rPr>
                <w:rFonts w:ascii="Arial" w:hAnsi="Arial" w:cs="Arial"/>
                <w:sz w:val="20"/>
              </w:rPr>
              <w:t>%)</w:t>
            </w:r>
          </w:p>
        </w:tc>
        <w:tc>
          <w:tcPr>
            <w:tcW w:w="2399" w:type="dxa"/>
            <w:shd w:val="clear" w:color="auto" w:fill="BCE4FA"/>
            <w:vAlign w:val="center"/>
          </w:tcPr>
          <w:p w14:paraId="5DE943DC" w14:textId="4B938FB8" w:rsidR="002019F3" w:rsidRPr="00672258" w:rsidRDefault="007178D5" w:rsidP="007178D5">
            <w:pPr>
              <w:pStyle w:val="BodyText"/>
              <w:jc w:val="center"/>
              <w:rPr>
                <w:rFonts w:ascii="Arial" w:hAnsi="Arial" w:cs="Arial"/>
                <w:b/>
                <w:sz w:val="20"/>
              </w:rPr>
            </w:pPr>
            <w:r>
              <w:rPr>
                <w:rFonts w:ascii="Arial" w:hAnsi="Arial" w:cs="Arial"/>
                <w:b/>
                <w:sz w:val="20"/>
              </w:rPr>
              <w:t>3</w:t>
            </w:r>
            <w:r w:rsidR="002019F3">
              <w:rPr>
                <w:rFonts w:ascii="Arial" w:hAnsi="Arial" w:cs="Arial"/>
                <w:b/>
                <w:sz w:val="20"/>
              </w:rPr>
              <w:t>,</w:t>
            </w:r>
            <w:r>
              <w:rPr>
                <w:rFonts w:ascii="Arial" w:hAnsi="Arial" w:cs="Arial"/>
                <w:b/>
                <w:sz w:val="20"/>
              </w:rPr>
              <w:t>9</w:t>
            </w:r>
            <w:r w:rsidR="002019F3">
              <w:rPr>
                <w:rFonts w:ascii="Arial" w:hAnsi="Arial" w:cs="Arial"/>
                <w:b/>
                <w:sz w:val="20"/>
              </w:rPr>
              <w:t>5</w:t>
            </w:r>
            <w:r w:rsidR="002019F3" w:rsidRPr="00672258">
              <w:rPr>
                <w:rFonts w:ascii="Arial" w:hAnsi="Arial" w:cs="Arial"/>
                <w:b/>
                <w:sz w:val="20"/>
              </w:rPr>
              <w:t>%/an</w:t>
            </w:r>
          </w:p>
          <w:p w14:paraId="58DD49BA" w14:textId="70A01601" w:rsidR="002019F3" w:rsidRPr="00672258" w:rsidRDefault="002019F3" w:rsidP="007178D5">
            <w:pPr>
              <w:pStyle w:val="BodyText"/>
              <w:jc w:val="center"/>
              <w:rPr>
                <w:rFonts w:ascii="Arial" w:hAnsi="Arial" w:cs="Arial"/>
                <w:b/>
                <w:sz w:val="20"/>
              </w:rPr>
            </w:pPr>
            <w:r w:rsidRPr="00672258">
              <w:rPr>
                <w:rFonts w:ascii="Arial" w:hAnsi="Arial" w:cs="Arial"/>
                <w:sz w:val="20"/>
              </w:rPr>
              <w:t xml:space="preserve">(IRCC + </w:t>
            </w:r>
            <w:r>
              <w:rPr>
                <w:rFonts w:ascii="Arial" w:hAnsi="Arial" w:cs="Arial"/>
                <w:sz w:val="20"/>
              </w:rPr>
              <w:t>2</w:t>
            </w:r>
            <w:r w:rsidRPr="00672258">
              <w:rPr>
                <w:rFonts w:ascii="Arial" w:hAnsi="Arial" w:cs="Arial"/>
                <w:sz w:val="20"/>
              </w:rPr>
              <w:t>,</w:t>
            </w:r>
            <w:r w:rsidR="007178D5">
              <w:rPr>
                <w:rFonts w:ascii="Arial" w:hAnsi="Arial" w:cs="Arial"/>
                <w:sz w:val="20"/>
              </w:rPr>
              <w:t>7</w:t>
            </w:r>
            <w:r w:rsidRPr="00672258">
              <w:rPr>
                <w:rFonts w:ascii="Arial" w:hAnsi="Arial" w:cs="Arial"/>
                <w:sz w:val="20"/>
              </w:rPr>
              <w:t>%)</w:t>
            </w:r>
          </w:p>
        </w:tc>
      </w:tr>
      <w:tr w:rsidR="002019F3" w:rsidRPr="00672258" w14:paraId="4E9B3541" w14:textId="77777777" w:rsidTr="007178D5">
        <w:trPr>
          <w:trHeight w:val="58"/>
        </w:trPr>
        <w:tc>
          <w:tcPr>
            <w:tcW w:w="2413" w:type="dxa"/>
            <w:shd w:val="clear" w:color="auto" w:fill="DFF2FD"/>
            <w:vAlign w:val="center"/>
            <w:hideMark/>
          </w:tcPr>
          <w:p w14:paraId="241484E0"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Comision analiză credit</w:t>
            </w:r>
          </w:p>
        </w:tc>
        <w:tc>
          <w:tcPr>
            <w:tcW w:w="8297" w:type="dxa"/>
            <w:gridSpan w:val="3"/>
            <w:shd w:val="clear" w:color="auto" w:fill="DFF2FD"/>
            <w:vAlign w:val="center"/>
            <w:hideMark/>
          </w:tcPr>
          <w:p w14:paraId="423A38A0" w14:textId="77777777" w:rsidR="002019F3" w:rsidRPr="00672258" w:rsidRDefault="002019F3" w:rsidP="007178D5">
            <w:pPr>
              <w:jc w:val="center"/>
              <w:rPr>
                <w:rFonts w:eastAsia="Arial"/>
                <w:b/>
                <w:sz w:val="20"/>
              </w:rPr>
            </w:pPr>
            <w:r w:rsidRPr="00672258">
              <w:rPr>
                <w:rFonts w:eastAsia="Arial"/>
                <w:b/>
                <w:sz w:val="20"/>
              </w:rPr>
              <w:t>0 RON</w:t>
            </w:r>
          </w:p>
        </w:tc>
      </w:tr>
      <w:tr w:rsidR="002019F3" w:rsidRPr="00672258" w14:paraId="0319E892" w14:textId="77777777" w:rsidTr="007178D5">
        <w:trPr>
          <w:trHeight w:val="58"/>
        </w:trPr>
        <w:tc>
          <w:tcPr>
            <w:tcW w:w="2413" w:type="dxa"/>
            <w:shd w:val="clear" w:color="auto" w:fill="BCE4FA"/>
            <w:vAlign w:val="center"/>
          </w:tcPr>
          <w:p w14:paraId="3356E45E"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Comision de administrare credit</w:t>
            </w:r>
          </w:p>
        </w:tc>
        <w:tc>
          <w:tcPr>
            <w:tcW w:w="8297" w:type="dxa"/>
            <w:gridSpan w:val="3"/>
            <w:shd w:val="clear" w:color="auto" w:fill="BCE4FA"/>
            <w:vAlign w:val="center"/>
          </w:tcPr>
          <w:p w14:paraId="2783B740" w14:textId="77777777" w:rsidR="002019F3" w:rsidRPr="00672258" w:rsidRDefault="002019F3" w:rsidP="007178D5">
            <w:pPr>
              <w:jc w:val="center"/>
              <w:rPr>
                <w:rFonts w:eastAsia="Arial"/>
                <w:sz w:val="20"/>
              </w:rPr>
            </w:pPr>
            <w:r w:rsidRPr="00672258">
              <w:rPr>
                <w:rFonts w:eastAsia="Arial"/>
                <w:b/>
                <w:sz w:val="20"/>
              </w:rPr>
              <w:t>0 RON</w:t>
            </w:r>
          </w:p>
        </w:tc>
      </w:tr>
      <w:tr w:rsidR="002019F3" w:rsidRPr="00672258" w14:paraId="36132D86" w14:textId="77777777" w:rsidTr="007178D5">
        <w:trPr>
          <w:trHeight w:val="385"/>
        </w:trPr>
        <w:tc>
          <w:tcPr>
            <w:tcW w:w="2413" w:type="dxa"/>
            <w:shd w:val="clear" w:color="auto" w:fill="DFF2FD"/>
            <w:vAlign w:val="center"/>
            <w:hideMark/>
          </w:tcPr>
          <w:p w14:paraId="13FBE61C"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Cost evaluare</w:t>
            </w:r>
          </w:p>
        </w:tc>
        <w:tc>
          <w:tcPr>
            <w:tcW w:w="8297" w:type="dxa"/>
            <w:gridSpan w:val="3"/>
            <w:shd w:val="clear" w:color="auto" w:fill="DFF2FD"/>
            <w:vAlign w:val="center"/>
            <w:hideMark/>
          </w:tcPr>
          <w:p w14:paraId="41B77513" w14:textId="682F8C24" w:rsidR="002019F3" w:rsidRPr="00672258" w:rsidRDefault="00BE5DAB" w:rsidP="007178D5">
            <w:pPr>
              <w:pStyle w:val="BodyText"/>
              <w:jc w:val="center"/>
              <w:rPr>
                <w:rFonts w:ascii="Arial" w:hAnsi="Arial" w:cs="Arial"/>
                <w:b/>
                <w:color w:val="000000" w:themeColor="text1"/>
                <w:sz w:val="20"/>
              </w:rPr>
            </w:pPr>
            <w:r w:rsidRPr="00672258">
              <w:rPr>
                <w:rFonts w:eastAsia="Arial"/>
                <w:b/>
                <w:sz w:val="20"/>
              </w:rPr>
              <w:t>0 RON</w:t>
            </w:r>
          </w:p>
        </w:tc>
      </w:tr>
      <w:tr w:rsidR="002019F3" w:rsidRPr="00672258" w14:paraId="006D2B31" w14:textId="77777777" w:rsidTr="007178D5">
        <w:trPr>
          <w:trHeight w:val="106"/>
        </w:trPr>
        <w:tc>
          <w:tcPr>
            <w:tcW w:w="2413" w:type="dxa"/>
            <w:shd w:val="clear" w:color="auto" w:fill="BCE4FA"/>
            <w:vAlign w:val="center"/>
          </w:tcPr>
          <w:p w14:paraId="18C63C6F"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Cost ANCPI</w:t>
            </w:r>
          </w:p>
        </w:tc>
        <w:tc>
          <w:tcPr>
            <w:tcW w:w="8297" w:type="dxa"/>
            <w:gridSpan w:val="3"/>
            <w:shd w:val="clear" w:color="auto" w:fill="BCE4FA"/>
            <w:vAlign w:val="center"/>
          </w:tcPr>
          <w:p w14:paraId="08091E22" w14:textId="77777777" w:rsidR="002019F3" w:rsidRPr="00672258" w:rsidRDefault="002019F3" w:rsidP="007178D5">
            <w:pPr>
              <w:pStyle w:val="BodyText"/>
              <w:jc w:val="center"/>
              <w:rPr>
                <w:rFonts w:ascii="Arial" w:hAnsi="Arial" w:cs="Arial"/>
                <w:color w:val="000000" w:themeColor="text1"/>
                <w:sz w:val="20"/>
              </w:rPr>
            </w:pPr>
            <w:r>
              <w:rPr>
                <w:rFonts w:ascii="Arial" w:hAnsi="Arial" w:cs="Arial"/>
                <w:b/>
                <w:color w:val="000000" w:themeColor="text1"/>
                <w:sz w:val="20"/>
              </w:rPr>
              <w:t>4</w:t>
            </w:r>
            <w:r w:rsidRPr="00672258">
              <w:rPr>
                <w:rFonts w:ascii="Arial" w:hAnsi="Arial" w:cs="Arial"/>
                <w:b/>
                <w:color w:val="000000" w:themeColor="text1"/>
                <w:sz w:val="20"/>
              </w:rPr>
              <w:t>40 RON inclusiv TVA</w:t>
            </w:r>
          </w:p>
          <w:p w14:paraId="60D5AD7B" w14:textId="17815D27"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color w:val="000000" w:themeColor="text1"/>
                <w:sz w:val="20"/>
              </w:rPr>
              <w:t>(cost înscriere ipotecă/privilegiu: 100 RON</w:t>
            </w:r>
            <w:r w:rsidR="003C1346">
              <w:rPr>
                <w:rFonts w:ascii="Arial" w:hAnsi="Arial" w:cs="Arial"/>
                <w:color w:val="000000" w:themeColor="text1"/>
                <w:sz w:val="20"/>
              </w:rPr>
              <w:t xml:space="preserve"> </w:t>
            </w:r>
            <w:r w:rsidRPr="00672258">
              <w:rPr>
                <w:rFonts w:ascii="Arial" w:hAnsi="Arial" w:cs="Arial"/>
                <w:color w:val="000000" w:themeColor="text1"/>
                <w:sz w:val="20"/>
              </w:rPr>
              <w:t>+</w:t>
            </w:r>
            <w:r w:rsidR="003C1346">
              <w:rPr>
                <w:rFonts w:ascii="Arial" w:hAnsi="Arial" w:cs="Arial"/>
                <w:color w:val="000000" w:themeColor="text1"/>
                <w:sz w:val="20"/>
              </w:rPr>
              <w:t xml:space="preserve"> </w:t>
            </w:r>
            <w:r w:rsidRPr="00672258">
              <w:rPr>
                <w:rFonts w:ascii="Arial" w:hAnsi="Arial" w:cs="Arial"/>
                <w:color w:val="000000" w:themeColor="text1"/>
                <w:sz w:val="20"/>
              </w:rPr>
              <w:t>0</w:t>
            </w:r>
            <w:r w:rsidR="003C1346">
              <w:rPr>
                <w:rFonts w:ascii="Arial" w:hAnsi="Arial" w:cs="Arial"/>
                <w:color w:val="000000" w:themeColor="text1"/>
                <w:sz w:val="20"/>
              </w:rPr>
              <w:t>,</w:t>
            </w:r>
            <w:r w:rsidRPr="00672258">
              <w:rPr>
                <w:rFonts w:ascii="Arial" w:hAnsi="Arial" w:cs="Arial"/>
                <w:color w:val="000000" w:themeColor="text1"/>
                <w:sz w:val="20"/>
              </w:rPr>
              <w:t>1% din valoarea creditului; extras de carte funciară</w:t>
            </w:r>
            <w:r>
              <w:rPr>
                <w:rFonts w:ascii="Arial" w:hAnsi="Arial" w:cs="Arial"/>
                <w:color w:val="000000" w:themeColor="text1"/>
                <w:sz w:val="20"/>
              </w:rPr>
              <w:t xml:space="preserve"> pentru autentificare</w:t>
            </w:r>
            <w:r w:rsidRPr="00672258">
              <w:rPr>
                <w:rFonts w:ascii="Arial" w:hAnsi="Arial" w:cs="Arial"/>
                <w:color w:val="000000" w:themeColor="text1"/>
                <w:sz w:val="20"/>
                <w:lang w:val="en-US"/>
              </w:rPr>
              <w:t>: 40 RON)</w:t>
            </w:r>
          </w:p>
        </w:tc>
      </w:tr>
      <w:tr w:rsidR="002019F3" w:rsidRPr="00672258" w14:paraId="07FCB007" w14:textId="77777777" w:rsidTr="007178D5">
        <w:trPr>
          <w:trHeight w:val="247"/>
        </w:trPr>
        <w:tc>
          <w:tcPr>
            <w:tcW w:w="2413" w:type="dxa"/>
            <w:shd w:val="clear" w:color="auto" w:fill="DFF2FD"/>
            <w:vAlign w:val="center"/>
          </w:tcPr>
          <w:p w14:paraId="771EB2AA" w14:textId="77777777" w:rsidR="002019F3" w:rsidRPr="00672258" w:rsidRDefault="002019F3" w:rsidP="007178D5">
            <w:pPr>
              <w:pStyle w:val="BodyText"/>
              <w:jc w:val="left"/>
              <w:rPr>
                <w:rFonts w:ascii="Arial" w:hAnsi="Arial" w:cs="Arial"/>
                <w:sz w:val="20"/>
              </w:rPr>
            </w:pPr>
            <w:r w:rsidRPr="00672258">
              <w:rPr>
                <w:rFonts w:ascii="Arial" w:hAnsi="Arial" w:cs="Arial"/>
                <w:sz w:val="20"/>
              </w:rPr>
              <w:t>DAE**</w:t>
            </w:r>
          </w:p>
        </w:tc>
        <w:tc>
          <w:tcPr>
            <w:tcW w:w="3039" w:type="dxa"/>
            <w:shd w:val="clear" w:color="auto" w:fill="DFF2FD"/>
          </w:tcPr>
          <w:p w14:paraId="6FB928FB" w14:textId="325F0795" w:rsidR="002019F3" w:rsidRPr="00672258" w:rsidRDefault="002019F3" w:rsidP="007178D5">
            <w:pPr>
              <w:jc w:val="center"/>
              <w:rPr>
                <w:b/>
                <w:bCs/>
                <w:color w:val="auto"/>
                <w:sz w:val="20"/>
                <w:szCs w:val="20"/>
              </w:rPr>
            </w:pPr>
            <w:r>
              <w:rPr>
                <w:b/>
                <w:color w:val="000000" w:themeColor="text1"/>
                <w:sz w:val="20"/>
              </w:rPr>
              <w:t>4,</w:t>
            </w:r>
            <w:r w:rsidR="00B26A7F">
              <w:rPr>
                <w:b/>
                <w:color w:val="000000" w:themeColor="text1"/>
                <w:sz w:val="20"/>
              </w:rPr>
              <w:t>47</w:t>
            </w:r>
            <w:r w:rsidRPr="00672258">
              <w:rPr>
                <w:b/>
                <w:color w:val="000000" w:themeColor="text1"/>
                <w:sz w:val="20"/>
              </w:rPr>
              <w:t>%</w:t>
            </w:r>
          </w:p>
        </w:tc>
        <w:tc>
          <w:tcPr>
            <w:tcW w:w="2859" w:type="dxa"/>
            <w:shd w:val="clear" w:color="auto" w:fill="DFF2FD"/>
          </w:tcPr>
          <w:p w14:paraId="2D6608EA" w14:textId="31928CED" w:rsidR="002019F3" w:rsidRPr="00672258" w:rsidRDefault="00B26A7F" w:rsidP="007178D5">
            <w:pPr>
              <w:jc w:val="center"/>
              <w:rPr>
                <w:b/>
                <w:bCs/>
                <w:color w:val="auto"/>
                <w:sz w:val="20"/>
                <w:szCs w:val="20"/>
              </w:rPr>
            </w:pPr>
            <w:r>
              <w:rPr>
                <w:b/>
                <w:color w:val="000000" w:themeColor="text1"/>
                <w:sz w:val="20"/>
              </w:rPr>
              <w:t>4,89</w:t>
            </w:r>
            <w:r w:rsidR="002019F3" w:rsidRPr="00672258">
              <w:rPr>
                <w:b/>
                <w:color w:val="000000" w:themeColor="text1"/>
                <w:sz w:val="20"/>
              </w:rPr>
              <w:t>%</w:t>
            </w:r>
          </w:p>
        </w:tc>
        <w:tc>
          <w:tcPr>
            <w:tcW w:w="2399" w:type="dxa"/>
            <w:shd w:val="clear" w:color="auto" w:fill="DFF2FD"/>
          </w:tcPr>
          <w:p w14:paraId="3E70C9DB" w14:textId="05CFF99C" w:rsidR="002019F3" w:rsidRPr="00672258" w:rsidRDefault="002019F3" w:rsidP="007178D5">
            <w:pPr>
              <w:jc w:val="center"/>
              <w:rPr>
                <w:b/>
                <w:bCs/>
                <w:color w:val="auto"/>
                <w:sz w:val="20"/>
                <w:szCs w:val="20"/>
              </w:rPr>
            </w:pPr>
            <w:r>
              <w:rPr>
                <w:b/>
                <w:color w:val="000000" w:themeColor="text1"/>
                <w:sz w:val="20"/>
              </w:rPr>
              <w:t>4,</w:t>
            </w:r>
            <w:r w:rsidR="00B26A7F">
              <w:rPr>
                <w:b/>
                <w:color w:val="000000" w:themeColor="text1"/>
                <w:sz w:val="20"/>
              </w:rPr>
              <w:t>02</w:t>
            </w:r>
            <w:r w:rsidRPr="00672258">
              <w:rPr>
                <w:b/>
                <w:color w:val="000000" w:themeColor="text1"/>
                <w:sz w:val="20"/>
              </w:rPr>
              <w:t>%</w:t>
            </w:r>
          </w:p>
        </w:tc>
      </w:tr>
      <w:tr w:rsidR="002019F3" w:rsidRPr="00672258" w14:paraId="352ADCE7" w14:textId="77777777" w:rsidTr="007178D5">
        <w:trPr>
          <w:trHeight w:val="336"/>
        </w:trPr>
        <w:tc>
          <w:tcPr>
            <w:tcW w:w="2413" w:type="dxa"/>
            <w:shd w:val="clear" w:color="auto" w:fill="BCE4FA"/>
            <w:vAlign w:val="center"/>
          </w:tcPr>
          <w:p w14:paraId="03F9AB61" w14:textId="77777777" w:rsidR="002019F3" w:rsidRPr="00672258" w:rsidRDefault="002019F3" w:rsidP="007178D5">
            <w:pPr>
              <w:pStyle w:val="BodyText"/>
              <w:jc w:val="left"/>
              <w:rPr>
                <w:rFonts w:ascii="Arial" w:hAnsi="Arial" w:cs="Arial"/>
                <w:sz w:val="20"/>
              </w:rPr>
            </w:pPr>
            <w:r w:rsidRPr="00672258">
              <w:rPr>
                <w:rFonts w:ascii="Arial" w:hAnsi="Arial" w:cs="Arial"/>
                <w:sz w:val="20"/>
              </w:rPr>
              <w:t>Cost total credit</w:t>
            </w:r>
          </w:p>
        </w:tc>
        <w:tc>
          <w:tcPr>
            <w:tcW w:w="3039" w:type="dxa"/>
            <w:shd w:val="clear" w:color="auto" w:fill="BCE4FA"/>
            <w:vAlign w:val="center"/>
          </w:tcPr>
          <w:p w14:paraId="1C304982" w14:textId="4A49142F" w:rsidR="002019F3" w:rsidRPr="00672258" w:rsidRDefault="002019F3" w:rsidP="007178D5">
            <w:pPr>
              <w:jc w:val="center"/>
              <w:rPr>
                <w:b/>
                <w:bCs/>
                <w:color w:val="auto"/>
                <w:sz w:val="20"/>
                <w:szCs w:val="20"/>
              </w:rPr>
            </w:pPr>
            <w:r>
              <w:rPr>
                <w:b/>
                <w:bCs/>
                <w:color w:val="auto"/>
                <w:sz w:val="20"/>
                <w:szCs w:val="20"/>
              </w:rPr>
              <w:t>1</w:t>
            </w:r>
            <w:r w:rsidR="00B26A7F">
              <w:rPr>
                <w:b/>
                <w:bCs/>
                <w:color w:val="auto"/>
                <w:sz w:val="20"/>
                <w:szCs w:val="20"/>
              </w:rPr>
              <w:t>79</w:t>
            </w:r>
            <w:r>
              <w:rPr>
                <w:b/>
                <w:bCs/>
                <w:color w:val="auto"/>
                <w:sz w:val="20"/>
                <w:szCs w:val="20"/>
              </w:rPr>
              <w:t>.</w:t>
            </w:r>
            <w:r w:rsidR="00B26A7F">
              <w:rPr>
                <w:b/>
                <w:bCs/>
                <w:color w:val="auto"/>
                <w:sz w:val="20"/>
                <w:szCs w:val="20"/>
              </w:rPr>
              <w:t>719</w:t>
            </w:r>
            <w:r w:rsidRPr="00672258">
              <w:rPr>
                <w:b/>
                <w:bCs/>
                <w:color w:val="auto"/>
                <w:sz w:val="20"/>
                <w:szCs w:val="20"/>
              </w:rPr>
              <w:t xml:space="preserve"> </w:t>
            </w:r>
            <w:r w:rsidRPr="00672258">
              <w:rPr>
                <w:b/>
                <w:color w:val="auto"/>
                <w:sz w:val="20"/>
              </w:rPr>
              <w:t>RON</w:t>
            </w:r>
          </w:p>
        </w:tc>
        <w:tc>
          <w:tcPr>
            <w:tcW w:w="2859" w:type="dxa"/>
            <w:shd w:val="clear" w:color="auto" w:fill="BCE4FA"/>
            <w:vAlign w:val="center"/>
          </w:tcPr>
          <w:p w14:paraId="0380CC95" w14:textId="1E36C380" w:rsidR="002019F3" w:rsidRPr="00672258" w:rsidRDefault="00B26A7F" w:rsidP="007178D5">
            <w:pPr>
              <w:jc w:val="center"/>
              <w:rPr>
                <w:b/>
                <w:bCs/>
                <w:color w:val="auto"/>
                <w:sz w:val="20"/>
                <w:szCs w:val="20"/>
              </w:rPr>
            </w:pPr>
            <w:r>
              <w:rPr>
                <w:b/>
                <w:bCs/>
                <w:color w:val="auto"/>
                <w:sz w:val="20"/>
                <w:szCs w:val="20"/>
              </w:rPr>
              <w:t>197.941</w:t>
            </w:r>
            <w:r w:rsidR="002019F3" w:rsidRPr="00672258">
              <w:rPr>
                <w:b/>
                <w:bCs/>
                <w:color w:val="auto"/>
                <w:sz w:val="20"/>
                <w:szCs w:val="20"/>
              </w:rPr>
              <w:t xml:space="preserve"> </w:t>
            </w:r>
            <w:r w:rsidR="002019F3" w:rsidRPr="00672258">
              <w:rPr>
                <w:b/>
                <w:color w:val="auto"/>
                <w:sz w:val="20"/>
              </w:rPr>
              <w:t>RON</w:t>
            </w:r>
          </w:p>
        </w:tc>
        <w:tc>
          <w:tcPr>
            <w:tcW w:w="2399" w:type="dxa"/>
            <w:shd w:val="clear" w:color="auto" w:fill="BCE4FA"/>
            <w:vAlign w:val="center"/>
          </w:tcPr>
          <w:p w14:paraId="7F35271F" w14:textId="209CF537" w:rsidR="002019F3" w:rsidRPr="00672258" w:rsidRDefault="002019F3" w:rsidP="007178D5">
            <w:pPr>
              <w:jc w:val="center"/>
              <w:rPr>
                <w:b/>
                <w:bCs/>
                <w:color w:val="auto"/>
                <w:sz w:val="20"/>
                <w:szCs w:val="20"/>
              </w:rPr>
            </w:pPr>
            <w:r>
              <w:rPr>
                <w:b/>
                <w:bCs/>
                <w:color w:val="auto"/>
                <w:sz w:val="20"/>
                <w:szCs w:val="20"/>
              </w:rPr>
              <w:t>17</w:t>
            </w:r>
            <w:r w:rsidR="00B26A7F">
              <w:rPr>
                <w:b/>
                <w:bCs/>
                <w:color w:val="auto"/>
                <w:sz w:val="20"/>
                <w:szCs w:val="20"/>
              </w:rPr>
              <w:t>2</w:t>
            </w:r>
            <w:r>
              <w:rPr>
                <w:b/>
                <w:bCs/>
                <w:color w:val="auto"/>
                <w:sz w:val="20"/>
                <w:szCs w:val="20"/>
              </w:rPr>
              <w:t>.</w:t>
            </w:r>
            <w:r w:rsidR="00B26A7F">
              <w:rPr>
                <w:b/>
                <w:bCs/>
                <w:color w:val="auto"/>
                <w:sz w:val="20"/>
                <w:szCs w:val="20"/>
              </w:rPr>
              <w:t>571</w:t>
            </w:r>
            <w:r w:rsidRPr="00672258">
              <w:rPr>
                <w:b/>
                <w:bCs/>
                <w:color w:val="auto"/>
                <w:sz w:val="20"/>
                <w:szCs w:val="20"/>
              </w:rPr>
              <w:t xml:space="preserve"> </w:t>
            </w:r>
            <w:r w:rsidRPr="00672258">
              <w:rPr>
                <w:b/>
                <w:color w:val="auto"/>
                <w:sz w:val="20"/>
              </w:rPr>
              <w:t>RON</w:t>
            </w:r>
          </w:p>
        </w:tc>
      </w:tr>
      <w:tr w:rsidR="002019F3" w:rsidRPr="00672258" w14:paraId="67E89102" w14:textId="77777777" w:rsidTr="007178D5">
        <w:trPr>
          <w:trHeight w:val="258"/>
        </w:trPr>
        <w:tc>
          <w:tcPr>
            <w:tcW w:w="2413" w:type="dxa"/>
            <w:shd w:val="clear" w:color="auto" w:fill="DFF2FD"/>
            <w:vAlign w:val="center"/>
          </w:tcPr>
          <w:p w14:paraId="48696182" w14:textId="77777777" w:rsidR="002019F3" w:rsidRPr="00672258" w:rsidRDefault="002019F3" w:rsidP="007178D5">
            <w:pPr>
              <w:pStyle w:val="BodyText"/>
              <w:jc w:val="left"/>
              <w:rPr>
                <w:rFonts w:ascii="Arial" w:hAnsi="Arial" w:cs="Arial"/>
                <w:sz w:val="20"/>
              </w:rPr>
            </w:pPr>
            <w:r w:rsidRPr="00672258">
              <w:rPr>
                <w:rFonts w:ascii="Arial" w:hAnsi="Arial" w:cs="Arial"/>
                <w:sz w:val="20"/>
              </w:rPr>
              <w:t>Valoare totală plătibilă</w:t>
            </w:r>
          </w:p>
        </w:tc>
        <w:tc>
          <w:tcPr>
            <w:tcW w:w="3039" w:type="dxa"/>
            <w:shd w:val="clear" w:color="auto" w:fill="DFF2FD"/>
            <w:vAlign w:val="center"/>
          </w:tcPr>
          <w:p w14:paraId="0DCE9F08" w14:textId="64B0CFAE" w:rsidR="002019F3" w:rsidRPr="00672258" w:rsidRDefault="002019F3" w:rsidP="007178D5">
            <w:pPr>
              <w:pStyle w:val="BodyText"/>
              <w:jc w:val="center"/>
              <w:rPr>
                <w:rFonts w:ascii="Arial" w:hAnsi="Arial" w:cs="Arial"/>
                <w:b/>
                <w:color w:val="000000" w:themeColor="text1"/>
                <w:sz w:val="20"/>
              </w:rPr>
            </w:pPr>
            <w:r>
              <w:rPr>
                <w:rFonts w:ascii="Arial" w:eastAsia="Times New Roman" w:hAnsi="Arial" w:cs="Arial"/>
                <w:b/>
                <w:bCs/>
                <w:noProof/>
                <w:color w:val="auto"/>
                <w:sz w:val="20"/>
                <w:lang w:eastAsia="en-US"/>
              </w:rPr>
              <w:t>4</w:t>
            </w:r>
            <w:r w:rsidR="002B3373">
              <w:rPr>
                <w:rFonts w:ascii="Arial" w:eastAsia="Times New Roman" w:hAnsi="Arial" w:cs="Arial"/>
                <w:b/>
                <w:bCs/>
                <w:noProof/>
                <w:color w:val="auto"/>
                <w:sz w:val="20"/>
                <w:lang w:eastAsia="en-US"/>
              </w:rPr>
              <w:t>79</w:t>
            </w:r>
            <w:r>
              <w:rPr>
                <w:rFonts w:ascii="Arial" w:eastAsia="Times New Roman" w:hAnsi="Arial" w:cs="Arial"/>
                <w:b/>
                <w:bCs/>
                <w:noProof/>
                <w:color w:val="auto"/>
                <w:sz w:val="20"/>
                <w:lang w:eastAsia="en-US"/>
              </w:rPr>
              <w:t>.</w:t>
            </w:r>
            <w:r w:rsidR="002B3373">
              <w:rPr>
                <w:rFonts w:ascii="Arial" w:eastAsia="Times New Roman" w:hAnsi="Arial" w:cs="Arial"/>
                <w:b/>
                <w:bCs/>
                <w:noProof/>
                <w:color w:val="auto"/>
                <w:sz w:val="20"/>
                <w:lang w:eastAsia="en-US"/>
              </w:rPr>
              <w:t>719</w:t>
            </w:r>
            <w:r>
              <w:rPr>
                <w:rFonts w:ascii="Arial" w:eastAsia="Times New Roman" w:hAnsi="Arial" w:cs="Arial"/>
                <w:b/>
                <w:bCs/>
                <w:noProof/>
                <w:color w:val="auto"/>
                <w:sz w:val="20"/>
                <w:lang w:eastAsia="en-US"/>
              </w:rPr>
              <w:t xml:space="preserve"> </w:t>
            </w:r>
            <w:r w:rsidRPr="00672258">
              <w:rPr>
                <w:rFonts w:ascii="Arial" w:hAnsi="Arial" w:cs="Arial"/>
                <w:b/>
                <w:bCs/>
                <w:color w:val="auto"/>
                <w:sz w:val="20"/>
              </w:rPr>
              <w:t>RON</w:t>
            </w:r>
          </w:p>
        </w:tc>
        <w:tc>
          <w:tcPr>
            <w:tcW w:w="2859" w:type="dxa"/>
            <w:shd w:val="clear" w:color="auto" w:fill="DFF2FD"/>
            <w:vAlign w:val="center"/>
          </w:tcPr>
          <w:p w14:paraId="4AB7B179" w14:textId="5BD1C125" w:rsidR="002019F3" w:rsidRPr="00672258" w:rsidRDefault="00B26A7F" w:rsidP="007178D5">
            <w:pPr>
              <w:jc w:val="center"/>
              <w:rPr>
                <w:b/>
                <w:bCs/>
                <w:color w:val="000000" w:themeColor="text1"/>
                <w:sz w:val="20"/>
                <w:szCs w:val="20"/>
              </w:rPr>
            </w:pPr>
            <w:r>
              <w:rPr>
                <w:b/>
                <w:bCs/>
                <w:color w:val="auto"/>
                <w:sz w:val="20"/>
                <w:szCs w:val="20"/>
              </w:rPr>
              <w:t>497</w:t>
            </w:r>
            <w:r w:rsidR="002019F3">
              <w:rPr>
                <w:b/>
                <w:bCs/>
                <w:color w:val="auto"/>
                <w:sz w:val="20"/>
                <w:szCs w:val="20"/>
              </w:rPr>
              <w:t>.</w:t>
            </w:r>
            <w:r>
              <w:rPr>
                <w:b/>
                <w:bCs/>
                <w:color w:val="auto"/>
                <w:sz w:val="20"/>
                <w:szCs w:val="20"/>
              </w:rPr>
              <w:t>941</w:t>
            </w:r>
            <w:r w:rsidR="002019F3" w:rsidRPr="00672258">
              <w:rPr>
                <w:b/>
                <w:bCs/>
                <w:color w:val="auto"/>
                <w:sz w:val="20"/>
                <w:szCs w:val="20"/>
              </w:rPr>
              <w:t xml:space="preserve"> RON</w:t>
            </w:r>
          </w:p>
        </w:tc>
        <w:tc>
          <w:tcPr>
            <w:tcW w:w="2399" w:type="dxa"/>
            <w:shd w:val="clear" w:color="auto" w:fill="DFF2FD"/>
            <w:vAlign w:val="center"/>
          </w:tcPr>
          <w:p w14:paraId="0420584F" w14:textId="3F33D95A" w:rsidR="002019F3" w:rsidRPr="00672258" w:rsidRDefault="002019F3" w:rsidP="007178D5">
            <w:pPr>
              <w:pStyle w:val="BodyText"/>
              <w:jc w:val="center"/>
              <w:rPr>
                <w:rFonts w:ascii="Arial" w:hAnsi="Arial" w:cs="Arial"/>
                <w:color w:val="000000" w:themeColor="text1"/>
                <w:sz w:val="20"/>
              </w:rPr>
            </w:pPr>
            <w:r>
              <w:rPr>
                <w:rFonts w:ascii="Arial" w:hAnsi="Arial" w:cs="Arial"/>
                <w:b/>
                <w:bCs/>
                <w:color w:val="auto"/>
                <w:sz w:val="20"/>
              </w:rPr>
              <w:t>47</w:t>
            </w:r>
            <w:r w:rsidR="00B26A7F">
              <w:rPr>
                <w:rFonts w:ascii="Arial" w:hAnsi="Arial" w:cs="Arial"/>
                <w:b/>
                <w:bCs/>
                <w:color w:val="auto"/>
                <w:sz w:val="20"/>
              </w:rPr>
              <w:t>2</w:t>
            </w:r>
            <w:r>
              <w:rPr>
                <w:rFonts w:ascii="Arial" w:hAnsi="Arial" w:cs="Arial"/>
                <w:b/>
                <w:bCs/>
                <w:color w:val="auto"/>
                <w:sz w:val="20"/>
              </w:rPr>
              <w:t>.</w:t>
            </w:r>
            <w:r w:rsidR="00B26A7F">
              <w:rPr>
                <w:rFonts w:ascii="Arial" w:hAnsi="Arial" w:cs="Arial"/>
                <w:b/>
                <w:bCs/>
                <w:color w:val="auto"/>
                <w:sz w:val="20"/>
              </w:rPr>
              <w:t>571</w:t>
            </w:r>
            <w:r w:rsidRPr="00672258">
              <w:rPr>
                <w:rFonts w:ascii="Arial" w:hAnsi="Arial" w:cs="Arial"/>
                <w:b/>
                <w:bCs/>
                <w:color w:val="auto"/>
                <w:sz w:val="20"/>
              </w:rPr>
              <w:t xml:space="preserve"> RON</w:t>
            </w:r>
          </w:p>
        </w:tc>
      </w:tr>
      <w:tr w:rsidR="002019F3" w:rsidRPr="00672258" w14:paraId="3E66806B" w14:textId="77777777" w:rsidTr="007178D5">
        <w:trPr>
          <w:trHeight w:val="596"/>
        </w:trPr>
        <w:tc>
          <w:tcPr>
            <w:tcW w:w="2413" w:type="dxa"/>
            <w:shd w:val="clear" w:color="auto" w:fill="BCE4FA"/>
            <w:vAlign w:val="center"/>
          </w:tcPr>
          <w:p w14:paraId="600FF069" w14:textId="77777777" w:rsidR="002019F3" w:rsidRPr="00672258" w:rsidRDefault="002019F3" w:rsidP="007178D5">
            <w:pPr>
              <w:pStyle w:val="BodyText"/>
              <w:jc w:val="left"/>
              <w:rPr>
                <w:rFonts w:ascii="Arial" w:hAnsi="Arial" w:cs="Arial"/>
                <w:sz w:val="20"/>
              </w:rPr>
            </w:pPr>
            <w:r w:rsidRPr="00672258">
              <w:rPr>
                <w:rFonts w:ascii="Arial" w:hAnsi="Arial" w:cs="Arial"/>
                <w:sz w:val="20"/>
              </w:rPr>
              <w:t>Rata lunară</w:t>
            </w:r>
          </w:p>
        </w:tc>
        <w:tc>
          <w:tcPr>
            <w:tcW w:w="3039" w:type="dxa"/>
            <w:shd w:val="clear" w:color="auto" w:fill="BCE4FA"/>
          </w:tcPr>
          <w:p w14:paraId="5E86E18E" w14:textId="219E1911"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b/>
                <w:color w:val="000000" w:themeColor="text1"/>
                <w:sz w:val="20"/>
              </w:rPr>
              <w:t>1.</w:t>
            </w:r>
            <w:r>
              <w:rPr>
                <w:rFonts w:ascii="Arial" w:hAnsi="Arial" w:cs="Arial"/>
                <w:b/>
                <w:color w:val="000000" w:themeColor="text1"/>
                <w:sz w:val="20"/>
              </w:rPr>
              <w:t>6</w:t>
            </w:r>
            <w:r w:rsidR="00B26A7F">
              <w:rPr>
                <w:rFonts w:ascii="Arial" w:hAnsi="Arial" w:cs="Arial"/>
                <w:b/>
                <w:color w:val="000000" w:themeColor="text1"/>
                <w:sz w:val="20"/>
              </w:rPr>
              <w:t>47</w:t>
            </w:r>
            <w:r w:rsidRPr="00672258">
              <w:rPr>
                <w:rFonts w:ascii="Arial" w:hAnsi="Arial" w:cs="Arial"/>
                <w:b/>
                <w:color w:val="000000" w:themeColor="text1"/>
                <w:sz w:val="20"/>
              </w:rPr>
              <w:t xml:space="preserve"> RON</w:t>
            </w:r>
          </w:p>
          <w:p w14:paraId="7787F6A0" w14:textId="73C1E7CC" w:rsidR="002019F3" w:rsidRPr="00672258" w:rsidRDefault="003C1346" w:rsidP="007178D5">
            <w:pPr>
              <w:pStyle w:val="BodyText"/>
              <w:jc w:val="center"/>
              <w:rPr>
                <w:rFonts w:ascii="Arial" w:hAnsi="Arial" w:cs="Arial"/>
                <w:color w:val="000000" w:themeColor="text1"/>
                <w:sz w:val="20"/>
              </w:rPr>
            </w:pPr>
            <w:r>
              <w:rPr>
                <w:rFonts w:ascii="Arial" w:hAnsi="Arial" w:cs="Arial"/>
                <w:color w:val="000000" w:themeColor="text1"/>
                <w:sz w:val="20"/>
              </w:rPr>
              <w:t>î</w:t>
            </w:r>
            <w:r w:rsidR="002019F3" w:rsidRPr="00672258">
              <w:rPr>
                <w:rFonts w:ascii="Arial" w:hAnsi="Arial" w:cs="Arial"/>
                <w:color w:val="000000" w:themeColor="text1"/>
                <w:sz w:val="20"/>
              </w:rPr>
              <w:t>n primii 5 ani,</w:t>
            </w:r>
          </w:p>
          <w:p w14:paraId="360D4380" w14:textId="137D3B2A"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color w:val="000000" w:themeColor="text1"/>
                <w:sz w:val="20"/>
              </w:rPr>
              <w:t>ulterior</w:t>
            </w:r>
            <w:r w:rsidRPr="00672258">
              <w:rPr>
                <w:rFonts w:ascii="Arial" w:hAnsi="Arial" w:cs="Arial"/>
                <w:b/>
                <w:color w:val="000000" w:themeColor="text1"/>
                <w:sz w:val="20"/>
              </w:rPr>
              <w:t xml:space="preserve"> </w:t>
            </w:r>
            <w:r>
              <w:rPr>
                <w:rFonts w:ascii="Arial" w:hAnsi="Arial" w:cs="Arial"/>
                <w:b/>
                <w:bCs/>
                <w:color w:val="000000" w:themeColor="text1"/>
                <w:sz w:val="20"/>
              </w:rPr>
              <w:t>1</w:t>
            </w:r>
            <w:r w:rsidR="00B26A7F">
              <w:rPr>
                <w:rFonts w:ascii="Arial" w:hAnsi="Arial" w:cs="Arial"/>
                <w:b/>
                <w:bCs/>
                <w:color w:val="000000" w:themeColor="text1"/>
                <w:sz w:val="20"/>
              </w:rPr>
              <w:t>587</w:t>
            </w:r>
            <w:r w:rsidRPr="00672258">
              <w:rPr>
                <w:rFonts w:ascii="Arial" w:hAnsi="Arial" w:cs="Arial"/>
                <w:b/>
                <w:bCs/>
                <w:color w:val="000000" w:themeColor="text1"/>
                <w:sz w:val="20"/>
              </w:rPr>
              <w:t xml:space="preserve"> </w:t>
            </w:r>
            <w:r w:rsidRPr="00672258">
              <w:rPr>
                <w:rFonts w:ascii="Arial" w:hAnsi="Arial" w:cs="Arial"/>
                <w:b/>
                <w:color w:val="000000" w:themeColor="text1"/>
                <w:sz w:val="20"/>
              </w:rPr>
              <w:t xml:space="preserve">RON </w:t>
            </w:r>
          </w:p>
        </w:tc>
        <w:tc>
          <w:tcPr>
            <w:tcW w:w="2859" w:type="dxa"/>
            <w:shd w:val="clear" w:color="auto" w:fill="BCE4FA"/>
          </w:tcPr>
          <w:p w14:paraId="35E34437" w14:textId="00CDEF13" w:rsidR="002019F3" w:rsidRPr="00672258" w:rsidRDefault="002019F3" w:rsidP="007178D5">
            <w:pPr>
              <w:jc w:val="center"/>
              <w:rPr>
                <w:b/>
                <w:bCs/>
                <w:color w:val="000000" w:themeColor="text1"/>
                <w:sz w:val="20"/>
              </w:rPr>
            </w:pPr>
            <w:r w:rsidRPr="00672258">
              <w:rPr>
                <w:b/>
                <w:bCs/>
                <w:color w:val="000000" w:themeColor="text1"/>
                <w:sz w:val="20"/>
              </w:rPr>
              <w:t>1.</w:t>
            </w:r>
            <w:r>
              <w:rPr>
                <w:b/>
                <w:bCs/>
                <w:color w:val="000000" w:themeColor="text1"/>
                <w:sz w:val="20"/>
              </w:rPr>
              <w:t>7</w:t>
            </w:r>
            <w:r w:rsidR="00B26A7F">
              <w:rPr>
                <w:b/>
                <w:bCs/>
                <w:color w:val="000000" w:themeColor="text1"/>
                <w:sz w:val="20"/>
              </w:rPr>
              <w:t>15</w:t>
            </w:r>
            <w:r w:rsidRPr="00672258">
              <w:rPr>
                <w:b/>
                <w:bCs/>
                <w:color w:val="000000" w:themeColor="text1"/>
                <w:sz w:val="20"/>
              </w:rPr>
              <w:t xml:space="preserve"> RON</w:t>
            </w:r>
          </w:p>
          <w:p w14:paraId="6ABCCD17" w14:textId="77777777" w:rsidR="002019F3" w:rsidRPr="00672258" w:rsidRDefault="002019F3" w:rsidP="007178D5">
            <w:pPr>
              <w:jc w:val="center"/>
              <w:rPr>
                <w:bCs/>
                <w:color w:val="000000" w:themeColor="text1"/>
                <w:sz w:val="20"/>
              </w:rPr>
            </w:pPr>
            <w:r w:rsidRPr="00672258">
              <w:rPr>
                <w:color w:val="000000" w:themeColor="text1"/>
                <w:sz w:val="20"/>
              </w:rPr>
              <w:t>î</w:t>
            </w:r>
            <w:r w:rsidRPr="00672258">
              <w:rPr>
                <w:bCs/>
                <w:color w:val="000000" w:themeColor="text1"/>
                <w:sz w:val="20"/>
              </w:rPr>
              <w:t>n primii 10 ani,</w:t>
            </w:r>
          </w:p>
          <w:p w14:paraId="6814E6C3" w14:textId="524D19DF" w:rsidR="002019F3" w:rsidRPr="00672258" w:rsidRDefault="002019F3" w:rsidP="007178D5">
            <w:pPr>
              <w:jc w:val="center"/>
              <w:rPr>
                <w:b/>
                <w:bCs/>
                <w:color w:val="000000" w:themeColor="text1"/>
                <w:sz w:val="20"/>
              </w:rPr>
            </w:pPr>
            <w:r w:rsidRPr="00672258">
              <w:rPr>
                <w:bCs/>
                <w:color w:val="000000" w:themeColor="text1"/>
                <w:sz w:val="20"/>
              </w:rPr>
              <w:t xml:space="preserve">ulterior </w:t>
            </w:r>
            <w:r>
              <w:rPr>
                <w:b/>
                <w:bCs/>
                <w:color w:val="000000" w:themeColor="text1"/>
                <w:sz w:val="20"/>
                <w:szCs w:val="20"/>
              </w:rPr>
              <w:t>1.6</w:t>
            </w:r>
            <w:r w:rsidR="00B26A7F">
              <w:rPr>
                <w:b/>
                <w:bCs/>
                <w:color w:val="000000" w:themeColor="text1"/>
                <w:sz w:val="20"/>
                <w:szCs w:val="20"/>
              </w:rPr>
              <w:t>22</w:t>
            </w:r>
            <w:r w:rsidRPr="00672258">
              <w:rPr>
                <w:b/>
                <w:bCs/>
                <w:color w:val="000000" w:themeColor="text1"/>
                <w:sz w:val="20"/>
                <w:szCs w:val="20"/>
              </w:rPr>
              <w:t xml:space="preserve"> </w:t>
            </w:r>
            <w:r w:rsidRPr="00672258">
              <w:rPr>
                <w:b/>
                <w:bCs/>
                <w:color w:val="000000" w:themeColor="text1"/>
                <w:sz w:val="20"/>
              </w:rPr>
              <w:t>RON</w:t>
            </w:r>
          </w:p>
        </w:tc>
        <w:tc>
          <w:tcPr>
            <w:tcW w:w="2399" w:type="dxa"/>
            <w:shd w:val="clear" w:color="auto" w:fill="BCE4FA"/>
          </w:tcPr>
          <w:p w14:paraId="04E5A6E7" w14:textId="0D9D912B" w:rsidR="002019F3" w:rsidRPr="00672258" w:rsidRDefault="002019F3" w:rsidP="007178D5">
            <w:pPr>
              <w:pStyle w:val="BodyText"/>
              <w:jc w:val="center"/>
              <w:rPr>
                <w:rFonts w:ascii="Arial" w:hAnsi="Arial" w:cs="Arial"/>
                <w:b/>
                <w:color w:val="000000" w:themeColor="text1"/>
                <w:sz w:val="20"/>
              </w:rPr>
            </w:pPr>
            <w:r>
              <w:rPr>
                <w:rFonts w:ascii="Arial" w:hAnsi="Arial" w:cs="Arial"/>
                <w:b/>
                <w:color w:val="000000" w:themeColor="text1"/>
                <w:sz w:val="20"/>
              </w:rPr>
              <w:t>1.5</w:t>
            </w:r>
            <w:r w:rsidR="00B26A7F">
              <w:rPr>
                <w:rFonts w:ascii="Arial" w:hAnsi="Arial" w:cs="Arial"/>
                <w:b/>
                <w:color w:val="000000" w:themeColor="text1"/>
                <w:sz w:val="20"/>
              </w:rPr>
              <w:t>75</w:t>
            </w:r>
            <w:r w:rsidRPr="00672258">
              <w:rPr>
                <w:rFonts w:ascii="Arial" w:hAnsi="Arial" w:cs="Arial"/>
                <w:b/>
                <w:color w:val="000000" w:themeColor="text1"/>
                <w:sz w:val="20"/>
              </w:rPr>
              <w:t xml:space="preserve"> RON</w:t>
            </w:r>
          </w:p>
          <w:p w14:paraId="79409A25" w14:textId="77777777" w:rsidR="002019F3" w:rsidRPr="00672258" w:rsidRDefault="002019F3" w:rsidP="007178D5">
            <w:pPr>
              <w:pStyle w:val="BodyText"/>
              <w:jc w:val="center"/>
              <w:rPr>
                <w:rFonts w:ascii="Arial" w:hAnsi="Arial" w:cs="Arial"/>
                <w:b/>
                <w:color w:val="000000" w:themeColor="text1"/>
                <w:sz w:val="20"/>
              </w:rPr>
            </w:pPr>
            <w:r w:rsidRPr="00672258">
              <w:rPr>
                <w:rFonts w:ascii="Arial" w:hAnsi="Arial" w:cs="Arial"/>
                <w:color w:val="000000" w:themeColor="text1"/>
                <w:sz w:val="20"/>
              </w:rPr>
              <w:t>variabilă</w:t>
            </w:r>
          </w:p>
        </w:tc>
      </w:tr>
    </w:tbl>
    <w:p w14:paraId="7FCB8D33" w14:textId="77777777" w:rsidR="002019F3" w:rsidRDefault="002019F3" w:rsidP="002C3C24">
      <w:pPr>
        <w:ind w:left="-270"/>
        <w:rPr>
          <w:sz w:val="20"/>
          <w:szCs w:val="20"/>
        </w:rPr>
      </w:pPr>
    </w:p>
    <w:p w14:paraId="5401E1DC" w14:textId="3EDB57FE" w:rsidR="002C3C24" w:rsidRPr="00672258" w:rsidRDefault="002C3C24" w:rsidP="002C3C24">
      <w:pPr>
        <w:ind w:left="-270"/>
        <w:rPr>
          <w:sz w:val="20"/>
          <w:szCs w:val="20"/>
        </w:rPr>
      </w:pPr>
      <w:r w:rsidRPr="00672258">
        <w:rPr>
          <w:sz w:val="20"/>
          <w:szCs w:val="20"/>
        </w:rPr>
        <w:t xml:space="preserve">Oferta este valabilă până la </w:t>
      </w:r>
      <w:r w:rsidR="00060AC0" w:rsidRPr="00672258">
        <w:rPr>
          <w:b/>
          <w:sz w:val="20"/>
          <w:szCs w:val="20"/>
        </w:rPr>
        <w:t>3</w:t>
      </w:r>
      <w:r w:rsidR="00373331">
        <w:rPr>
          <w:b/>
          <w:sz w:val="20"/>
          <w:szCs w:val="20"/>
        </w:rPr>
        <w:t>0</w:t>
      </w:r>
      <w:r w:rsidR="00060AC0" w:rsidRPr="00672258">
        <w:rPr>
          <w:b/>
          <w:sz w:val="20"/>
          <w:szCs w:val="20"/>
        </w:rPr>
        <w:t>.</w:t>
      </w:r>
      <w:r w:rsidR="00454B32" w:rsidRPr="00672258">
        <w:rPr>
          <w:b/>
          <w:sz w:val="20"/>
          <w:szCs w:val="20"/>
        </w:rPr>
        <w:t>0</w:t>
      </w:r>
      <w:r w:rsidR="00BE67DB">
        <w:rPr>
          <w:b/>
          <w:sz w:val="20"/>
          <w:szCs w:val="20"/>
        </w:rPr>
        <w:t>9</w:t>
      </w:r>
      <w:r w:rsidR="00454B32" w:rsidRPr="00672258">
        <w:rPr>
          <w:b/>
          <w:sz w:val="20"/>
          <w:szCs w:val="20"/>
        </w:rPr>
        <w:t>.2021</w:t>
      </w:r>
      <w:r w:rsidR="00FA22F0">
        <w:rPr>
          <w:b/>
          <w:sz w:val="20"/>
          <w:szCs w:val="20"/>
        </w:rPr>
        <w:t>.</w:t>
      </w:r>
    </w:p>
    <w:p w14:paraId="3E0F6A77" w14:textId="263D7C41" w:rsidR="002C3C24" w:rsidRPr="00672258" w:rsidRDefault="002C3C24" w:rsidP="00694955">
      <w:pPr>
        <w:rPr>
          <w:snapToGrid w:val="0"/>
          <w:sz w:val="20"/>
          <w:szCs w:val="20"/>
        </w:rPr>
      </w:pPr>
    </w:p>
    <w:p w14:paraId="0AAECC0A" w14:textId="2E241FEB" w:rsidR="002C3C24" w:rsidRDefault="002D2168" w:rsidP="00E30AB6">
      <w:pPr>
        <w:jc w:val="both"/>
        <w:rPr>
          <w:snapToGrid w:val="0"/>
          <w:sz w:val="20"/>
          <w:szCs w:val="20"/>
        </w:rPr>
      </w:pPr>
      <w:r w:rsidRPr="00672258">
        <w:rPr>
          <w:snapToGrid w:val="0"/>
          <w:sz w:val="20"/>
          <w:szCs w:val="20"/>
        </w:rPr>
        <w:t>* Dacă</w:t>
      </w:r>
      <w:r w:rsidR="002C3C24" w:rsidRPr="00672258">
        <w:rPr>
          <w:snapToGrid w:val="0"/>
          <w:sz w:val="20"/>
          <w:szCs w:val="20"/>
        </w:rPr>
        <w:t xml:space="preserve"> optezi pentru asigu</w:t>
      </w:r>
      <w:r w:rsidR="00F970E9" w:rsidRPr="00672258">
        <w:rPr>
          <w:snapToGrid w:val="0"/>
          <w:sz w:val="20"/>
          <w:szCs w:val="20"/>
        </w:rPr>
        <w:t>ră</w:t>
      </w:r>
      <w:r w:rsidR="002C3C24" w:rsidRPr="00672258">
        <w:rPr>
          <w:snapToGrid w:val="0"/>
          <w:sz w:val="20"/>
          <w:szCs w:val="20"/>
        </w:rPr>
        <w:t>rile</w:t>
      </w:r>
      <w:r w:rsidRPr="00672258">
        <w:rPr>
          <w:snapToGrid w:val="0"/>
          <w:sz w:val="20"/>
          <w:szCs w:val="20"/>
        </w:rPr>
        <w:t xml:space="preserve"> opț</w:t>
      </w:r>
      <w:r w:rsidR="002C3C24" w:rsidRPr="00672258">
        <w:rPr>
          <w:snapToGrid w:val="0"/>
          <w:sz w:val="20"/>
          <w:szCs w:val="20"/>
        </w:rPr>
        <w:t>ionale de viață</w:t>
      </w:r>
      <w:r w:rsidR="00D91729" w:rsidRPr="00672258">
        <w:rPr>
          <w:snapToGrid w:val="0"/>
          <w:sz w:val="20"/>
          <w:szCs w:val="20"/>
        </w:rPr>
        <w:t xml:space="preserve"> </w:t>
      </w:r>
      <w:r w:rsidR="002C3C24" w:rsidRPr="00672258">
        <w:rPr>
          <w:snapToGrid w:val="0"/>
          <w:sz w:val="20"/>
          <w:szCs w:val="20"/>
        </w:rPr>
        <w:t>și complexă oferite de BCR Asigurări de Viață</w:t>
      </w:r>
      <w:r w:rsidR="004B11B4" w:rsidRPr="00672258">
        <w:rPr>
          <w:snapToGrid w:val="0"/>
          <w:sz w:val="20"/>
          <w:szCs w:val="20"/>
        </w:rPr>
        <w:t>, poț</w:t>
      </w:r>
      <w:r w:rsidR="002C3C24" w:rsidRPr="00672258">
        <w:rPr>
          <w:snapToGrid w:val="0"/>
          <w:sz w:val="20"/>
          <w:szCs w:val="20"/>
        </w:rPr>
        <w:t xml:space="preserve">i beneficia de o </w:t>
      </w:r>
      <w:r w:rsidR="002C3C24" w:rsidRPr="00672258">
        <w:rPr>
          <w:b/>
          <w:snapToGrid w:val="0"/>
          <w:sz w:val="20"/>
          <w:szCs w:val="20"/>
        </w:rPr>
        <w:t xml:space="preserve">reducere suplimentară la dobânda contractului de </w:t>
      </w:r>
      <w:r w:rsidR="007A238C" w:rsidRPr="00672258">
        <w:rPr>
          <w:b/>
          <w:snapToGrid w:val="0"/>
          <w:sz w:val="20"/>
          <w:szCs w:val="20"/>
        </w:rPr>
        <w:t xml:space="preserve">până la </w:t>
      </w:r>
      <w:r w:rsidR="002C3C24" w:rsidRPr="00672258">
        <w:rPr>
          <w:b/>
          <w:snapToGrid w:val="0"/>
          <w:sz w:val="20"/>
          <w:szCs w:val="20"/>
        </w:rPr>
        <w:t>0,</w:t>
      </w:r>
      <w:r w:rsidR="00D91729" w:rsidRPr="00672258">
        <w:rPr>
          <w:b/>
          <w:snapToGrid w:val="0"/>
          <w:sz w:val="20"/>
          <w:szCs w:val="20"/>
        </w:rPr>
        <w:t xml:space="preserve">20 </w:t>
      </w:r>
      <w:r w:rsidR="002C3C24" w:rsidRPr="00672258">
        <w:rPr>
          <w:b/>
          <w:snapToGrid w:val="0"/>
          <w:sz w:val="20"/>
          <w:szCs w:val="20"/>
        </w:rPr>
        <w:t>p.p</w:t>
      </w:r>
      <w:r w:rsidR="002C3C24" w:rsidRPr="00672258">
        <w:rPr>
          <w:snapToGrid w:val="0"/>
          <w:sz w:val="20"/>
          <w:szCs w:val="20"/>
        </w:rPr>
        <w:t>., vala</w:t>
      </w:r>
      <w:r w:rsidR="004B11B4" w:rsidRPr="00672258">
        <w:rPr>
          <w:snapToGrid w:val="0"/>
          <w:sz w:val="20"/>
          <w:szCs w:val="20"/>
        </w:rPr>
        <w:t>bilă pe perioada pe care menții r</w:t>
      </w:r>
      <w:r w:rsidR="002C3C24" w:rsidRPr="00672258">
        <w:rPr>
          <w:snapToGrid w:val="0"/>
          <w:sz w:val="20"/>
          <w:szCs w:val="20"/>
        </w:rPr>
        <w:t>espectivele asigurări</w:t>
      </w:r>
      <w:r w:rsidR="00E30AB6">
        <w:rPr>
          <w:snapToGrid w:val="0"/>
          <w:sz w:val="20"/>
          <w:szCs w:val="20"/>
        </w:rPr>
        <w:t>.</w:t>
      </w:r>
    </w:p>
    <w:p w14:paraId="3AE958C8" w14:textId="77777777" w:rsidR="00E30AB6" w:rsidRPr="00672258" w:rsidRDefault="00E30AB6" w:rsidP="00E30AB6">
      <w:pPr>
        <w:jc w:val="both"/>
        <w:rPr>
          <w:snapToGrid w:val="0"/>
          <w:sz w:val="20"/>
          <w:szCs w:val="20"/>
        </w:rPr>
      </w:pPr>
    </w:p>
    <w:p w14:paraId="32E6FAAA" w14:textId="00DA4935" w:rsidR="00953CA8" w:rsidRPr="00672258" w:rsidRDefault="00D50A74">
      <w:pPr>
        <w:shd w:val="clear" w:color="auto" w:fill="FFFFFF"/>
        <w:contextualSpacing/>
        <w:jc w:val="both"/>
        <w:rPr>
          <w:snapToGrid w:val="0"/>
          <w:sz w:val="20"/>
          <w:szCs w:val="20"/>
        </w:rPr>
      </w:pPr>
      <w:r w:rsidRPr="00672258">
        <w:rPr>
          <w:sz w:val="20"/>
          <w:szCs w:val="20"/>
        </w:rPr>
        <w:t>Cu</w:t>
      </w:r>
      <w:r w:rsidR="00CA5312" w:rsidRPr="00672258">
        <w:rPr>
          <w:snapToGrid w:val="0"/>
          <w:sz w:val="20"/>
          <w:szCs w:val="20"/>
        </w:rPr>
        <w:t xml:space="preserve"> </w:t>
      </w:r>
      <w:r w:rsidRPr="00672258">
        <w:rPr>
          <w:snapToGrid w:val="0"/>
          <w:sz w:val="20"/>
          <w:szCs w:val="20"/>
        </w:rPr>
        <w:t xml:space="preserve">creditul </w:t>
      </w:r>
      <w:r w:rsidR="00CA5312" w:rsidRPr="00672258">
        <w:rPr>
          <w:snapToGrid w:val="0"/>
          <w:sz w:val="20"/>
          <w:szCs w:val="20"/>
        </w:rPr>
        <w:t>CASA MEA</w:t>
      </w:r>
      <w:r w:rsidR="007E64D0">
        <w:rPr>
          <w:snapToGrid w:val="0"/>
          <w:sz w:val="20"/>
          <w:szCs w:val="20"/>
        </w:rPr>
        <w:t xml:space="preserve"> NaturA</w:t>
      </w:r>
      <w:r w:rsidR="00CA5312" w:rsidRPr="00672258">
        <w:rPr>
          <w:snapToGrid w:val="0"/>
          <w:sz w:val="20"/>
          <w:szCs w:val="20"/>
        </w:rPr>
        <w:t xml:space="preserve"> cu rate fixe </w:t>
      </w:r>
      <w:r w:rsidR="00D32C83" w:rsidRPr="00672258">
        <w:rPr>
          <w:snapToGrid w:val="0"/>
          <w:sz w:val="20"/>
          <w:szCs w:val="20"/>
        </w:rPr>
        <w:t>în primii 5 ani, respectiv în primii 10 ani</w:t>
      </w:r>
      <w:r w:rsidR="00CA5312" w:rsidRPr="00672258">
        <w:rPr>
          <w:snapToGrid w:val="0"/>
          <w:sz w:val="20"/>
          <w:szCs w:val="20"/>
        </w:rPr>
        <w:t>,</w:t>
      </w:r>
      <w:r w:rsidR="00D32C83" w:rsidRPr="00672258">
        <w:rPr>
          <w:snapToGrid w:val="0"/>
          <w:sz w:val="20"/>
          <w:szCs w:val="20"/>
        </w:rPr>
        <w:t xml:space="preserve"> știi cât ai de plată lunar, poți să-ți planifici bine bugetul și ești protejat în această perioadă de fluctuațiile indicelui de referință </w:t>
      </w:r>
      <w:r w:rsidR="005B3A1E" w:rsidRPr="00672258">
        <w:rPr>
          <w:color w:val="auto"/>
          <w:sz w:val="20"/>
        </w:rPr>
        <w:t>pentru creditele acordate în monedă națională</w:t>
      </w:r>
      <w:r w:rsidR="00D32C83" w:rsidRPr="00672258">
        <w:rPr>
          <w:snapToGrid w:val="0"/>
          <w:sz w:val="20"/>
          <w:szCs w:val="20"/>
        </w:rPr>
        <w:t>.</w:t>
      </w:r>
      <w:r w:rsidR="00953CA8" w:rsidRPr="00672258">
        <w:rPr>
          <w:snapToGrid w:val="0"/>
          <w:sz w:val="20"/>
          <w:szCs w:val="20"/>
        </w:rPr>
        <w:t xml:space="preserve"> </w:t>
      </w:r>
    </w:p>
    <w:p w14:paraId="115212B8" w14:textId="77777777" w:rsidR="002C3C24" w:rsidRPr="00672258" w:rsidRDefault="002C3C24" w:rsidP="00A6636D">
      <w:pPr>
        <w:shd w:val="clear" w:color="auto" w:fill="FFFFFF"/>
        <w:contextualSpacing/>
        <w:jc w:val="both"/>
        <w:rPr>
          <w:rFonts w:eastAsia="Calibri"/>
          <w:sz w:val="20"/>
          <w:szCs w:val="20"/>
        </w:rPr>
      </w:pPr>
    </w:p>
    <w:p w14:paraId="0D44C8FC" w14:textId="7E43F45A" w:rsidR="00414006" w:rsidRPr="00672258" w:rsidRDefault="00CA5312" w:rsidP="00A6636D">
      <w:pPr>
        <w:shd w:val="clear" w:color="auto" w:fill="FFFFFF"/>
        <w:contextualSpacing/>
        <w:jc w:val="both"/>
        <w:rPr>
          <w:rFonts w:eastAsia="Calibri"/>
          <w:sz w:val="20"/>
          <w:szCs w:val="20"/>
        </w:rPr>
      </w:pPr>
      <w:r w:rsidRPr="00672258">
        <w:rPr>
          <w:rFonts w:eastAsia="Calibri"/>
          <w:sz w:val="20"/>
          <w:szCs w:val="20"/>
        </w:rPr>
        <w:t xml:space="preserve">După perioada de dobândă fixă (5 ani sau 10 ani) urmează o rată de dobândă variabilă, care se modifică trimestrial, independent de voinţa BCR, în funcţie de evolutia Indicelui de referinţă </w:t>
      </w:r>
      <w:r w:rsidRPr="00672258">
        <w:rPr>
          <w:color w:val="auto"/>
          <w:sz w:val="20"/>
        </w:rPr>
        <w:t>pentru creditele acordate în monedă națională</w:t>
      </w:r>
      <w:r w:rsidRPr="00672258">
        <w:rPr>
          <w:rFonts w:eastAsia="Calibri"/>
          <w:sz w:val="20"/>
          <w:szCs w:val="20"/>
        </w:rPr>
        <w:t>. Ca urmare a acestei fluctuaţii, valoarea ratelor tale lunare va creşte sau va scădea.</w:t>
      </w:r>
    </w:p>
    <w:p w14:paraId="037ABB48" w14:textId="77777777" w:rsidR="002C3C24" w:rsidRPr="00672258" w:rsidRDefault="002C3C24" w:rsidP="00A6636D">
      <w:pPr>
        <w:shd w:val="clear" w:color="auto" w:fill="FFFFFF"/>
        <w:contextualSpacing/>
        <w:jc w:val="both"/>
        <w:rPr>
          <w:snapToGrid w:val="0"/>
          <w:sz w:val="20"/>
          <w:szCs w:val="20"/>
        </w:rPr>
      </w:pPr>
    </w:p>
    <w:p w14:paraId="7A9C79A3" w14:textId="77777777" w:rsidR="00CA5312" w:rsidRPr="00672258" w:rsidRDefault="00953CA8" w:rsidP="00A6636D">
      <w:pPr>
        <w:shd w:val="clear" w:color="auto" w:fill="FFFFFF"/>
        <w:contextualSpacing/>
        <w:jc w:val="both"/>
        <w:rPr>
          <w:rFonts w:eastAsia="Calibri"/>
          <w:sz w:val="20"/>
          <w:szCs w:val="20"/>
        </w:rPr>
      </w:pPr>
      <w:r w:rsidRPr="00672258">
        <w:rPr>
          <w:rFonts w:eastAsia="Calibri"/>
          <w:sz w:val="20"/>
          <w:szCs w:val="20"/>
        </w:rPr>
        <w:t xml:space="preserve">Dobânda variabilă este formată din Indicele de referinţă </w:t>
      </w:r>
      <w:r w:rsidR="005B3A1E" w:rsidRPr="00672258">
        <w:rPr>
          <w:color w:val="auto"/>
          <w:sz w:val="20"/>
        </w:rPr>
        <w:t>pentru creditele acordate în monedă națională</w:t>
      </w:r>
      <w:r w:rsidRPr="00672258">
        <w:rPr>
          <w:rFonts w:eastAsia="Calibri"/>
          <w:sz w:val="20"/>
          <w:szCs w:val="20"/>
        </w:rPr>
        <w:t xml:space="preserve">, la care se adaugă marja fixă/an (în procentul menţionat în tabel). </w:t>
      </w:r>
    </w:p>
    <w:p w14:paraId="06C10943" w14:textId="77777777" w:rsidR="006400FC" w:rsidRPr="00672258" w:rsidRDefault="006400FC" w:rsidP="00A6636D">
      <w:pPr>
        <w:shd w:val="clear" w:color="auto" w:fill="FFFFFF"/>
        <w:contextualSpacing/>
        <w:jc w:val="both"/>
        <w:rPr>
          <w:rFonts w:eastAsia="Calibri"/>
          <w:sz w:val="20"/>
          <w:szCs w:val="20"/>
        </w:rPr>
      </w:pPr>
    </w:p>
    <w:p w14:paraId="0D857DB0" w14:textId="078A14A1" w:rsidR="00C16864" w:rsidRPr="00672258" w:rsidRDefault="00C16864" w:rsidP="00A6636D">
      <w:pPr>
        <w:shd w:val="clear" w:color="auto" w:fill="FFFFFF"/>
        <w:contextualSpacing/>
        <w:jc w:val="both"/>
        <w:rPr>
          <w:rFonts w:eastAsia="Calibri"/>
          <w:sz w:val="20"/>
          <w:szCs w:val="20"/>
        </w:rPr>
      </w:pPr>
      <w:r w:rsidRPr="00672258">
        <w:rPr>
          <w:rFonts w:eastAsia="Calibri"/>
          <w:sz w:val="20"/>
          <w:szCs w:val="20"/>
        </w:rPr>
        <w:t xml:space="preserve">Indicele de referinţă pentru creditele acordate in monedă natională se aplică pentru creditele în lei (RON) cu dobânda variabilă si reprezinta rata de dobanda calculata in functie de tranzactiile realizate pe piata interbancara, in conformitate cu dispozitiile legale aplicabile. Indicele de referinta este publicat in </w:t>
      </w:r>
      <w:r w:rsidR="0031515B" w:rsidRPr="00672258">
        <w:rPr>
          <w:rFonts w:eastAsia="Calibri"/>
          <w:sz w:val="20"/>
          <w:szCs w:val="20"/>
        </w:rPr>
        <w:t>ultima</w:t>
      </w:r>
      <w:r w:rsidRPr="00672258">
        <w:rPr>
          <w:rFonts w:eastAsia="Calibri"/>
          <w:sz w:val="20"/>
          <w:szCs w:val="20"/>
        </w:rPr>
        <w:t xml:space="preserve"> zi lucratoare </w:t>
      </w:r>
      <w:r w:rsidR="00240109" w:rsidRPr="00672258">
        <w:rPr>
          <w:rFonts w:eastAsia="Calibri"/>
          <w:sz w:val="20"/>
          <w:szCs w:val="20"/>
        </w:rPr>
        <w:t xml:space="preserve">a fiecarui trimestru </w:t>
      </w:r>
      <w:r w:rsidRPr="00672258">
        <w:rPr>
          <w:rFonts w:eastAsia="Calibri"/>
          <w:sz w:val="20"/>
          <w:szCs w:val="20"/>
        </w:rPr>
        <w:t>pe website-ul Bancii Nationale a Romaniei, fiind afisat si pe website-ul BCR (www.bcr.ro) si la toate sediile BCR.</w:t>
      </w:r>
    </w:p>
    <w:p w14:paraId="5E9C2587" w14:textId="77777777" w:rsidR="00C16864" w:rsidRPr="00672258" w:rsidRDefault="00C16864" w:rsidP="00A6636D">
      <w:pPr>
        <w:shd w:val="clear" w:color="auto" w:fill="FFFFFF"/>
        <w:contextualSpacing/>
        <w:jc w:val="both"/>
        <w:rPr>
          <w:rFonts w:eastAsia="Calibri"/>
          <w:sz w:val="20"/>
          <w:szCs w:val="20"/>
        </w:rPr>
      </w:pPr>
    </w:p>
    <w:p w14:paraId="773B5D72" w14:textId="7BE42144" w:rsidR="006400FC" w:rsidRPr="00672258" w:rsidRDefault="00D32C83" w:rsidP="00DD6EB2">
      <w:pPr>
        <w:shd w:val="clear" w:color="auto" w:fill="FFFFFF"/>
        <w:contextualSpacing/>
        <w:jc w:val="both"/>
        <w:rPr>
          <w:rFonts w:eastAsia="Calibri"/>
          <w:sz w:val="20"/>
          <w:szCs w:val="20"/>
        </w:rPr>
      </w:pPr>
      <w:r w:rsidRPr="00672258">
        <w:rPr>
          <w:rFonts w:eastAsia="Calibri"/>
          <w:sz w:val="20"/>
          <w:szCs w:val="20"/>
        </w:rPr>
        <w:t xml:space="preserve">Indicele de referință </w:t>
      </w:r>
      <w:r w:rsidR="005B3A1E" w:rsidRPr="00672258">
        <w:rPr>
          <w:color w:val="auto"/>
          <w:sz w:val="20"/>
        </w:rPr>
        <w:t>pentru creditele acordate în monedă națională</w:t>
      </w:r>
      <w:r w:rsidR="005B3A1E" w:rsidRPr="00672258" w:rsidDel="005B3A1E">
        <w:rPr>
          <w:rFonts w:eastAsia="Calibri"/>
          <w:sz w:val="20"/>
          <w:szCs w:val="20"/>
        </w:rPr>
        <w:t xml:space="preserve"> </w:t>
      </w:r>
      <w:r w:rsidR="00970623" w:rsidRPr="00672258">
        <w:rPr>
          <w:rFonts w:eastAsia="Calibri"/>
          <w:sz w:val="20"/>
          <w:szCs w:val="20"/>
        </w:rPr>
        <w:t>ş</w:t>
      </w:r>
      <w:r w:rsidRPr="00672258">
        <w:rPr>
          <w:rFonts w:eastAsia="Calibri"/>
          <w:sz w:val="20"/>
          <w:szCs w:val="20"/>
        </w:rPr>
        <w:t xml:space="preserve">i veniturile tale pot varia pe durata creditului. Astfel, </w:t>
      </w:r>
      <w:r w:rsidR="00970623" w:rsidRPr="00672258">
        <w:rPr>
          <w:rFonts w:eastAsia="Calibri"/>
          <w:sz w:val="20"/>
          <w:szCs w:val="20"/>
        </w:rPr>
        <w:t>î</w:t>
      </w:r>
      <w:r w:rsidRPr="00672258">
        <w:rPr>
          <w:rFonts w:eastAsia="Calibri"/>
          <w:sz w:val="20"/>
          <w:szCs w:val="20"/>
        </w:rPr>
        <w:t>n cazul majorarii indicelui de referin</w:t>
      </w:r>
      <w:r w:rsidR="00970623" w:rsidRPr="00672258">
        <w:rPr>
          <w:rFonts w:eastAsia="Calibri"/>
          <w:sz w:val="20"/>
          <w:szCs w:val="20"/>
        </w:rPr>
        <w:t>ţă</w:t>
      </w:r>
      <w:r w:rsidRPr="00672258">
        <w:rPr>
          <w:rFonts w:eastAsia="Calibri"/>
          <w:sz w:val="20"/>
          <w:szCs w:val="20"/>
        </w:rPr>
        <w:t xml:space="preserve"> sau a sc</w:t>
      </w:r>
      <w:r w:rsidR="00970623" w:rsidRPr="00672258">
        <w:rPr>
          <w:rFonts w:eastAsia="Calibri"/>
          <w:sz w:val="20"/>
          <w:szCs w:val="20"/>
        </w:rPr>
        <w:t>ă</w:t>
      </w:r>
      <w:r w:rsidRPr="00672258">
        <w:rPr>
          <w:rFonts w:eastAsia="Calibri"/>
          <w:sz w:val="20"/>
          <w:szCs w:val="20"/>
        </w:rPr>
        <w:t>derii venitului t</w:t>
      </w:r>
      <w:r w:rsidR="00970623" w:rsidRPr="00672258">
        <w:rPr>
          <w:rFonts w:eastAsia="Calibri"/>
          <w:sz w:val="20"/>
          <w:szCs w:val="20"/>
        </w:rPr>
        <w:t>ă</w:t>
      </w:r>
      <w:r w:rsidRPr="00672258">
        <w:rPr>
          <w:rFonts w:eastAsia="Calibri"/>
          <w:sz w:val="20"/>
          <w:szCs w:val="20"/>
        </w:rPr>
        <w:t>u obliga</w:t>
      </w:r>
      <w:r w:rsidR="00970623" w:rsidRPr="00672258">
        <w:rPr>
          <w:rFonts w:eastAsia="Calibri"/>
          <w:sz w:val="20"/>
          <w:szCs w:val="20"/>
        </w:rPr>
        <w:t>ţ</w:t>
      </w:r>
      <w:r w:rsidRPr="00672258">
        <w:rPr>
          <w:rFonts w:eastAsia="Calibri"/>
          <w:sz w:val="20"/>
          <w:szCs w:val="20"/>
        </w:rPr>
        <w:t>iile de plat</w:t>
      </w:r>
      <w:r w:rsidR="00970623" w:rsidRPr="00672258">
        <w:rPr>
          <w:rFonts w:eastAsia="Calibri"/>
          <w:sz w:val="20"/>
          <w:szCs w:val="20"/>
        </w:rPr>
        <w:t>ă</w:t>
      </w:r>
      <w:r w:rsidRPr="00672258">
        <w:rPr>
          <w:rFonts w:eastAsia="Calibri"/>
          <w:sz w:val="20"/>
          <w:szCs w:val="20"/>
        </w:rPr>
        <w:t xml:space="preserve"> la credit ar putea cre</w:t>
      </w:r>
      <w:r w:rsidR="00970623" w:rsidRPr="00672258">
        <w:rPr>
          <w:rFonts w:eastAsia="Calibri"/>
          <w:sz w:val="20"/>
          <w:szCs w:val="20"/>
        </w:rPr>
        <w:t>ş</w:t>
      </w:r>
      <w:r w:rsidRPr="00672258">
        <w:rPr>
          <w:rFonts w:eastAsia="Calibri"/>
          <w:sz w:val="20"/>
          <w:szCs w:val="20"/>
        </w:rPr>
        <w:t>te. De aceea, înainte de a lua decizia de a te împrumuta, analizează cu atenție implicațiile creditului și asigură-te că-l poți rambursa la termen.</w:t>
      </w:r>
    </w:p>
    <w:p w14:paraId="5824DB41" w14:textId="77777777" w:rsidR="004B11B4" w:rsidRPr="00672258" w:rsidRDefault="004B11B4" w:rsidP="00DD6EB2">
      <w:pPr>
        <w:shd w:val="clear" w:color="auto" w:fill="FFFFFF"/>
        <w:contextualSpacing/>
        <w:jc w:val="both"/>
        <w:rPr>
          <w:rFonts w:eastAsia="Calibri"/>
          <w:sz w:val="10"/>
          <w:szCs w:val="10"/>
        </w:rPr>
      </w:pPr>
    </w:p>
    <w:p w14:paraId="72FA8E9E" w14:textId="77777777" w:rsidR="00953CA8" w:rsidRPr="00672258" w:rsidRDefault="00953CA8" w:rsidP="00694955">
      <w:pPr>
        <w:ind w:left="-270"/>
        <w:jc w:val="both"/>
        <w:rPr>
          <w:rFonts w:eastAsia="Calibri"/>
          <w:sz w:val="20"/>
          <w:szCs w:val="20"/>
        </w:rPr>
      </w:pPr>
      <w:r w:rsidRPr="00672258">
        <w:rPr>
          <w:rFonts w:eastAsia="Calibri"/>
          <w:sz w:val="20"/>
          <w:szCs w:val="20"/>
        </w:rPr>
        <w:t xml:space="preserve">**DAE este calculat în condiţiile prezentate şi </w:t>
      </w:r>
      <w:r w:rsidRPr="00672258">
        <w:rPr>
          <w:rFonts w:eastAsia="Calibri"/>
          <w:b/>
          <w:sz w:val="20"/>
          <w:szCs w:val="20"/>
        </w:rPr>
        <w:t>NU conţine următoarele costuri/com</w:t>
      </w:r>
      <w:r w:rsidRPr="00672258">
        <w:rPr>
          <w:rFonts w:eastAsia="Calibri"/>
          <w:b/>
          <w:sz w:val="20"/>
        </w:rPr>
        <w:t>i</w:t>
      </w:r>
      <w:r w:rsidRPr="00672258">
        <w:rPr>
          <w:rFonts w:eastAsia="Calibri"/>
          <w:b/>
          <w:sz w:val="20"/>
          <w:szCs w:val="20"/>
        </w:rPr>
        <w:t>sioane</w:t>
      </w:r>
      <w:r w:rsidRPr="00672258">
        <w:rPr>
          <w:rFonts w:eastAsia="Calibri"/>
          <w:sz w:val="20"/>
          <w:szCs w:val="20"/>
        </w:rPr>
        <w:t>:</w:t>
      </w:r>
    </w:p>
    <w:p w14:paraId="113E433B" w14:textId="77777777" w:rsidR="00953CA8" w:rsidRPr="00672258" w:rsidRDefault="00953CA8" w:rsidP="00331262">
      <w:pPr>
        <w:numPr>
          <w:ilvl w:val="4"/>
          <w:numId w:val="14"/>
        </w:numPr>
        <w:tabs>
          <w:tab w:val="left" w:pos="270"/>
        </w:tabs>
        <w:ind w:left="0" w:firstLine="0"/>
        <w:contextualSpacing/>
        <w:jc w:val="both"/>
        <w:rPr>
          <w:rFonts w:eastAsia="Calibri"/>
          <w:sz w:val="20"/>
          <w:szCs w:val="20"/>
        </w:rPr>
      </w:pPr>
      <w:r w:rsidRPr="00672258">
        <w:rPr>
          <w:rFonts w:eastAsia="Calibri"/>
          <w:b/>
          <w:sz w:val="20"/>
          <w:szCs w:val="20"/>
        </w:rPr>
        <w:t>Costul asigurărilor obligatorii</w:t>
      </w:r>
      <w:r w:rsidR="00D32C83" w:rsidRPr="00672258">
        <w:rPr>
          <w:rFonts w:eastAsia="Calibri"/>
          <w:b/>
          <w:sz w:val="20"/>
          <w:szCs w:val="20"/>
        </w:rPr>
        <w:t xml:space="preserve"> </w:t>
      </w:r>
      <w:r w:rsidR="001E60C4" w:rsidRPr="00672258">
        <w:rPr>
          <w:rFonts w:eastAsia="Calibri"/>
          <w:b/>
          <w:sz w:val="20"/>
          <w:szCs w:val="20"/>
        </w:rPr>
        <w:t xml:space="preserve">de imobil </w:t>
      </w:r>
      <w:r w:rsidR="00FC32BD" w:rsidRPr="00672258">
        <w:rPr>
          <w:rFonts w:eastAsia="Calibri"/>
          <w:b/>
          <w:sz w:val="20"/>
          <w:szCs w:val="20"/>
        </w:rPr>
        <w:t>ş</w:t>
      </w:r>
      <w:r w:rsidR="00D32C83" w:rsidRPr="00672258">
        <w:rPr>
          <w:rFonts w:eastAsia="Calibri"/>
          <w:b/>
          <w:sz w:val="20"/>
          <w:szCs w:val="20"/>
        </w:rPr>
        <w:t>i al asigur</w:t>
      </w:r>
      <w:r w:rsidR="00FC32BD" w:rsidRPr="00672258">
        <w:rPr>
          <w:rFonts w:eastAsia="Calibri"/>
          <w:b/>
          <w:sz w:val="20"/>
          <w:szCs w:val="20"/>
        </w:rPr>
        <w:t>ă</w:t>
      </w:r>
      <w:r w:rsidR="00D32C83" w:rsidRPr="00672258">
        <w:rPr>
          <w:rFonts w:eastAsia="Calibri"/>
          <w:b/>
          <w:sz w:val="20"/>
          <w:szCs w:val="20"/>
        </w:rPr>
        <w:t>rilor op</w:t>
      </w:r>
      <w:r w:rsidR="00FC32BD" w:rsidRPr="00672258">
        <w:rPr>
          <w:rFonts w:eastAsia="Calibri"/>
          <w:b/>
          <w:sz w:val="20"/>
          <w:szCs w:val="20"/>
        </w:rPr>
        <w:t>ţ</w:t>
      </w:r>
      <w:r w:rsidR="00D32C83" w:rsidRPr="00672258">
        <w:rPr>
          <w:rFonts w:eastAsia="Calibri"/>
          <w:b/>
          <w:sz w:val="20"/>
          <w:szCs w:val="20"/>
        </w:rPr>
        <w:t>ionale pentru risc financiar de neplat</w:t>
      </w:r>
      <w:r w:rsidR="00FC32BD" w:rsidRPr="00672258">
        <w:rPr>
          <w:rFonts w:eastAsia="Calibri"/>
          <w:b/>
          <w:sz w:val="20"/>
          <w:szCs w:val="20"/>
        </w:rPr>
        <w:t>ă</w:t>
      </w:r>
      <w:r w:rsidRPr="00672258">
        <w:rPr>
          <w:rFonts w:eastAsia="Calibri"/>
          <w:sz w:val="20"/>
          <w:szCs w:val="20"/>
        </w:rPr>
        <w:t xml:space="preserve">, respectiv: </w:t>
      </w:r>
    </w:p>
    <w:p w14:paraId="1CA5DD6B" w14:textId="77777777" w:rsidR="00953CA8" w:rsidRPr="00672258" w:rsidRDefault="00953CA8" w:rsidP="00331262">
      <w:pPr>
        <w:numPr>
          <w:ilvl w:val="0"/>
          <w:numId w:val="11"/>
        </w:numPr>
        <w:ind w:left="360" w:firstLine="90"/>
        <w:contextualSpacing/>
        <w:jc w:val="both"/>
        <w:rPr>
          <w:rFonts w:eastAsia="Calibri"/>
          <w:sz w:val="20"/>
          <w:szCs w:val="20"/>
        </w:rPr>
      </w:pPr>
      <w:r w:rsidRPr="00672258">
        <w:rPr>
          <w:rFonts w:eastAsia="Calibri"/>
          <w:sz w:val="20"/>
          <w:szCs w:val="20"/>
        </w:rPr>
        <w:t xml:space="preserve">Asigurarea obligatorie a locuinţelor (PAD) </w:t>
      </w:r>
    </w:p>
    <w:p w14:paraId="222C0114" w14:textId="77777777" w:rsidR="00953CA8" w:rsidRPr="00672258" w:rsidRDefault="00953CA8" w:rsidP="00331262">
      <w:pPr>
        <w:numPr>
          <w:ilvl w:val="0"/>
          <w:numId w:val="11"/>
        </w:numPr>
        <w:ind w:left="360" w:firstLine="90"/>
        <w:contextualSpacing/>
        <w:jc w:val="both"/>
        <w:rPr>
          <w:rFonts w:eastAsia="Calibri"/>
          <w:sz w:val="20"/>
          <w:szCs w:val="20"/>
        </w:rPr>
      </w:pPr>
      <w:r w:rsidRPr="00672258">
        <w:rPr>
          <w:rFonts w:eastAsia="Calibri"/>
          <w:sz w:val="20"/>
          <w:szCs w:val="20"/>
        </w:rPr>
        <w:t>Asigurarea facultativă a imobilului/imobilelor ce constituie garanţia creditului</w:t>
      </w:r>
    </w:p>
    <w:p w14:paraId="3D9402C8" w14:textId="77777777" w:rsidR="00953CA8" w:rsidRPr="00672258" w:rsidRDefault="00953CA8" w:rsidP="00331262">
      <w:pPr>
        <w:numPr>
          <w:ilvl w:val="0"/>
          <w:numId w:val="15"/>
        </w:numPr>
        <w:shd w:val="clear" w:color="auto" w:fill="FFFFFF"/>
        <w:tabs>
          <w:tab w:val="left" w:pos="270"/>
        </w:tabs>
        <w:ind w:left="0" w:firstLine="90"/>
        <w:contextualSpacing/>
        <w:jc w:val="both"/>
        <w:rPr>
          <w:sz w:val="20"/>
          <w:szCs w:val="20"/>
        </w:rPr>
      </w:pPr>
      <w:r w:rsidRPr="00672258">
        <w:rPr>
          <w:b/>
          <w:sz w:val="20"/>
          <w:szCs w:val="20"/>
        </w:rPr>
        <w:t>Costuri percepute de terţe părţi, care nu sunt cunoscute de BCR</w:t>
      </w:r>
      <w:r w:rsidRPr="00672258">
        <w:rPr>
          <w:sz w:val="20"/>
          <w:szCs w:val="20"/>
        </w:rPr>
        <w:t xml:space="preserve">:  </w:t>
      </w:r>
    </w:p>
    <w:p w14:paraId="723B8753" w14:textId="77777777" w:rsidR="00953CA8" w:rsidRPr="00672258" w:rsidRDefault="00953CA8" w:rsidP="00331262">
      <w:pPr>
        <w:numPr>
          <w:ilvl w:val="0"/>
          <w:numId w:val="12"/>
        </w:numPr>
        <w:tabs>
          <w:tab w:val="left" w:pos="142"/>
        </w:tabs>
        <w:ind w:hanging="270"/>
        <w:contextualSpacing/>
        <w:jc w:val="both"/>
        <w:rPr>
          <w:rFonts w:eastAsia="Calibri"/>
          <w:sz w:val="20"/>
          <w:szCs w:val="20"/>
        </w:rPr>
      </w:pPr>
      <w:r w:rsidRPr="00672258">
        <w:rPr>
          <w:rFonts w:eastAsia="Calibri"/>
          <w:sz w:val="20"/>
          <w:szCs w:val="20"/>
        </w:rPr>
        <w:t>Onorariile notariale de autentificare şi taxele de intabulare a contractului de vânzare-cumpărare</w:t>
      </w:r>
      <w:r w:rsidR="00D32C83" w:rsidRPr="00672258">
        <w:rPr>
          <w:rFonts w:eastAsia="Calibri"/>
          <w:sz w:val="20"/>
          <w:szCs w:val="20"/>
        </w:rPr>
        <w:t xml:space="preserve"> </w:t>
      </w:r>
      <w:r w:rsidR="00FC32BD" w:rsidRPr="00672258">
        <w:rPr>
          <w:rFonts w:eastAsia="Calibri"/>
          <w:sz w:val="20"/>
          <w:szCs w:val="20"/>
        </w:rPr>
        <w:t>ş</w:t>
      </w:r>
      <w:r w:rsidR="00D32C83" w:rsidRPr="00672258">
        <w:rPr>
          <w:rFonts w:eastAsia="Calibri"/>
          <w:sz w:val="20"/>
          <w:szCs w:val="20"/>
        </w:rPr>
        <w:t>i a contractului de ipoteca imobiliar</w:t>
      </w:r>
      <w:r w:rsidR="00FC32BD" w:rsidRPr="00672258">
        <w:rPr>
          <w:rFonts w:eastAsia="Calibri"/>
          <w:sz w:val="20"/>
          <w:szCs w:val="20"/>
        </w:rPr>
        <w:t>ă</w:t>
      </w:r>
    </w:p>
    <w:p w14:paraId="70C35EBB" w14:textId="77777777" w:rsidR="00953CA8" w:rsidRPr="00672258" w:rsidRDefault="00953CA8" w:rsidP="00331262">
      <w:pPr>
        <w:numPr>
          <w:ilvl w:val="0"/>
          <w:numId w:val="12"/>
        </w:numPr>
        <w:shd w:val="clear" w:color="auto" w:fill="FFFFFF"/>
        <w:tabs>
          <w:tab w:val="left" w:pos="142"/>
        </w:tabs>
        <w:ind w:hanging="270"/>
        <w:contextualSpacing/>
        <w:jc w:val="both"/>
        <w:rPr>
          <w:sz w:val="20"/>
          <w:szCs w:val="20"/>
        </w:rPr>
      </w:pPr>
      <w:r w:rsidRPr="00672258">
        <w:rPr>
          <w:sz w:val="20"/>
          <w:szCs w:val="20"/>
        </w:rPr>
        <w:t xml:space="preserve">Costul pentru evaluarea garanţiei de către un evaluator care nu este contractat de BCR, conform opţiunii exprimate de către tine. </w:t>
      </w:r>
    </w:p>
    <w:p w14:paraId="12161536" w14:textId="77777777" w:rsidR="00953CA8" w:rsidRPr="00672258" w:rsidRDefault="00953CA8" w:rsidP="00331262">
      <w:pPr>
        <w:numPr>
          <w:ilvl w:val="0"/>
          <w:numId w:val="16"/>
        </w:numPr>
        <w:tabs>
          <w:tab w:val="left" w:pos="270"/>
        </w:tabs>
        <w:ind w:left="0" w:firstLine="90"/>
        <w:contextualSpacing/>
        <w:rPr>
          <w:rFonts w:eastAsia="Arial"/>
          <w:sz w:val="20"/>
          <w:szCs w:val="20"/>
        </w:rPr>
      </w:pPr>
      <w:r w:rsidRPr="00672258">
        <w:rPr>
          <w:rFonts w:eastAsia="Arial"/>
          <w:b/>
          <w:sz w:val="20"/>
          <w:szCs w:val="20"/>
        </w:rPr>
        <w:t>Comisioane percepute de BCR, pentru servicii prestate la cererea ta</w:t>
      </w:r>
      <w:r w:rsidRPr="00672258">
        <w:rPr>
          <w:rFonts w:eastAsia="Arial"/>
          <w:sz w:val="20"/>
          <w:szCs w:val="20"/>
        </w:rPr>
        <w:t>:</w:t>
      </w:r>
    </w:p>
    <w:p w14:paraId="74387408" w14:textId="1899DB94" w:rsidR="00953CA8" w:rsidRPr="00672258" w:rsidRDefault="00953CA8" w:rsidP="00331262">
      <w:pPr>
        <w:numPr>
          <w:ilvl w:val="0"/>
          <w:numId w:val="13"/>
        </w:numPr>
        <w:tabs>
          <w:tab w:val="left" w:pos="720"/>
        </w:tabs>
        <w:ind w:hanging="270"/>
        <w:contextualSpacing/>
        <w:jc w:val="both"/>
        <w:rPr>
          <w:rFonts w:eastAsia="Calibri"/>
          <w:sz w:val="20"/>
          <w:szCs w:val="20"/>
        </w:rPr>
      </w:pPr>
      <w:r w:rsidRPr="00672258">
        <w:rPr>
          <w:rFonts w:eastAsia="Arial"/>
          <w:b/>
          <w:sz w:val="20"/>
          <w:szCs w:val="20"/>
        </w:rPr>
        <w:t>Comision unic</w:t>
      </w:r>
      <w:r w:rsidRPr="00672258">
        <w:rPr>
          <w:rFonts w:eastAsia="Arial"/>
          <w:sz w:val="20"/>
          <w:szCs w:val="20"/>
        </w:rPr>
        <w:t xml:space="preserve">: 90 RON pentru </w:t>
      </w:r>
      <w:r w:rsidRPr="00672258">
        <w:rPr>
          <w:rFonts w:eastAsia="Calibri"/>
          <w:sz w:val="20"/>
          <w:szCs w:val="20"/>
        </w:rPr>
        <w:t>prestarea serviciilor cuprinse la data solicitării împrumutatului/ coplătitorului/</w:t>
      </w:r>
      <w:r w:rsidR="0082373D" w:rsidRPr="00672258">
        <w:rPr>
          <w:rFonts w:eastAsia="Calibri"/>
          <w:sz w:val="20"/>
          <w:szCs w:val="20"/>
        </w:rPr>
        <w:t xml:space="preserve"> </w:t>
      </w:r>
      <w:r w:rsidRPr="00672258">
        <w:rPr>
          <w:rFonts w:eastAsia="Calibri"/>
          <w:sz w:val="20"/>
          <w:szCs w:val="20"/>
        </w:rPr>
        <w:t>coplătitorilor</w:t>
      </w:r>
      <w:r w:rsidRPr="00672258">
        <w:rPr>
          <w:rFonts w:eastAsia="Arial"/>
          <w:sz w:val="20"/>
          <w:szCs w:val="20"/>
        </w:rPr>
        <w:t xml:space="preserve"> </w:t>
      </w:r>
      <w:r w:rsidRPr="00672258">
        <w:rPr>
          <w:rFonts w:eastAsia="Calibri"/>
          <w:sz w:val="20"/>
          <w:szCs w:val="20"/>
        </w:rPr>
        <w:t>în lista de tarife şi servicii afişată la sediul BCR</w:t>
      </w:r>
      <w:r w:rsidRPr="00672258">
        <w:rPr>
          <w:rFonts w:eastAsia="Arial"/>
          <w:sz w:val="20"/>
          <w:szCs w:val="20"/>
        </w:rPr>
        <w:t xml:space="preserve"> </w:t>
      </w:r>
    </w:p>
    <w:p w14:paraId="34C858AF" w14:textId="77777777" w:rsidR="002D1169" w:rsidRPr="00672258" w:rsidRDefault="002D1169" w:rsidP="00A6636D">
      <w:pPr>
        <w:pStyle w:val="BodyText"/>
        <w:rPr>
          <w:rFonts w:ascii="Arial" w:eastAsia="Arial" w:hAnsi="Arial" w:cs="Arial"/>
          <w:sz w:val="10"/>
          <w:szCs w:val="10"/>
        </w:rPr>
      </w:pPr>
    </w:p>
    <w:p w14:paraId="451B4D90" w14:textId="77777777" w:rsidR="00953CA8" w:rsidRPr="00672258" w:rsidRDefault="00953CA8" w:rsidP="00A6636D">
      <w:pPr>
        <w:ind w:hanging="142"/>
        <w:rPr>
          <w:sz w:val="10"/>
          <w:szCs w:val="10"/>
        </w:rPr>
      </w:pPr>
    </w:p>
    <w:p w14:paraId="437B6368" w14:textId="77777777" w:rsidR="00953CA8" w:rsidRPr="00672258" w:rsidRDefault="002D1169" w:rsidP="00A6636D">
      <w:r w:rsidRPr="00672258">
        <w:rPr>
          <w:b/>
          <w:sz w:val="20"/>
        </w:rPr>
        <w:t>Dobâ</w:t>
      </w:r>
      <w:r w:rsidR="00953CA8" w:rsidRPr="00672258">
        <w:rPr>
          <w:b/>
          <w:sz w:val="20"/>
        </w:rPr>
        <w:t>nda penalizatoare:</w:t>
      </w:r>
      <w:r w:rsidR="00953CA8" w:rsidRPr="00672258">
        <w:rPr>
          <w:sz w:val="20"/>
        </w:rPr>
        <w:t xml:space="preserve"> </w:t>
      </w:r>
      <w:r w:rsidRPr="00672258">
        <w:rPr>
          <w:sz w:val="20"/>
        </w:rPr>
        <w:t>este dobâ</w:t>
      </w:r>
      <w:r w:rsidR="00953CA8" w:rsidRPr="00672258">
        <w:rPr>
          <w:sz w:val="20"/>
        </w:rPr>
        <w:t xml:space="preserve">nda pe care </w:t>
      </w:r>
      <w:r w:rsidRPr="00672258">
        <w:rPr>
          <w:sz w:val="20"/>
        </w:rPr>
        <w:t xml:space="preserve">o </w:t>
      </w:r>
      <w:r w:rsidR="00953CA8" w:rsidRPr="00672258">
        <w:rPr>
          <w:sz w:val="20"/>
        </w:rPr>
        <w:t>vei datora</w:t>
      </w:r>
      <w:r w:rsidRPr="00672258">
        <w:rPr>
          <w:sz w:val="20"/>
        </w:rPr>
        <w:t xml:space="preserve"> în situaţia î</w:t>
      </w:r>
      <w:r w:rsidR="00953CA8" w:rsidRPr="00672258">
        <w:rPr>
          <w:sz w:val="20"/>
        </w:rPr>
        <w:t xml:space="preserve">n care nu vei plăti </w:t>
      </w:r>
      <w:r w:rsidRPr="00672258">
        <w:rPr>
          <w:sz w:val="20"/>
        </w:rPr>
        <w:t>sume datorate că</w:t>
      </w:r>
      <w:r w:rsidR="00953CA8" w:rsidRPr="00672258">
        <w:rPr>
          <w:sz w:val="20"/>
        </w:rPr>
        <w:t>tre BCR,</w:t>
      </w:r>
      <w:r w:rsidRPr="00672258">
        <w:rPr>
          <w:sz w:val="20"/>
        </w:rPr>
        <w:t xml:space="preserve"> </w:t>
      </w:r>
      <w:r w:rsidR="00953CA8" w:rsidRPr="00672258">
        <w:rPr>
          <w:sz w:val="20"/>
        </w:rPr>
        <w:t>la termenul agreat prin contractul de credit.</w:t>
      </w:r>
    </w:p>
    <w:p w14:paraId="6FA15B4E" w14:textId="77777777" w:rsidR="00953CA8" w:rsidRPr="00672258" w:rsidRDefault="00953CA8" w:rsidP="00A6636D">
      <w:pPr>
        <w:ind w:hanging="142"/>
        <w:rPr>
          <w:sz w:val="10"/>
          <w:szCs w:val="10"/>
        </w:rPr>
      </w:pPr>
    </w:p>
    <w:p w14:paraId="1C38A6F7" w14:textId="77777777" w:rsidR="0005413D" w:rsidRPr="00672258" w:rsidRDefault="00953CA8" w:rsidP="0082373D">
      <w:pPr>
        <w:jc w:val="both"/>
        <w:rPr>
          <w:sz w:val="20"/>
        </w:rPr>
      </w:pPr>
      <w:r w:rsidRPr="00672258">
        <w:rPr>
          <w:sz w:val="20"/>
        </w:rPr>
        <w:t xml:space="preserve">Pentru costul altor servicii decât cele prezentate mai sus, te rugăm să consulţi </w:t>
      </w:r>
      <w:r w:rsidRPr="00672258">
        <w:rPr>
          <w:b/>
          <w:sz w:val="20"/>
        </w:rPr>
        <w:t>Tariful standard de comisioane</w:t>
      </w:r>
      <w:r w:rsidRPr="00672258">
        <w:rPr>
          <w:sz w:val="20"/>
        </w:rPr>
        <w:t xml:space="preserve"> </w:t>
      </w:r>
    </w:p>
    <w:p w14:paraId="446A0D4C" w14:textId="77777777" w:rsidR="00953CA8" w:rsidRPr="00672258" w:rsidRDefault="00953CA8" w:rsidP="00A6636D">
      <w:pPr>
        <w:rPr>
          <w:sz w:val="20"/>
        </w:rPr>
      </w:pPr>
      <w:r w:rsidRPr="00672258">
        <w:rPr>
          <w:sz w:val="20"/>
        </w:rPr>
        <w:t>practicat de BCR, disponibil în orice unitate BCR.</w:t>
      </w:r>
    </w:p>
    <w:p w14:paraId="338D05F6" w14:textId="77777777" w:rsidR="001342C1" w:rsidRPr="00672258" w:rsidRDefault="001342C1" w:rsidP="00A6636D">
      <w:pPr>
        <w:rPr>
          <w:sz w:val="20"/>
        </w:rPr>
      </w:pPr>
    </w:p>
    <w:p w14:paraId="18A35556" w14:textId="55DD65C0" w:rsidR="00695DB3" w:rsidRDefault="00E34617" w:rsidP="00794957">
      <w:pPr>
        <w:autoSpaceDE w:val="0"/>
        <w:autoSpaceDN w:val="0"/>
        <w:adjustRightInd w:val="0"/>
        <w:jc w:val="both"/>
        <w:rPr>
          <w:rFonts w:eastAsia="Calibri"/>
          <w:noProof w:val="0"/>
          <w:sz w:val="20"/>
          <w:szCs w:val="20"/>
        </w:rPr>
      </w:pPr>
      <w:r w:rsidRPr="00672258">
        <w:rPr>
          <w:rFonts w:eastAsia="Calibri"/>
          <w:b/>
          <w:bCs/>
          <w:noProof w:val="0"/>
          <w:sz w:val="20"/>
          <w:szCs w:val="20"/>
        </w:rPr>
        <w:t xml:space="preserve">Exemplu reprezentativ pentru </w:t>
      </w:r>
      <w:r w:rsidRPr="00672258">
        <w:rPr>
          <w:rFonts w:eastAsia="Calibri"/>
          <w:b/>
          <w:noProof w:val="0"/>
          <w:sz w:val="20"/>
          <w:szCs w:val="20"/>
        </w:rPr>
        <w:t>cardul de credit BCR-IKEA</w:t>
      </w:r>
      <w:r w:rsidRPr="00672258">
        <w:rPr>
          <w:rFonts w:eastAsia="Calibri"/>
          <w:noProof w:val="0"/>
          <w:sz w:val="20"/>
          <w:szCs w:val="20"/>
        </w:rPr>
        <w:t>: Dobândă Anuală Efectivă (DAE) este de 6,25% pentru un card de credit BCR – IKEA cu o limită de credit de 5.367 lei, utilizată imediat și în întregime, 40% pentru retragere numerar și 60% pentru o plată în rate la comercianți cu 0% dobândă. Limita utilizată este rambursată în 12 rate lunare egale, rata incluzând rambursarea integrală a creditului și a costurilor aferente utilizării acestuia. Rata anuală a dobânzii: 15% fixă; Valoarea ratei lunare: 454 lei; Valoare totală plătibilă: 5.542 lei; Comision anual administrare card: 30 lei; Comision emitere card 0 lei; Comision utilizare ATM pentru numerar: 3% din suma utilizată.</w:t>
      </w:r>
    </w:p>
    <w:p w14:paraId="45226624" w14:textId="77777777" w:rsidR="00672258" w:rsidRDefault="00672258" w:rsidP="00794957">
      <w:pPr>
        <w:autoSpaceDE w:val="0"/>
        <w:autoSpaceDN w:val="0"/>
        <w:adjustRightInd w:val="0"/>
        <w:jc w:val="both"/>
        <w:rPr>
          <w:rFonts w:eastAsia="Calibri"/>
          <w:noProof w:val="0"/>
          <w:sz w:val="20"/>
          <w:szCs w:val="20"/>
        </w:rPr>
      </w:pPr>
    </w:p>
    <w:p w14:paraId="171D93B8" w14:textId="152082AD" w:rsidR="00F82023" w:rsidRPr="00672258" w:rsidRDefault="00135705" w:rsidP="00146BED">
      <w:pPr>
        <w:rPr>
          <w:sz w:val="16"/>
          <w:szCs w:val="16"/>
        </w:rPr>
      </w:pPr>
      <w:r w:rsidRPr="00672258">
        <w:rPr>
          <w:lang w:val="en-US"/>
        </w:rPr>
        <w:drawing>
          <wp:anchor distT="0" distB="0" distL="114300" distR="114300" simplePos="0" relativeHeight="251662336" behindDoc="1" locked="0" layoutInCell="1" allowOverlap="1" wp14:anchorId="133923A3" wp14:editId="4CB15557">
            <wp:simplePos x="0" y="0"/>
            <wp:positionH relativeFrom="column">
              <wp:posOffset>-16934</wp:posOffset>
            </wp:positionH>
            <wp:positionV relativeFrom="paragraph">
              <wp:posOffset>48895</wp:posOffset>
            </wp:positionV>
            <wp:extent cx="6058323" cy="304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cument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063483" cy="30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CA8" w:rsidRPr="00672258">
        <w:t xml:space="preserve">           </w:t>
      </w:r>
    </w:p>
    <w:p w14:paraId="2B319389" w14:textId="1B41E4BE" w:rsidR="00953CA8" w:rsidRPr="00672258" w:rsidRDefault="00953CA8" w:rsidP="00FC4C46">
      <w:pPr>
        <w:ind w:firstLine="720"/>
        <w:rPr>
          <w:rFonts w:eastAsia="Calibri"/>
          <w:caps/>
          <w:noProof w:val="0"/>
          <w:color w:val="00497B"/>
          <w:sz w:val="26"/>
          <w:szCs w:val="26"/>
        </w:rPr>
      </w:pPr>
      <w:r w:rsidRPr="00672258">
        <w:rPr>
          <w:rFonts w:eastAsia="Calibri"/>
          <w:caps/>
          <w:noProof w:val="0"/>
          <w:color w:val="00497B"/>
          <w:sz w:val="26"/>
          <w:szCs w:val="26"/>
        </w:rPr>
        <w:t>DOCUMENTE:</w:t>
      </w:r>
    </w:p>
    <w:p w14:paraId="0EE280D3" w14:textId="77777777" w:rsidR="00FF2549" w:rsidRPr="00672258" w:rsidRDefault="00FF2549" w:rsidP="00622072">
      <w:pPr>
        <w:rPr>
          <w:b/>
          <w:bCs/>
          <w:color w:val="auto"/>
          <w:sz w:val="20"/>
          <w:szCs w:val="20"/>
        </w:rPr>
      </w:pPr>
    </w:p>
    <w:p w14:paraId="197FECF8" w14:textId="77777777" w:rsidR="00622072" w:rsidRPr="00672258" w:rsidRDefault="00622072" w:rsidP="0082373D">
      <w:pPr>
        <w:jc w:val="both"/>
        <w:rPr>
          <w:b/>
          <w:bCs/>
          <w:color w:val="auto"/>
          <w:sz w:val="20"/>
          <w:szCs w:val="20"/>
        </w:rPr>
      </w:pPr>
      <w:r w:rsidRPr="00672258">
        <w:rPr>
          <w:b/>
          <w:bCs/>
          <w:color w:val="auto"/>
          <w:sz w:val="20"/>
          <w:szCs w:val="20"/>
        </w:rPr>
        <w:t>Principalele documente privind realizarea veniturilor solicitate clienţilor:</w:t>
      </w:r>
    </w:p>
    <w:p w14:paraId="5BB2AB1A" w14:textId="736CE827" w:rsidR="00622072" w:rsidRPr="00672258" w:rsidRDefault="00622072" w:rsidP="0082373D">
      <w:pPr>
        <w:jc w:val="both"/>
        <w:rPr>
          <w:b/>
          <w:bCs/>
          <w:color w:val="auto"/>
          <w:sz w:val="20"/>
          <w:szCs w:val="20"/>
        </w:rPr>
      </w:pPr>
      <w:r w:rsidRPr="00672258">
        <w:rPr>
          <w:b/>
          <w:bCs/>
          <w:color w:val="auto"/>
          <w:sz w:val="20"/>
          <w:szCs w:val="20"/>
        </w:rPr>
        <w:t xml:space="preserve">Clienţii pentru care veniturile sunt raportate la ANAF </w:t>
      </w:r>
      <w:r w:rsidR="005C7B0E" w:rsidRPr="00672258">
        <w:rPr>
          <w:b/>
          <w:bCs/>
          <w:color w:val="auto"/>
          <w:sz w:val="20"/>
          <w:szCs w:val="20"/>
        </w:rPr>
        <w:t xml:space="preserve">sau </w:t>
      </w:r>
      <w:r w:rsidRPr="00672258">
        <w:rPr>
          <w:b/>
          <w:bCs/>
          <w:color w:val="auto"/>
          <w:sz w:val="20"/>
          <w:szCs w:val="20"/>
        </w:rPr>
        <w:t>încasate de client în contul curent la BCR:</w:t>
      </w:r>
    </w:p>
    <w:p w14:paraId="705AE972" w14:textId="77777777" w:rsidR="00622072" w:rsidRPr="00672258" w:rsidRDefault="00622072" w:rsidP="00331262">
      <w:pPr>
        <w:numPr>
          <w:ilvl w:val="0"/>
          <w:numId w:val="8"/>
        </w:numPr>
        <w:jc w:val="both"/>
        <w:rPr>
          <w:b/>
          <w:bCs/>
          <w:color w:val="auto"/>
          <w:sz w:val="20"/>
          <w:szCs w:val="20"/>
        </w:rPr>
      </w:pPr>
      <w:r w:rsidRPr="00672258">
        <w:rPr>
          <w:b/>
          <w:bCs/>
          <w:color w:val="auto"/>
          <w:sz w:val="20"/>
          <w:szCs w:val="20"/>
        </w:rPr>
        <w:t xml:space="preserve">Fără documente de venit </w:t>
      </w:r>
      <w:r w:rsidRPr="00672258">
        <w:rPr>
          <w:color w:val="auto"/>
          <w:sz w:val="20"/>
          <w:szCs w:val="20"/>
        </w:rPr>
        <w:t>(doar semnare Acord de interogare la ANAF)</w:t>
      </w:r>
    </w:p>
    <w:p w14:paraId="7542D45E" w14:textId="77777777" w:rsidR="00E34617" w:rsidRPr="00672258" w:rsidRDefault="00E34617" w:rsidP="0082373D">
      <w:pPr>
        <w:jc w:val="both"/>
        <w:rPr>
          <w:b/>
          <w:bCs/>
          <w:color w:val="auto"/>
          <w:sz w:val="10"/>
          <w:szCs w:val="10"/>
        </w:rPr>
      </w:pPr>
    </w:p>
    <w:p w14:paraId="7976EB2A" w14:textId="7D586B63" w:rsidR="00622072" w:rsidRPr="00672258" w:rsidRDefault="00B5201E" w:rsidP="0082373D">
      <w:pPr>
        <w:jc w:val="both"/>
        <w:rPr>
          <w:color w:val="auto"/>
          <w:sz w:val="20"/>
          <w:szCs w:val="20"/>
        </w:rPr>
      </w:pPr>
      <w:r w:rsidRPr="00672258">
        <w:rPr>
          <w:b/>
          <w:bCs/>
          <w:color w:val="auto"/>
          <w:sz w:val="20"/>
          <w:szCs w:val="20"/>
        </w:rPr>
        <w:t>Î</w:t>
      </w:r>
      <w:r w:rsidR="00622072" w:rsidRPr="00672258">
        <w:rPr>
          <w:b/>
          <w:bCs/>
          <w:color w:val="auto"/>
          <w:sz w:val="20"/>
          <w:szCs w:val="20"/>
        </w:rPr>
        <w:t>n cazul veniturilor din salarii</w:t>
      </w:r>
      <w:r w:rsidR="00622072" w:rsidRPr="00672258">
        <w:rPr>
          <w:color w:val="auto"/>
          <w:sz w:val="20"/>
          <w:szCs w:val="20"/>
        </w:rPr>
        <w:t xml:space="preserve"> </w:t>
      </w:r>
      <w:r w:rsidR="00E32E59" w:rsidRPr="00672258">
        <w:rPr>
          <w:color w:val="auto"/>
          <w:sz w:val="20"/>
          <w:szCs w:val="20"/>
        </w:rPr>
        <w:t xml:space="preserve">pentru care </w:t>
      </w:r>
      <w:r w:rsidR="00507727" w:rsidRPr="00672258">
        <w:rPr>
          <w:color w:val="auto"/>
          <w:sz w:val="20"/>
          <w:szCs w:val="20"/>
        </w:rPr>
        <w:t xml:space="preserve">din informatiile de la </w:t>
      </w:r>
      <w:r w:rsidR="00E32E59" w:rsidRPr="00672258">
        <w:rPr>
          <w:color w:val="auto"/>
          <w:sz w:val="20"/>
          <w:szCs w:val="20"/>
        </w:rPr>
        <w:t xml:space="preserve">ANAF </w:t>
      </w:r>
      <w:r w:rsidR="00507727" w:rsidRPr="00672258">
        <w:rPr>
          <w:color w:val="auto"/>
          <w:sz w:val="20"/>
          <w:szCs w:val="20"/>
        </w:rPr>
        <w:t xml:space="preserve">nu se poate determina </w:t>
      </w:r>
      <w:r w:rsidR="00E32E59" w:rsidRPr="00672258">
        <w:rPr>
          <w:color w:val="auto"/>
          <w:sz w:val="20"/>
          <w:szCs w:val="20"/>
        </w:rPr>
        <w:t>perioada contractului de munca</w:t>
      </w:r>
      <w:r w:rsidR="00507727" w:rsidRPr="00672258">
        <w:rPr>
          <w:color w:val="auto"/>
          <w:sz w:val="20"/>
          <w:szCs w:val="20"/>
        </w:rPr>
        <w:t xml:space="preserve"> (determinată sau nedeterminată)</w:t>
      </w:r>
      <w:r w:rsidR="00E32E59" w:rsidRPr="00672258">
        <w:rPr>
          <w:color w:val="auto"/>
          <w:sz w:val="20"/>
          <w:szCs w:val="20"/>
        </w:rPr>
        <w:t xml:space="preserve">, </w:t>
      </w:r>
      <w:r w:rsidR="00622072" w:rsidRPr="00672258">
        <w:rPr>
          <w:color w:val="auto"/>
          <w:sz w:val="20"/>
          <w:szCs w:val="20"/>
        </w:rPr>
        <w:t xml:space="preserve">BCR poate solicita suplimentar </w:t>
      </w:r>
      <w:r w:rsidR="00216B66" w:rsidRPr="00672258">
        <w:rPr>
          <w:color w:val="auto"/>
          <w:sz w:val="20"/>
          <w:szCs w:val="20"/>
        </w:rPr>
        <w:t xml:space="preserve">un document eliberat </w:t>
      </w:r>
      <w:r w:rsidR="00E32E59" w:rsidRPr="00672258">
        <w:rPr>
          <w:color w:val="auto"/>
          <w:sz w:val="20"/>
          <w:szCs w:val="20"/>
        </w:rPr>
        <w:t xml:space="preserve">de </w:t>
      </w:r>
      <w:r w:rsidR="00507727" w:rsidRPr="00672258">
        <w:rPr>
          <w:color w:val="auto"/>
          <w:sz w:val="20"/>
          <w:szCs w:val="20"/>
        </w:rPr>
        <w:t>angajator.</w:t>
      </w:r>
    </w:p>
    <w:p w14:paraId="65B5DED5" w14:textId="77777777" w:rsidR="00507727" w:rsidRPr="00672258" w:rsidRDefault="00507727" w:rsidP="0082373D">
      <w:pPr>
        <w:jc w:val="both"/>
        <w:rPr>
          <w:b/>
          <w:bCs/>
          <w:color w:val="auto"/>
          <w:sz w:val="10"/>
          <w:szCs w:val="10"/>
        </w:rPr>
      </w:pPr>
    </w:p>
    <w:p w14:paraId="62289BD9" w14:textId="1A54CD4A" w:rsidR="00622072" w:rsidRPr="00672258" w:rsidRDefault="00B5201E" w:rsidP="0082373D">
      <w:pPr>
        <w:jc w:val="both"/>
        <w:rPr>
          <w:b/>
          <w:bCs/>
          <w:color w:val="auto"/>
          <w:sz w:val="20"/>
          <w:szCs w:val="20"/>
        </w:rPr>
      </w:pPr>
      <w:r w:rsidRPr="00672258">
        <w:rPr>
          <w:b/>
          <w:bCs/>
          <w:color w:val="auto"/>
          <w:sz w:val="20"/>
          <w:szCs w:val="20"/>
        </w:rPr>
        <w:t>Î</w:t>
      </w:r>
      <w:r w:rsidR="00622072" w:rsidRPr="00672258">
        <w:rPr>
          <w:b/>
          <w:bCs/>
          <w:color w:val="auto"/>
          <w:sz w:val="20"/>
          <w:szCs w:val="20"/>
        </w:rPr>
        <w:t xml:space="preserve">n cazul în care veniturile curente sunt mai mari cu peste 20% fată de veniturile din anul anterior, BCR </w:t>
      </w:r>
      <w:r w:rsidR="001944B9" w:rsidRPr="00672258">
        <w:rPr>
          <w:b/>
          <w:bCs/>
          <w:color w:val="auto"/>
          <w:sz w:val="20"/>
          <w:szCs w:val="20"/>
        </w:rPr>
        <w:t xml:space="preserve">poate </w:t>
      </w:r>
      <w:r w:rsidR="00622072" w:rsidRPr="00672258">
        <w:rPr>
          <w:b/>
          <w:bCs/>
          <w:color w:val="auto"/>
          <w:sz w:val="20"/>
          <w:szCs w:val="20"/>
        </w:rPr>
        <w:t>solicita documente suplimentare</w:t>
      </w:r>
      <w:r w:rsidR="00216B66" w:rsidRPr="00672258">
        <w:rPr>
          <w:b/>
          <w:bCs/>
          <w:color w:val="auto"/>
          <w:sz w:val="20"/>
          <w:szCs w:val="20"/>
        </w:rPr>
        <w:t>, în funcție de motivul declarat privind creșterea salarială</w:t>
      </w:r>
      <w:r w:rsidR="00622072" w:rsidRPr="00672258">
        <w:rPr>
          <w:b/>
          <w:bCs/>
          <w:color w:val="auto"/>
          <w:sz w:val="20"/>
          <w:szCs w:val="20"/>
        </w:rPr>
        <w:t>.</w:t>
      </w:r>
    </w:p>
    <w:p w14:paraId="6A02D8D7" w14:textId="000370C1" w:rsidR="00622072" w:rsidRPr="00672258" w:rsidRDefault="00622072" w:rsidP="0082373D">
      <w:pPr>
        <w:jc w:val="both"/>
        <w:rPr>
          <w:color w:val="auto"/>
          <w:sz w:val="10"/>
          <w:szCs w:val="10"/>
        </w:rPr>
      </w:pPr>
    </w:p>
    <w:p w14:paraId="0161394C" w14:textId="3751EC06" w:rsidR="00F82023" w:rsidRPr="00672258" w:rsidRDefault="00622072" w:rsidP="0082373D">
      <w:pPr>
        <w:jc w:val="both"/>
        <w:rPr>
          <w:b/>
          <w:bCs/>
          <w:color w:val="auto"/>
          <w:sz w:val="20"/>
          <w:szCs w:val="20"/>
        </w:rPr>
      </w:pPr>
      <w:r w:rsidRPr="00672258">
        <w:rPr>
          <w:b/>
          <w:bCs/>
          <w:color w:val="auto"/>
          <w:sz w:val="20"/>
          <w:szCs w:val="20"/>
        </w:rPr>
        <w:t>Clienţii pentru care veniturile nu sunt raportate la ANAF:</w:t>
      </w:r>
    </w:p>
    <w:p w14:paraId="5BBCD198" w14:textId="77777777" w:rsidR="00C03FCC" w:rsidRPr="00672258" w:rsidRDefault="00622072" w:rsidP="0082373D">
      <w:pPr>
        <w:jc w:val="both"/>
        <w:rPr>
          <w:color w:val="auto"/>
          <w:sz w:val="20"/>
          <w:szCs w:val="20"/>
        </w:rPr>
      </w:pPr>
      <w:r w:rsidRPr="00672258">
        <w:rPr>
          <w:b/>
          <w:bCs/>
          <w:color w:val="auto"/>
          <w:sz w:val="20"/>
          <w:szCs w:val="20"/>
        </w:rPr>
        <w:t>Clienţii pentru care veniturile din salarii nu sunt raportate la ANAF</w:t>
      </w:r>
      <w:r w:rsidRPr="00672258">
        <w:rPr>
          <w:color w:val="auto"/>
          <w:sz w:val="20"/>
          <w:szCs w:val="20"/>
        </w:rPr>
        <w:t xml:space="preserve"> (salariaţii</w:t>
      </w:r>
      <w:r w:rsidR="00B5201E" w:rsidRPr="00672258">
        <w:rPr>
          <w:color w:val="auto"/>
          <w:sz w:val="20"/>
          <w:szCs w:val="20"/>
        </w:rPr>
        <w:t xml:space="preserve"> MAI, MApN, SRI, SIE, SPP, Poliție Comunitară</w:t>
      </w:r>
      <w:r w:rsidRPr="00672258">
        <w:rPr>
          <w:color w:val="auto"/>
          <w:sz w:val="20"/>
          <w:szCs w:val="20"/>
        </w:rPr>
        <w:t>, Jandarmerie, salariaţii pe</w:t>
      </w:r>
      <w:r w:rsidR="00B5201E" w:rsidRPr="00672258">
        <w:rPr>
          <w:color w:val="auto"/>
          <w:sz w:val="20"/>
          <w:szCs w:val="20"/>
        </w:rPr>
        <w:t>nitenciarelor sau ai altor unităț</w:t>
      </w:r>
      <w:r w:rsidRPr="00672258">
        <w:rPr>
          <w:color w:val="auto"/>
          <w:sz w:val="20"/>
          <w:szCs w:val="20"/>
        </w:rPr>
        <w:t>i cu caracter special)</w:t>
      </w:r>
      <w:r w:rsidR="00933F26" w:rsidRPr="00672258">
        <w:rPr>
          <w:color w:val="auto"/>
          <w:sz w:val="20"/>
          <w:szCs w:val="20"/>
        </w:rPr>
        <w:t xml:space="preserve"> vor prezenta</w:t>
      </w:r>
      <w:r w:rsidR="00EA4C9E" w:rsidRPr="00672258">
        <w:rPr>
          <w:color w:val="auto"/>
          <w:sz w:val="20"/>
          <w:szCs w:val="20"/>
        </w:rPr>
        <w:t xml:space="preserve"> </w:t>
      </w:r>
      <w:r w:rsidRPr="00672258">
        <w:rPr>
          <w:b/>
          <w:color w:val="auto"/>
          <w:sz w:val="20"/>
          <w:szCs w:val="20"/>
        </w:rPr>
        <w:t xml:space="preserve">Adeverinţa </w:t>
      </w:r>
      <w:r w:rsidR="00933F26" w:rsidRPr="00672258">
        <w:rPr>
          <w:b/>
          <w:color w:val="auto"/>
          <w:sz w:val="20"/>
          <w:szCs w:val="20"/>
        </w:rPr>
        <w:t>de salariu</w:t>
      </w:r>
      <w:r w:rsidRPr="00672258">
        <w:rPr>
          <w:color w:val="auto"/>
          <w:sz w:val="20"/>
          <w:szCs w:val="20"/>
        </w:rPr>
        <w:t xml:space="preserve"> (</w:t>
      </w:r>
      <w:r w:rsidR="005D4E43" w:rsidRPr="00672258">
        <w:rPr>
          <w:color w:val="auto"/>
          <w:sz w:val="20"/>
          <w:szCs w:val="20"/>
        </w:rPr>
        <w:t xml:space="preserve">doar </w:t>
      </w:r>
      <w:r w:rsidR="00933F26" w:rsidRPr="00672258">
        <w:rPr>
          <w:color w:val="auto"/>
          <w:sz w:val="20"/>
          <w:szCs w:val="20"/>
        </w:rPr>
        <w:t xml:space="preserve">daca </w:t>
      </w:r>
      <w:r w:rsidR="005D4E43" w:rsidRPr="00672258">
        <w:rPr>
          <w:color w:val="auto"/>
          <w:sz w:val="20"/>
          <w:szCs w:val="20"/>
        </w:rPr>
        <w:t xml:space="preserve">nu </w:t>
      </w:r>
      <w:r w:rsidRPr="00672258">
        <w:rPr>
          <w:color w:val="auto"/>
          <w:sz w:val="20"/>
          <w:szCs w:val="20"/>
        </w:rPr>
        <w:t>încasează salariul în cont la BCR)</w:t>
      </w:r>
    </w:p>
    <w:p w14:paraId="21B699FE" w14:textId="57F46541" w:rsidR="002257E2" w:rsidRPr="00672258" w:rsidRDefault="00B5201E" w:rsidP="0082373D">
      <w:pPr>
        <w:jc w:val="both"/>
        <w:rPr>
          <w:color w:val="auto"/>
          <w:sz w:val="20"/>
          <w:szCs w:val="20"/>
        </w:rPr>
      </w:pPr>
      <w:r w:rsidRPr="00672258">
        <w:rPr>
          <w:color w:val="auto"/>
          <w:sz w:val="20"/>
          <w:szCs w:val="20"/>
        </w:rPr>
        <w:t xml:space="preserve"> </w:t>
      </w:r>
    </w:p>
    <w:p w14:paraId="22CB2FA7" w14:textId="6CDF3EBE" w:rsidR="00622072" w:rsidRPr="00672258" w:rsidRDefault="00622072" w:rsidP="0082373D">
      <w:pPr>
        <w:jc w:val="both"/>
        <w:rPr>
          <w:b/>
          <w:bCs/>
          <w:color w:val="auto"/>
          <w:sz w:val="20"/>
          <w:szCs w:val="20"/>
        </w:rPr>
      </w:pPr>
      <w:r w:rsidRPr="00672258">
        <w:rPr>
          <w:b/>
          <w:bCs/>
          <w:color w:val="auto"/>
          <w:sz w:val="20"/>
          <w:szCs w:val="20"/>
        </w:rPr>
        <w:t xml:space="preserve">Clienţi </w:t>
      </w:r>
      <w:r w:rsidR="00216B66" w:rsidRPr="00672258">
        <w:rPr>
          <w:b/>
          <w:bCs/>
          <w:color w:val="auto"/>
          <w:sz w:val="20"/>
          <w:szCs w:val="20"/>
        </w:rPr>
        <w:t>cu venituri</w:t>
      </w:r>
      <w:r w:rsidRPr="00672258">
        <w:rPr>
          <w:b/>
          <w:bCs/>
          <w:color w:val="auto"/>
          <w:sz w:val="20"/>
          <w:szCs w:val="20"/>
        </w:rPr>
        <w:t xml:space="preserve"> din pensie:</w:t>
      </w:r>
    </w:p>
    <w:p w14:paraId="314E689B" w14:textId="77777777" w:rsidR="005C7B0E" w:rsidRPr="00672258" w:rsidRDefault="005C7B0E" w:rsidP="00331262">
      <w:pPr>
        <w:numPr>
          <w:ilvl w:val="0"/>
          <w:numId w:val="9"/>
        </w:numPr>
        <w:jc w:val="both"/>
        <w:rPr>
          <w:b/>
          <w:bCs/>
          <w:color w:val="auto"/>
          <w:sz w:val="20"/>
          <w:szCs w:val="20"/>
        </w:rPr>
      </w:pPr>
      <w:r w:rsidRPr="00672258">
        <w:rPr>
          <w:color w:val="auto"/>
          <w:sz w:val="20"/>
          <w:szCs w:val="20"/>
        </w:rPr>
        <w:t>Decizia de pensionare definitivă</w:t>
      </w:r>
    </w:p>
    <w:p w14:paraId="67EFDB14" w14:textId="44FD2B34" w:rsidR="00622072" w:rsidRPr="00672258" w:rsidRDefault="00622072" w:rsidP="00331262">
      <w:pPr>
        <w:numPr>
          <w:ilvl w:val="0"/>
          <w:numId w:val="9"/>
        </w:numPr>
        <w:jc w:val="both"/>
        <w:rPr>
          <w:b/>
          <w:bCs/>
          <w:color w:val="auto"/>
          <w:sz w:val="20"/>
          <w:szCs w:val="20"/>
        </w:rPr>
      </w:pPr>
      <w:r w:rsidRPr="00672258">
        <w:rPr>
          <w:color w:val="auto"/>
          <w:sz w:val="20"/>
          <w:szCs w:val="20"/>
        </w:rPr>
        <w:t>Talon de pensie recent sau extras de cont curent</w:t>
      </w:r>
      <w:r w:rsidR="00216B66" w:rsidRPr="00672258">
        <w:rPr>
          <w:color w:val="auto"/>
          <w:sz w:val="20"/>
          <w:szCs w:val="20"/>
        </w:rPr>
        <w:t xml:space="preserve"> </w:t>
      </w:r>
      <w:r w:rsidR="005C7B0E" w:rsidRPr="00672258">
        <w:rPr>
          <w:color w:val="auto"/>
          <w:sz w:val="20"/>
          <w:szCs w:val="20"/>
        </w:rPr>
        <w:t xml:space="preserve">de la altă bancă </w:t>
      </w:r>
      <w:r w:rsidR="00216B66" w:rsidRPr="00672258">
        <w:rPr>
          <w:color w:val="auto"/>
          <w:sz w:val="20"/>
          <w:szCs w:val="20"/>
        </w:rPr>
        <w:t xml:space="preserve">(doar dacă pensia </w:t>
      </w:r>
      <w:r w:rsidR="008E6FA3" w:rsidRPr="00672258">
        <w:rPr>
          <w:color w:val="auto"/>
          <w:sz w:val="20"/>
          <w:szCs w:val="20"/>
        </w:rPr>
        <w:t xml:space="preserve">nu </w:t>
      </w:r>
      <w:r w:rsidR="005C7B0E" w:rsidRPr="00672258">
        <w:rPr>
          <w:color w:val="auto"/>
          <w:sz w:val="20"/>
          <w:szCs w:val="20"/>
        </w:rPr>
        <w:t xml:space="preserve">este raportată la ANAF sau </w:t>
      </w:r>
      <w:r w:rsidR="005C7B0E" w:rsidRPr="00672258">
        <w:rPr>
          <w:color w:val="auto"/>
          <w:sz w:val="20"/>
          <w:szCs w:val="20"/>
          <w:lang w:val="en-US"/>
        </w:rPr>
        <w:t xml:space="preserve">nu </w:t>
      </w:r>
      <w:r w:rsidR="008E6FA3" w:rsidRPr="00672258">
        <w:rPr>
          <w:color w:val="auto"/>
          <w:sz w:val="20"/>
          <w:szCs w:val="20"/>
        </w:rPr>
        <w:t xml:space="preserve">se încasează </w:t>
      </w:r>
      <w:r w:rsidR="00216B66" w:rsidRPr="00672258">
        <w:rPr>
          <w:color w:val="auto"/>
          <w:sz w:val="20"/>
          <w:szCs w:val="20"/>
        </w:rPr>
        <w:t>în cont la BCR)</w:t>
      </w:r>
    </w:p>
    <w:p w14:paraId="6254DF96" w14:textId="77777777" w:rsidR="00622072" w:rsidRPr="00672258" w:rsidRDefault="00622072" w:rsidP="0082373D">
      <w:pPr>
        <w:jc w:val="both"/>
        <w:rPr>
          <w:rFonts w:eastAsiaTheme="minorHAnsi"/>
          <w:color w:val="auto"/>
          <w:sz w:val="20"/>
          <w:szCs w:val="20"/>
        </w:rPr>
      </w:pPr>
    </w:p>
    <w:p w14:paraId="6D126B1C" w14:textId="3D19AEC3" w:rsidR="00A6636D" w:rsidRPr="00672258" w:rsidRDefault="00622072" w:rsidP="0082373D">
      <w:pPr>
        <w:jc w:val="both"/>
        <w:rPr>
          <w:color w:val="auto"/>
          <w:sz w:val="20"/>
          <w:szCs w:val="20"/>
        </w:rPr>
      </w:pPr>
      <w:r w:rsidRPr="00672258">
        <w:rPr>
          <w:color w:val="auto"/>
          <w:sz w:val="20"/>
          <w:szCs w:val="20"/>
        </w:rPr>
        <w:t>BCR admite în calcul şi alte tipuri de venituri: venituri ob</w:t>
      </w:r>
      <w:r w:rsidR="00B5201E" w:rsidRPr="00672258">
        <w:rPr>
          <w:color w:val="auto"/>
          <w:sz w:val="20"/>
          <w:szCs w:val="20"/>
        </w:rPr>
        <w:t>ținute de clienț</w:t>
      </w:r>
      <w:r w:rsidRPr="00672258">
        <w:rPr>
          <w:color w:val="auto"/>
          <w:sz w:val="20"/>
          <w:szCs w:val="20"/>
        </w:rPr>
        <w:t>i din activit</w:t>
      </w:r>
      <w:r w:rsidR="00B5201E" w:rsidRPr="00672258">
        <w:rPr>
          <w:color w:val="auto"/>
          <w:sz w:val="20"/>
          <w:szCs w:val="20"/>
        </w:rPr>
        <w:t>ăț</w:t>
      </w:r>
      <w:r w:rsidRPr="00672258">
        <w:rPr>
          <w:color w:val="auto"/>
          <w:sz w:val="20"/>
          <w:szCs w:val="20"/>
        </w:rPr>
        <w:t>i independente, alte venituri pe perioad</w:t>
      </w:r>
      <w:r w:rsidR="00F013DC" w:rsidRPr="00672258">
        <w:rPr>
          <w:color w:val="auto"/>
          <w:sz w:val="20"/>
          <w:szCs w:val="20"/>
        </w:rPr>
        <w:t>ă</w:t>
      </w:r>
      <w:r w:rsidRPr="00672258">
        <w:rPr>
          <w:color w:val="auto"/>
          <w:sz w:val="20"/>
          <w:szCs w:val="20"/>
        </w:rPr>
        <w:t xml:space="preserve"> determinată încasate de persoane fizice (din alte sur</w:t>
      </w:r>
      <w:r w:rsidR="00F013DC" w:rsidRPr="00672258">
        <w:rPr>
          <w:color w:val="auto"/>
          <w:sz w:val="20"/>
          <w:szCs w:val="20"/>
        </w:rPr>
        <w:t>se), venituri obț</w:t>
      </w:r>
      <w:r w:rsidRPr="00672258">
        <w:rPr>
          <w:color w:val="auto"/>
          <w:sz w:val="20"/>
          <w:szCs w:val="20"/>
        </w:rPr>
        <w:t>inute di</w:t>
      </w:r>
      <w:r w:rsidR="00F013DC" w:rsidRPr="00672258">
        <w:rPr>
          <w:color w:val="auto"/>
          <w:sz w:val="20"/>
          <w:szCs w:val="20"/>
        </w:rPr>
        <w:t>n contracte individuale de muncă/contracte de î</w:t>
      </w:r>
      <w:r w:rsidRPr="00672258">
        <w:rPr>
          <w:color w:val="auto"/>
          <w:sz w:val="20"/>
          <w:szCs w:val="20"/>
        </w:rPr>
        <w:t>mbarcare ale nav</w:t>
      </w:r>
      <w:r w:rsidR="00F013DC" w:rsidRPr="00672258">
        <w:rPr>
          <w:color w:val="auto"/>
          <w:sz w:val="20"/>
          <w:szCs w:val="20"/>
        </w:rPr>
        <w:t>igatorilor, alte venituri (rentă viageră</w:t>
      </w:r>
      <w:r w:rsidRPr="00672258">
        <w:rPr>
          <w:color w:val="auto"/>
          <w:sz w:val="20"/>
          <w:szCs w:val="20"/>
        </w:rPr>
        <w:t>, burse doctorale, postdoctorale, etc)</w:t>
      </w:r>
      <w:r w:rsidR="002023FE" w:rsidRPr="00672258">
        <w:rPr>
          <w:color w:val="auto"/>
          <w:sz w:val="20"/>
          <w:szCs w:val="20"/>
        </w:rPr>
        <w:t>.</w:t>
      </w:r>
    </w:p>
    <w:p w14:paraId="52AFC743" w14:textId="77777777" w:rsidR="00AE2986" w:rsidRPr="00672258" w:rsidRDefault="00AE2986" w:rsidP="00953CA8">
      <w:pPr>
        <w:pStyle w:val="TextTitle"/>
        <w:rPr>
          <w:lang w:val="ro-RO"/>
        </w:rPr>
      </w:pPr>
      <w:r w:rsidRPr="00672258">
        <w:rPr>
          <w:noProof/>
        </w:rPr>
        <w:drawing>
          <wp:anchor distT="0" distB="0" distL="114300" distR="114300" simplePos="0" relativeHeight="251663360" behindDoc="1" locked="0" layoutInCell="1" allowOverlap="1" wp14:anchorId="133923A5" wp14:editId="133923A6">
            <wp:simplePos x="0" y="0"/>
            <wp:positionH relativeFrom="column">
              <wp:posOffset>31024</wp:posOffset>
            </wp:positionH>
            <wp:positionV relativeFrom="paragraph">
              <wp:posOffset>123451</wp:posOffset>
            </wp:positionV>
            <wp:extent cx="5911215" cy="3050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asteristici"/>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11215" cy="30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C4343" w14:textId="77777777" w:rsidR="00953CA8" w:rsidRPr="00672258" w:rsidRDefault="00135705" w:rsidP="00953CA8">
      <w:pPr>
        <w:pStyle w:val="TextTitle"/>
        <w:rPr>
          <w:color w:val="00497B"/>
          <w:lang w:val="ro-RO"/>
        </w:rPr>
      </w:pPr>
      <w:r w:rsidRPr="00672258">
        <w:rPr>
          <w:lang w:val="ro-RO"/>
        </w:rPr>
        <w:t xml:space="preserve">         </w:t>
      </w:r>
      <w:r w:rsidR="00953CA8" w:rsidRPr="00672258">
        <w:rPr>
          <w:noProof/>
          <w:color w:val="00497B"/>
        </w:rPr>
        <mc:AlternateContent>
          <mc:Choice Requires="wps">
            <w:drawing>
              <wp:anchor distT="0" distB="0" distL="114300" distR="114300" simplePos="0" relativeHeight="251655168" behindDoc="1" locked="0" layoutInCell="1" allowOverlap="1" wp14:anchorId="133923A7" wp14:editId="133923A8">
                <wp:simplePos x="0" y="0"/>
                <wp:positionH relativeFrom="column">
                  <wp:posOffset>-171450</wp:posOffset>
                </wp:positionH>
                <wp:positionV relativeFrom="paragraph">
                  <wp:posOffset>24765</wp:posOffset>
                </wp:positionV>
                <wp:extent cx="6094730" cy="487680"/>
                <wp:effectExtent l="444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0DD8" w14:textId="77777777" w:rsidR="00D8169B" w:rsidRDefault="00D8169B" w:rsidP="00953C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3923A7" id="Text Box 3" o:spid="_x0000_s1027" type="#_x0000_t202" style="position:absolute;margin-left:-13.5pt;margin-top:1.95pt;width:479.9pt;height:3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" filled="f" stroked="f">
                <v:textbox style="mso-fit-shape-to-text:t">
                  <w:txbxContent>
                    <w:p w14:paraId="08440DD8" w14:textId="77777777" w:rsidR="00D8169B" w:rsidRDefault="00D8169B" w:rsidP="00953CA8"/>
                  </w:txbxContent>
                </v:textbox>
              </v:shape>
            </w:pict>
          </mc:Fallback>
        </mc:AlternateContent>
      </w:r>
      <w:r w:rsidR="00953CA8" w:rsidRPr="00672258">
        <w:rPr>
          <w:color w:val="00497B"/>
          <w:lang w:val="ro-RO"/>
        </w:rPr>
        <w:t>AVANTAJE:</w:t>
      </w:r>
    </w:p>
    <w:p w14:paraId="35D3CC25" w14:textId="77777777" w:rsidR="00953CA8" w:rsidRPr="00672258" w:rsidRDefault="00953CA8" w:rsidP="00953CA8">
      <w:pPr>
        <w:pStyle w:val="TextTitle"/>
        <w:rPr>
          <w:sz w:val="22"/>
          <w:szCs w:val="22"/>
          <w:lang w:val="ro-RO"/>
        </w:rPr>
      </w:pPr>
    </w:p>
    <w:p w14:paraId="194B7585" w14:textId="77777777" w:rsidR="00953CA8" w:rsidRPr="00672258" w:rsidRDefault="00953CA8" w:rsidP="00953CA8">
      <w:pPr>
        <w:jc w:val="both"/>
        <w:rPr>
          <w:color w:val="auto"/>
          <w:sz w:val="20"/>
          <w:szCs w:val="20"/>
        </w:rPr>
      </w:pPr>
      <w:r w:rsidRPr="00672258">
        <w:rPr>
          <w:b/>
          <w:bCs/>
          <w:color w:val="auto"/>
          <w:sz w:val="20"/>
          <w:szCs w:val="20"/>
        </w:rPr>
        <w:t xml:space="preserve">COSTURI </w:t>
      </w:r>
      <w:r w:rsidR="00EA4C9E" w:rsidRPr="00672258">
        <w:rPr>
          <w:b/>
          <w:bCs/>
          <w:color w:val="auto"/>
          <w:sz w:val="20"/>
          <w:szCs w:val="20"/>
        </w:rPr>
        <w:t>REDUSE</w:t>
      </w:r>
      <w:r w:rsidRPr="00672258">
        <w:rPr>
          <w:color w:val="auto"/>
          <w:sz w:val="20"/>
          <w:szCs w:val="20"/>
        </w:rPr>
        <w:t>:</w:t>
      </w:r>
      <w:r w:rsidRPr="00672258">
        <w:rPr>
          <w:snapToGrid w:val="0"/>
          <w:color w:val="auto"/>
          <w:sz w:val="20"/>
          <w:szCs w:val="20"/>
        </w:rPr>
        <w:t xml:space="preserve"> </w:t>
      </w:r>
    </w:p>
    <w:p w14:paraId="275400E8" w14:textId="66A1DEC3" w:rsidR="0040703A" w:rsidRPr="00672258" w:rsidRDefault="00953CA8" w:rsidP="00331262">
      <w:pPr>
        <w:numPr>
          <w:ilvl w:val="0"/>
          <w:numId w:val="7"/>
        </w:numPr>
        <w:ind w:left="1620" w:hanging="180"/>
        <w:jc w:val="both"/>
        <w:rPr>
          <w:sz w:val="20"/>
          <w:szCs w:val="20"/>
        </w:rPr>
      </w:pPr>
      <w:r w:rsidRPr="00672258">
        <w:rPr>
          <w:b/>
          <w:color w:val="auto"/>
          <w:sz w:val="20"/>
          <w:szCs w:val="20"/>
        </w:rPr>
        <w:t xml:space="preserve">dobândă </w:t>
      </w:r>
      <w:r w:rsidR="004B11B4" w:rsidRPr="00672258">
        <w:rPr>
          <w:b/>
          <w:sz w:val="20"/>
          <w:szCs w:val="20"/>
        </w:rPr>
        <w:t>fixă</w:t>
      </w:r>
      <w:r w:rsidR="004B11B4" w:rsidRPr="00672258">
        <w:rPr>
          <w:sz w:val="20"/>
          <w:szCs w:val="20"/>
        </w:rPr>
        <w:t xml:space="preserve"> </w:t>
      </w:r>
      <w:r w:rsidR="004B11B4" w:rsidRPr="00672258">
        <w:rPr>
          <w:b/>
          <w:sz w:val="20"/>
          <w:szCs w:val="20"/>
        </w:rPr>
        <w:t xml:space="preserve">5 ani / 10 ani </w:t>
      </w:r>
      <w:r w:rsidR="007A51C0" w:rsidRPr="00672258">
        <w:rPr>
          <w:sz w:val="20"/>
          <w:szCs w:val="20"/>
        </w:rPr>
        <w:t>ulterior variabilă</w:t>
      </w:r>
      <w:r w:rsidR="004B11B4" w:rsidRPr="00672258">
        <w:rPr>
          <w:sz w:val="20"/>
          <w:szCs w:val="20"/>
        </w:rPr>
        <w:t xml:space="preserve"> sau </w:t>
      </w:r>
      <w:r w:rsidR="004B11B4" w:rsidRPr="00672258">
        <w:rPr>
          <w:b/>
          <w:sz w:val="20"/>
          <w:szCs w:val="20"/>
        </w:rPr>
        <w:t>dobândă variabilă toată perioada</w:t>
      </w:r>
      <w:r w:rsidR="007A51C0" w:rsidRPr="00672258">
        <w:rPr>
          <w:sz w:val="20"/>
          <w:szCs w:val="20"/>
        </w:rPr>
        <w:t xml:space="preserve">, </w:t>
      </w:r>
      <w:r w:rsidR="004B11B4" w:rsidRPr="00672258">
        <w:rPr>
          <w:sz w:val="20"/>
          <w:szCs w:val="20"/>
        </w:rPr>
        <w:t>la care po</w:t>
      </w:r>
      <w:r w:rsidR="00E30AB6">
        <w:rPr>
          <w:sz w:val="20"/>
          <w:szCs w:val="20"/>
        </w:rPr>
        <w:t>ț</w:t>
      </w:r>
      <w:r w:rsidR="004B11B4" w:rsidRPr="00672258">
        <w:rPr>
          <w:sz w:val="20"/>
          <w:szCs w:val="20"/>
        </w:rPr>
        <w:t xml:space="preserve">i </w:t>
      </w:r>
      <w:r w:rsidR="00D50A74" w:rsidRPr="00672258">
        <w:rPr>
          <w:sz w:val="20"/>
          <w:szCs w:val="20"/>
        </w:rPr>
        <w:t xml:space="preserve">beneficia de </w:t>
      </w:r>
      <w:r w:rsidR="0040703A" w:rsidRPr="00672258">
        <w:rPr>
          <w:sz w:val="20"/>
          <w:szCs w:val="20"/>
        </w:rPr>
        <w:t>urm</w:t>
      </w:r>
      <w:r w:rsidR="00E30AB6">
        <w:rPr>
          <w:sz w:val="20"/>
          <w:szCs w:val="20"/>
        </w:rPr>
        <w:t>ă</w:t>
      </w:r>
      <w:r w:rsidR="0040703A" w:rsidRPr="00672258">
        <w:rPr>
          <w:sz w:val="20"/>
          <w:szCs w:val="20"/>
        </w:rPr>
        <w:t>toarel</w:t>
      </w:r>
      <w:r w:rsidR="00D50A74" w:rsidRPr="00672258">
        <w:rPr>
          <w:sz w:val="20"/>
          <w:szCs w:val="20"/>
        </w:rPr>
        <w:t>e</w:t>
      </w:r>
      <w:r w:rsidR="0040703A" w:rsidRPr="00672258">
        <w:rPr>
          <w:sz w:val="20"/>
          <w:szCs w:val="20"/>
        </w:rPr>
        <w:t xml:space="preserve"> reduceri </w:t>
      </w:r>
      <w:r w:rsidR="0040703A" w:rsidRPr="00672258">
        <w:rPr>
          <w:b/>
          <w:sz w:val="20"/>
          <w:szCs w:val="20"/>
        </w:rPr>
        <w:t>față de dobânda standard</w:t>
      </w:r>
      <w:r w:rsidR="0040703A" w:rsidRPr="00672258">
        <w:rPr>
          <w:sz w:val="20"/>
          <w:szCs w:val="20"/>
        </w:rPr>
        <w:t xml:space="preserve">, </w:t>
      </w:r>
      <w:r w:rsidR="00E30AB6">
        <w:rPr>
          <w:sz w:val="20"/>
          <w:szCs w:val="20"/>
        </w:rPr>
        <w:t>î</w:t>
      </w:r>
      <w:r w:rsidR="0040703A" w:rsidRPr="00672258">
        <w:rPr>
          <w:sz w:val="20"/>
          <w:szCs w:val="20"/>
        </w:rPr>
        <w:t>n func</w:t>
      </w:r>
      <w:r w:rsidR="00E30AB6">
        <w:rPr>
          <w:sz w:val="20"/>
          <w:szCs w:val="20"/>
        </w:rPr>
        <w:t>ț</w:t>
      </w:r>
      <w:r w:rsidR="0040703A" w:rsidRPr="00672258">
        <w:rPr>
          <w:sz w:val="20"/>
          <w:szCs w:val="20"/>
        </w:rPr>
        <w:t>ie de op</w:t>
      </w:r>
      <w:r w:rsidR="00E30AB6">
        <w:rPr>
          <w:sz w:val="20"/>
          <w:szCs w:val="20"/>
        </w:rPr>
        <w:t>ț</w:t>
      </w:r>
      <w:r w:rsidR="0040703A" w:rsidRPr="00672258">
        <w:rPr>
          <w:sz w:val="20"/>
          <w:szCs w:val="20"/>
        </w:rPr>
        <w:t>iunea ta:</w:t>
      </w:r>
    </w:p>
    <w:p w14:paraId="1A4653F8" w14:textId="7B1F0643" w:rsidR="00035C04" w:rsidRPr="00672258" w:rsidRDefault="00035C04" w:rsidP="00331262">
      <w:pPr>
        <w:numPr>
          <w:ilvl w:val="1"/>
          <w:numId w:val="7"/>
        </w:numPr>
        <w:ind w:left="1890" w:hanging="180"/>
        <w:jc w:val="both"/>
        <w:rPr>
          <w:sz w:val="20"/>
          <w:szCs w:val="20"/>
        </w:rPr>
      </w:pPr>
      <w:r w:rsidRPr="00672258">
        <w:rPr>
          <w:sz w:val="20"/>
          <w:szCs w:val="20"/>
        </w:rPr>
        <w:t>0,30 p.p. / 0,40 p.p reducere</w:t>
      </w:r>
      <w:r w:rsidR="003C1346">
        <w:rPr>
          <w:sz w:val="20"/>
          <w:szCs w:val="20"/>
        </w:rPr>
        <w:t xml:space="preserve"> </w:t>
      </w:r>
      <w:r w:rsidR="003C1346" w:rsidRPr="00672258">
        <w:rPr>
          <w:sz w:val="20"/>
          <w:szCs w:val="20"/>
        </w:rPr>
        <w:t>(</w:t>
      </w:r>
      <w:r w:rsidR="003C1346">
        <w:rPr>
          <w:sz w:val="20"/>
          <w:szCs w:val="20"/>
        </w:rPr>
        <w:t>î</w:t>
      </w:r>
      <w:r w:rsidR="003C1346" w:rsidRPr="00672258">
        <w:rPr>
          <w:sz w:val="20"/>
          <w:szCs w:val="20"/>
        </w:rPr>
        <w:t>n func</w:t>
      </w:r>
      <w:r w:rsidR="003C1346">
        <w:rPr>
          <w:sz w:val="20"/>
          <w:szCs w:val="20"/>
        </w:rPr>
        <w:t>ț</w:t>
      </w:r>
      <w:r w:rsidR="003C1346" w:rsidRPr="00672258">
        <w:rPr>
          <w:sz w:val="20"/>
          <w:szCs w:val="20"/>
        </w:rPr>
        <w:t xml:space="preserve">ie de </w:t>
      </w:r>
      <w:r w:rsidR="003C1346">
        <w:rPr>
          <w:sz w:val="20"/>
          <w:szCs w:val="20"/>
        </w:rPr>
        <w:t xml:space="preserve">valoarea </w:t>
      </w:r>
      <w:r w:rsidR="003C1346" w:rsidRPr="00672258">
        <w:rPr>
          <w:sz w:val="20"/>
          <w:szCs w:val="20"/>
        </w:rPr>
        <w:t>creditulu</w:t>
      </w:r>
      <w:r w:rsidR="003C1346">
        <w:rPr>
          <w:sz w:val="20"/>
          <w:szCs w:val="20"/>
        </w:rPr>
        <w:t>i)</w:t>
      </w:r>
      <w:r w:rsidRPr="00672258">
        <w:rPr>
          <w:sz w:val="20"/>
          <w:szCs w:val="20"/>
        </w:rPr>
        <w:t xml:space="preserve"> dacă vii si rămâi cu salariul/pensia la BCR</w:t>
      </w:r>
    </w:p>
    <w:p w14:paraId="17101B47" w14:textId="73680298" w:rsidR="00035C04" w:rsidRPr="00672258" w:rsidRDefault="00035C04" w:rsidP="00331262">
      <w:pPr>
        <w:numPr>
          <w:ilvl w:val="1"/>
          <w:numId w:val="7"/>
        </w:numPr>
        <w:ind w:left="1890" w:hanging="180"/>
        <w:jc w:val="both"/>
        <w:rPr>
          <w:sz w:val="20"/>
          <w:szCs w:val="20"/>
        </w:rPr>
      </w:pPr>
      <w:r w:rsidRPr="00672258">
        <w:rPr>
          <w:sz w:val="20"/>
          <w:szCs w:val="20"/>
        </w:rPr>
        <w:t xml:space="preserve">0,10 p.p reducere dacă alegi să închei și menții asigurarea de viaţă </w:t>
      </w:r>
      <w:r w:rsidR="003C1346">
        <w:rPr>
          <w:sz w:val="20"/>
          <w:szCs w:val="20"/>
        </w:rPr>
        <w:t xml:space="preserve">la </w:t>
      </w:r>
      <w:r w:rsidRPr="00672258">
        <w:rPr>
          <w:sz w:val="20"/>
          <w:szCs w:val="20"/>
        </w:rPr>
        <w:t>BCR Asigurări de Viață;</w:t>
      </w:r>
    </w:p>
    <w:p w14:paraId="5FF31F86" w14:textId="7FC3B801" w:rsidR="00035C04" w:rsidRPr="00672258" w:rsidRDefault="00035C04" w:rsidP="00331262">
      <w:pPr>
        <w:numPr>
          <w:ilvl w:val="1"/>
          <w:numId w:val="7"/>
        </w:numPr>
        <w:ind w:left="1890" w:hanging="180"/>
        <w:jc w:val="both"/>
        <w:rPr>
          <w:sz w:val="20"/>
          <w:szCs w:val="20"/>
        </w:rPr>
      </w:pPr>
      <w:r w:rsidRPr="00672258">
        <w:rPr>
          <w:sz w:val="20"/>
          <w:szCs w:val="20"/>
        </w:rPr>
        <w:t xml:space="preserve">0,20 p.p reducere dacă alegi să închei și menții asigurarea de viaţă </w:t>
      </w:r>
      <w:r w:rsidR="003C1346">
        <w:rPr>
          <w:sz w:val="20"/>
          <w:szCs w:val="20"/>
        </w:rPr>
        <w:t xml:space="preserve">la </w:t>
      </w:r>
      <w:r w:rsidRPr="00672258">
        <w:rPr>
          <w:sz w:val="20"/>
          <w:szCs w:val="20"/>
        </w:rPr>
        <w:t>BCR Asigurări de Viață împreună cu asigurarea complexă;</w:t>
      </w:r>
    </w:p>
    <w:p w14:paraId="2C184593" w14:textId="77777777" w:rsidR="00953CA8" w:rsidRPr="00672258" w:rsidRDefault="00953CA8" w:rsidP="00331262">
      <w:pPr>
        <w:numPr>
          <w:ilvl w:val="0"/>
          <w:numId w:val="7"/>
        </w:numPr>
        <w:ind w:left="1620" w:hanging="180"/>
        <w:jc w:val="both"/>
        <w:rPr>
          <w:b/>
          <w:color w:val="auto"/>
          <w:sz w:val="20"/>
          <w:szCs w:val="20"/>
        </w:rPr>
      </w:pPr>
      <w:r w:rsidRPr="00672258">
        <w:rPr>
          <w:b/>
          <w:color w:val="auto"/>
          <w:sz w:val="20"/>
          <w:szCs w:val="20"/>
        </w:rPr>
        <w:t xml:space="preserve">zero comision de analiză credit </w:t>
      </w:r>
    </w:p>
    <w:p w14:paraId="3A31D22C" w14:textId="46F31E8A" w:rsidR="00953CA8" w:rsidRDefault="00953CA8" w:rsidP="00331262">
      <w:pPr>
        <w:numPr>
          <w:ilvl w:val="0"/>
          <w:numId w:val="7"/>
        </w:numPr>
        <w:ind w:left="1620" w:hanging="180"/>
        <w:jc w:val="both"/>
        <w:rPr>
          <w:b/>
          <w:color w:val="auto"/>
          <w:sz w:val="20"/>
          <w:szCs w:val="20"/>
        </w:rPr>
      </w:pPr>
      <w:r w:rsidRPr="00672258">
        <w:rPr>
          <w:b/>
          <w:color w:val="auto"/>
          <w:sz w:val="20"/>
          <w:szCs w:val="20"/>
        </w:rPr>
        <w:t>zero comision de administrare credit</w:t>
      </w:r>
    </w:p>
    <w:p w14:paraId="77E760EE" w14:textId="35E2BB41" w:rsidR="00804E36" w:rsidRPr="005D5AF9" w:rsidRDefault="00804E36" w:rsidP="00331262">
      <w:pPr>
        <w:numPr>
          <w:ilvl w:val="0"/>
          <w:numId w:val="7"/>
        </w:numPr>
        <w:ind w:left="1620" w:hanging="180"/>
        <w:jc w:val="both"/>
        <w:rPr>
          <w:rStyle w:val="Hyperlink"/>
          <w:bCs/>
          <w:sz w:val="20"/>
          <w:szCs w:val="20"/>
        </w:rPr>
      </w:pPr>
      <w:r w:rsidRPr="005D5AF9">
        <w:rPr>
          <w:b/>
          <w:color w:val="auto"/>
          <w:sz w:val="20"/>
          <w:szCs w:val="20"/>
        </w:rPr>
        <w:t>zero cost evaluare imobil</w:t>
      </w:r>
    </w:p>
    <w:p w14:paraId="6C6886AC" w14:textId="77777777" w:rsidR="004D703F" w:rsidRDefault="00415E9C" w:rsidP="004D703F">
      <w:pPr>
        <w:numPr>
          <w:ilvl w:val="0"/>
          <w:numId w:val="7"/>
        </w:numPr>
        <w:ind w:left="1620" w:hanging="180"/>
        <w:jc w:val="both"/>
        <w:rPr>
          <w:b/>
          <w:color w:val="auto"/>
          <w:sz w:val="20"/>
          <w:szCs w:val="20"/>
        </w:rPr>
      </w:pPr>
      <w:r w:rsidRPr="00672258">
        <w:rPr>
          <w:b/>
          <w:color w:val="auto"/>
          <w:sz w:val="20"/>
          <w:szCs w:val="20"/>
        </w:rPr>
        <w:t>r</w:t>
      </w:r>
      <w:r w:rsidR="00953CA8" w:rsidRPr="00672258">
        <w:rPr>
          <w:b/>
          <w:bCs/>
          <w:color w:val="auto"/>
          <w:sz w:val="20"/>
          <w:szCs w:val="20"/>
        </w:rPr>
        <w:t xml:space="preserve">isc valutar ZERO </w:t>
      </w:r>
      <w:r w:rsidR="00953CA8" w:rsidRPr="00672258">
        <w:rPr>
          <w:color w:val="auto"/>
          <w:sz w:val="20"/>
          <w:szCs w:val="20"/>
        </w:rPr>
        <w:t>cât timp veniturile tale sau resursele care asigură rambursarea creditului sunt în aceeaşi monedă cu creditului contractat</w:t>
      </w:r>
    </w:p>
    <w:p w14:paraId="4CAB87B3" w14:textId="5838EEEB" w:rsidR="004D703F" w:rsidRPr="004D703F" w:rsidRDefault="004D703F" w:rsidP="004D703F">
      <w:pPr>
        <w:numPr>
          <w:ilvl w:val="0"/>
          <w:numId w:val="7"/>
        </w:numPr>
        <w:ind w:left="1620" w:hanging="180"/>
        <w:jc w:val="both"/>
        <w:rPr>
          <w:b/>
          <w:color w:val="auto"/>
          <w:sz w:val="20"/>
          <w:szCs w:val="20"/>
        </w:rPr>
      </w:pPr>
      <w:r w:rsidRPr="004D703F">
        <w:rPr>
          <w:b/>
          <w:bCs/>
          <w:sz w:val="20"/>
          <w:szCs w:val="20"/>
        </w:rPr>
        <w:t xml:space="preserve">ai cheltuieli mai mici </w:t>
      </w:r>
      <w:r w:rsidR="00FE2F4F" w:rsidRPr="00FE2F4F">
        <w:rPr>
          <w:b/>
          <w:bCs/>
          <w:sz w:val="20"/>
          <w:szCs w:val="20"/>
        </w:rPr>
        <w:t>costuri mai mici cu energia și întreținerea casei</w:t>
      </w:r>
      <w:r w:rsidRPr="004D703F">
        <w:rPr>
          <w:b/>
          <w:bCs/>
          <w:sz w:val="20"/>
          <w:szCs w:val="20"/>
        </w:rPr>
        <w:t>:</w:t>
      </w:r>
      <w:r w:rsidRPr="004D703F">
        <w:rPr>
          <w:sz w:val="20"/>
          <w:szCs w:val="20"/>
        </w:rPr>
        <w:t xml:space="preserve"> costuri reduse la utilități, lucrări de reparații mai mare, în timp ce durata de viață a locuinței este mai mare.</w:t>
      </w:r>
    </w:p>
    <w:p w14:paraId="0884A4E8" w14:textId="685153F3" w:rsidR="001B4B76" w:rsidRDefault="001B4B76" w:rsidP="001B4B76">
      <w:pPr>
        <w:ind w:left="1620"/>
        <w:jc w:val="both"/>
        <w:rPr>
          <w:b/>
          <w:color w:val="auto"/>
          <w:sz w:val="20"/>
          <w:szCs w:val="20"/>
        </w:rPr>
      </w:pPr>
    </w:p>
    <w:p w14:paraId="130E8D70" w14:textId="3054B457" w:rsidR="005D5AF9" w:rsidRDefault="005D5AF9" w:rsidP="001B4B76">
      <w:pPr>
        <w:ind w:left="1620"/>
        <w:jc w:val="both"/>
        <w:rPr>
          <w:b/>
          <w:color w:val="auto"/>
          <w:sz w:val="20"/>
          <w:szCs w:val="20"/>
        </w:rPr>
      </w:pPr>
    </w:p>
    <w:tbl>
      <w:tblPr>
        <w:tblStyle w:val="TableGrid"/>
        <w:tblW w:w="0" w:type="auto"/>
        <w:tblInd w:w="-95" w:type="dxa"/>
        <w:tblLook w:val="04A0" w:firstRow="1" w:lastRow="0" w:firstColumn="1" w:lastColumn="0" w:noHBand="0" w:noVBand="1"/>
      </w:tblPr>
      <w:tblGrid>
        <w:gridCol w:w="4144"/>
        <w:gridCol w:w="2137"/>
        <w:gridCol w:w="2106"/>
      </w:tblGrid>
      <w:tr w:rsidR="00804E36" w:rsidRPr="00A53A4B" w14:paraId="439D5F0B" w14:textId="77777777" w:rsidTr="005845BC">
        <w:tc>
          <w:tcPr>
            <w:tcW w:w="4144" w:type="dxa"/>
          </w:tcPr>
          <w:p w14:paraId="02791BF9" w14:textId="77C01146" w:rsidR="00804E36" w:rsidRPr="00A53A4B" w:rsidRDefault="00804E36" w:rsidP="00A53A4B">
            <w:pPr>
              <w:jc w:val="both"/>
              <w:rPr>
                <w:b/>
                <w:color w:val="auto"/>
                <w:sz w:val="20"/>
                <w:szCs w:val="20"/>
              </w:rPr>
            </w:pPr>
            <w:r>
              <w:rPr>
                <w:b/>
                <w:color w:val="auto"/>
                <w:sz w:val="20"/>
                <w:szCs w:val="20"/>
              </w:rPr>
              <w:t>Economii</w:t>
            </w:r>
          </w:p>
        </w:tc>
        <w:tc>
          <w:tcPr>
            <w:tcW w:w="2137" w:type="dxa"/>
            <w:shd w:val="clear" w:color="auto" w:fill="auto"/>
          </w:tcPr>
          <w:p w14:paraId="7151E240" w14:textId="77777777" w:rsidR="00804E36" w:rsidRPr="00A53A4B" w:rsidRDefault="00804E36" w:rsidP="00A53A4B">
            <w:pPr>
              <w:autoSpaceDE w:val="0"/>
              <w:autoSpaceDN w:val="0"/>
              <w:adjustRightInd w:val="0"/>
              <w:jc w:val="center"/>
              <w:rPr>
                <w:rFonts w:eastAsia="Calibri"/>
                <w:b/>
                <w:bCs/>
                <w:noProof w:val="0"/>
                <w:color w:val="auto"/>
                <w:sz w:val="20"/>
                <w:szCs w:val="20"/>
              </w:rPr>
            </w:pPr>
            <w:r w:rsidRPr="00A53A4B">
              <w:rPr>
                <w:rFonts w:eastAsia="Calibri"/>
                <w:b/>
                <w:bCs/>
                <w:noProof w:val="0"/>
                <w:color w:val="auto"/>
                <w:sz w:val="20"/>
                <w:szCs w:val="20"/>
              </w:rPr>
              <w:t>EPC “B”</w:t>
            </w:r>
          </w:p>
          <w:p w14:paraId="7B32C2E5" w14:textId="6D61932E" w:rsidR="00804E36" w:rsidRPr="00A53A4B" w:rsidRDefault="00804E36" w:rsidP="00A53A4B">
            <w:pPr>
              <w:jc w:val="center"/>
              <w:rPr>
                <w:b/>
                <w:color w:val="auto"/>
                <w:sz w:val="20"/>
                <w:szCs w:val="20"/>
              </w:rPr>
            </w:pPr>
            <w:r w:rsidRPr="00A53A4B">
              <w:rPr>
                <w:rFonts w:eastAsia="Calibri"/>
                <w:b/>
                <w:bCs/>
                <w:noProof w:val="0"/>
                <w:color w:val="auto"/>
                <w:sz w:val="20"/>
                <w:szCs w:val="20"/>
              </w:rPr>
              <w:t>apartament**</w:t>
            </w:r>
          </w:p>
        </w:tc>
        <w:tc>
          <w:tcPr>
            <w:tcW w:w="2106" w:type="dxa"/>
            <w:shd w:val="clear" w:color="auto" w:fill="C5E0B3" w:themeFill="accent6" w:themeFillTint="66"/>
          </w:tcPr>
          <w:p w14:paraId="22594793" w14:textId="77777777" w:rsidR="00804E36" w:rsidRPr="00A53A4B" w:rsidRDefault="00804E36" w:rsidP="00A53A4B">
            <w:pPr>
              <w:autoSpaceDE w:val="0"/>
              <w:autoSpaceDN w:val="0"/>
              <w:adjustRightInd w:val="0"/>
              <w:jc w:val="center"/>
              <w:rPr>
                <w:rFonts w:eastAsia="Calibri"/>
                <w:b/>
                <w:bCs/>
                <w:noProof w:val="0"/>
                <w:color w:val="auto"/>
                <w:sz w:val="20"/>
                <w:szCs w:val="20"/>
              </w:rPr>
            </w:pPr>
            <w:r w:rsidRPr="00A53A4B">
              <w:rPr>
                <w:rFonts w:eastAsia="Calibri"/>
                <w:b/>
                <w:bCs/>
                <w:noProof w:val="0"/>
                <w:color w:val="auto"/>
                <w:sz w:val="20"/>
                <w:szCs w:val="20"/>
              </w:rPr>
              <w:t>Locuinţe calificate</w:t>
            </w:r>
          </w:p>
          <w:p w14:paraId="72EB3000" w14:textId="561B9E4E" w:rsidR="00804E36" w:rsidRPr="00A53A4B" w:rsidRDefault="00804E36" w:rsidP="00A53A4B">
            <w:pPr>
              <w:jc w:val="center"/>
              <w:rPr>
                <w:b/>
                <w:color w:val="auto"/>
                <w:sz w:val="20"/>
                <w:szCs w:val="20"/>
              </w:rPr>
            </w:pPr>
            <w:r w:rsidRPr="00A53A4B">
              <w:rPr>
                <w:rFonts w:eastAsia="Calibri"/>
                <w:b/>
                <w:bCs/>
                <w:noProof w:val="0"/>
                <w:color w:val="auto"/>
                <w:sz w:val="20"/>
                <w:szCs w:val="20"/>
              </w:rPr>
              <w:t>Locuinţe Verzi</w:t>
            </w:r>
          </w:p>
        </w:tc>
      </w:tr>
      <w:tr w:rsidR="00804E36" w:rsidRPr="00A53A4B" w14:paraId="55A2DA4F" w14:textId="77777777" w:rsidTr="005845BC">
        <w:tc>
          <w:tcPr>
            <w:tcW w:w="4144" w:type="dxa"/>
          </w:tcPr>
          <w:p w14:paraId="07540A55" w14:textId="2A472CC9" w:rsidR="00804E36" w:rsidRPr="00A53A4B" w:rsidRDefault="00804E36" w:rsidP="007178D5">
            <w:pPr>
              <w:jc w:val="both"/>
              <w:rPr>
                <w:b/>
                <w:color w:val="auto"/>
                <w:sz w:val="20"/>
                <w:szCs w:val="20"/>
              </w:rPr>
            </w:pPr>
            <w:r w:rsidRPr="00A53A4B">
              <w:rPr>
                <w:rFonts w:eastAsia="Calibri"/>
                <w:noProof w:val="0"/>
                <w:color w:val="auto"/>
                <w:sz w:val="20"/>
                <w:szCs w:val="20"/>
              </w:rPr>
              <w:t>Preţul unui apartament de 70 m2 (€)</w:t>
            </w:r>
          </w:p>
        </w:tc>
        <w:tc>
          <w:tcPr>
            <w:tcW w:w="2137" w:type="dxa"/>
            <w:shd w:val="clear" w:color="auto" w:fill="auto"/>
          </w:tcPr>
          <w:p w14:paraId="3E1D107B" w14:textId="1F445517" w:rsidR="00804E36" w:rsidRPr="00A53A4B" w:rsidRDefault="00804E36" w:rsidP="00A53A4B">
            <w:pPr>
              <w:jc w:val="center"/>
              <w:rPr>
                <w:bCs/>
                <w:color w:val="auto"/>
                <w:sz w:val="20"/>
                <w:szCs w:val="20"/>
              </w:rPr>
            </w:pPr>
            <w:r w:rsidRPr="00A53A4B">
              <w:rPr>
                <w:bCs/>
                <w:color w:val="auto"/>
                <w:sz w:val="20"/>
                <w:szCs w:val="20"/>
              </w:rPr>
              <w:t>79.738</w:t>
            </w:r>
          </w:p>
        </w:tc>
        <w:tc>
          <w:tcPr>
            <w:tcW w:w="2106" w:type="dxa"/>
            <w:shd w:val="clear" w:color="auto" w:fill="C5E0B3" w:themeFill="accent6" w:themeFillTint="66"/>
          </w:tcPr>
          <w:p w14:paraId="4539CE0E" w14:textId="70A35B13" w:rsidR="00804E36" w:rsidRPr="00A53A4B" w:rsidRDefault="00804E36" w:rsidP="00A53A4B">
            <w:pPr>
              <w:jc w:val="center"/>
              <w:rPr>
                <w:bCs/>
                <w:color w:val="auto"/>
                <w:sz w:val="20"/>
                <w:szCs w:val="20"/>
              </w:rPr>
            </w:pPr>
            <w:r w:rsidRPr="00A53A4B">
              <w:rPr>
                <w:bCs/>
                <w:color w:val="auto"/>
                <w:sz w:val="20"/>
                <w:szCs w:val="20"/>
              </w:rPr>
              <w:t>85.000</w:t>
            </w:r>
          </w:p>
        </w:tc>
      </w:tr>
      <w:tr w:rsidR="00804E36" w:rsidRPr="00A53A4B" w14:paraId="0B60A6B6" w14:textId="77777777" w:rsidTr="005845BC">
        <w:tc>
          <w:tcPr>
            <w:tcW w:w="4144" w:type="dxa"/>
          </w:tcPr>
          <w:p w14:paraId="639DDFC4" w14:textId="0178D283" w:rsidR="00804E36" w:rsidRPr="00A53A4B" w:rsidRDefault="00804E36" w:rsidP="007178D5">
            <w:pPr>
              <w:jc w:val="both"/>
              <w:rPr>
                <w:b/>
                <w:color w:val="auto"/>
                <w:sz w:val="20"/>
                <w:szCs w:val="20"/>
              </w:rPr>
            </w:pPr>
            <w:r w:rsidRPr="00A53A4B">
              <w:rPr>
                <w:rFonts w:eastAsia="Calibri"/>
                <w:noProof w:val="0"/>
                <w:color w:val="auto"/>
                <w:sz w:val="20"/>
                <w:szCs w:val="20"/>
              </w:rPr>
              <w:t xml:space="preserve">Totalul </w:t>
            </w:r>
            <w:r>
              <w:rPr>
                <w:rFonts w:eastAsia="Calibri"/>
                <w:noProof w:val="0"/>
                <w:color w:val="auto"/>
                <w:sz w:val="20"/>
                <w:szCs w:val="20"/>
              </w:rPr>
              <w:t>î</w:t>
            </w:r>
            <w:r w:rsidRPr="00A53A4B">
              <w:rPr>
                <w:rFonts w:eastAsia="Calibri"/>
                <w:noProof w:val="0"/>
                <w:color w:val="auto"/>
                <w:sz w:val="20"/>
                <w:szCs w:val="20"/>
              </w:rPr>
              <w:t>mprumutului (€)</w:t>
            </w:r>
          </w:p>
        </w:tc>
        <w:tc>
          <w:tcPr>
            <w:tcW w:w="2137" w:type="dxa"/>
            <w:shd w:val="clear" w:color="auto" w:fill="auto"/>
          </w:tcPr>
          <w:p w14:paraId="3A9E3E97" w14:textId="19A7BF20" w:rsidR="00804E36" w:rsidRPr="00A53A4B" w:rsidRDefault="00804E36" w:rsidP="00A53A4B">
            <w:pPr>
              <w:jc w:val="center"/>
              <w:rPr>
                <w:bCs/>
                <w:color w:val="auto"/>
                <w:sz w:val="20"/>
                <w:szCs w:val="20"/>
              </w:rPr>
            </w:pPr>
            <w:r w:rsidRPr="00A53A4B">
              <w:rPr>
                <w:bCs/>
                <w:color w:val="auto"/>
                <w:sz w:val="20"/>
                <w:szCs w:val="20"/>
              </w:rPr>
              <w:t>67.777</w:t>
            </w:r>
          </w:p>
        </w:tc>
        <w:tc>
          <w:tcPr>
            <w:tcW w:w="2106" w:type="dxa"/>
            <w:shd w:val="clear" w:color="auto" w:fill="C5E0B3" w:themeFill="accent6" w:themeFillTint="66"/>
          </w:tcPr>
          <w:p w14:paraId="56F4E0CB" w14:textId="2177C7D3" w:rsidR="00804E36" w:rsidRPr="00A53A4B" w:rsidRDefault="00804E36" w:rsidP="00A53A4B">
            <w:pPr>
              <w:jc w:val="center"/>
              <w:rPr>
                <w:bCs/>
                <w:color w:val="auto"/>
                <w:sz w:val="20"/>
                <w:szCs w:val="20"/>
              </w:rPr>
            </w:pPr>
            <w:r w:rsidRPr="00A53A4B">
              <w:rPr>
                <w:bCs/>
                <w:color w:val="auto"/>
                <w:sz w:val="20"/>
                <w:szCs w:val="20"/>
              </w:rPr>
              <w:t>72.250</w:t>
            </w:r>
          </w:p>
        </w:tc>
      </w:tr>
      <w:tr w:rsidR="00804E36" w:rsidRPr="00A53A4B" w14:paraId="3F615478" w14:textId="77777777" w:rsidTr="005845BC">
        <w:tc>
          <w:tcPr>
            <w:tcW w:w="4144" w:type="dxa"/>
          </w:tcPr>
          <w:p w14:paraId="15E85B3A" w14:textId="7DB176C4" w:rsidR="00804E36" w:rsidRPr="00A53A4B" w:rsidRDefault="00804E36" w:rsidP="007178D5">
            <w:pPr>
              <w:jc w:val="both"/>
              <w:rPr>
                <w:b/>
                <w:color w:val="auto"/>
                <w:sz w:val="20"/>
                <w:szCs w:val="20"/>
              </w:rPr>
            </w:pPr>
            <w:r w:rsidRPr="00A53A4B">
              <w:rPr>
                <w:rFonts w:eastAsia="Calibri"/>
                <w:noProof w:val="0"/>
                <w:color w:val="auto"/>
                <w:sz w:val="20"/>
                <w:szCs w:val="20"/>
              </w:rPr>
              <w:t>Suma lunară de plată</w:t>
            </w:r>
            <w:r>
              <w:rPr>
                <w:rFonts w:eastAsia="Calibri"/>
                <w:noProof w:val="0"/>
                <w:color w:val="auto"/>
                <w:sz w:val="20"/>
                <w:szCs w:val="20"/>
              </w:rPr>
              <w:t>***</w:t>
            </w:r>
            <w:r w:rsidRPr="00A53A4B">
              <w:rPr>
                <w:rFonts w:eastAsia="Calibri"/>
                <w:noProof w:val="0"/>
                <w:color w:val="auto"/>
                <w:sz w:val="20"/>
                <w:szCs w:val="20"/>
              </w:rPr>
              <w:t xml:space="preserve"> (€)</w:t>
            </w:r>
          </w:p>
        </w:tc>
        <w:tc>
          <w:tcPr>
            <w:tcW w:w="2137" w:type="dxa"/>
            <w:shd w:val="clear" w:color="auto" w:fill="auto"/>
          </w:tcPr>
          <w:p w14:paraId="0E008203" w14:textId="7FA493B4" w:rsidR="00804E36" w:rsidRPr="00A53A4B" w:rsidRDefault="00804E36" w:rsidP="00A53A4B">
            <w:pPr>
              <w:jc w:val="center"/>
              <w:rPr>
                <w:bCs/>
                <w:color w:val="auto"/>
                <w:sz w:val="20"/>
                <w:szCs w:val="20"/>
              </w:rPr>
            </w:pPr>
            <w:r w:rsidRPr="00A53A4B">
              <w:rPr>
                <w:bCs/>
                <w:color w:val="auto"/>
                <w:sz w:val="20"/>
                <w:szCs w:val="20"/>
              </w:rPr>
              <w:t xml:space="preserve">    </w:t>
            </w:r>
            <w:r>
              <w:rPr>
                <w:bCs/>
                <w:color w:val="auto"/>
                <w:sz w:val="20"/>
                <w:szCs w:val="20"/>
              </w:rPr>
              <w:t>3</w:t>
            </w:r>
            <w:r w:rsidR="00B045F4">
              <w:rPr>
                <w:bCs/>
                <w:color w:val="auto"/>
                <w:sz w:val="20"/>
                <w:szCs w:val="20"/>
              </w:rPr>
              <w:t>45</w:t>
            </w:r>
          </w:p>
        </w:tc>
        <w:tc>
          <w:tcPr>
            <w:tcW w:w="2106" w:type="dxa"/>
            <w:shd w:val="clear" w:color="auto" w:fill="C5E0B3" w:themeFill="accent6" w:themeFillTint="66"/>
          </w:tcPr>
          <w:p w14:paraId="3E0776B2" w14:textId="164530B3" w:rsidR="00804E36" w:rsidRPr="00A53A4B" w:rsidRDefault="00804E36" w:rsidP="00A53A4B">
            <w:pPr>
              <w:jc w:val="center"/>
              <w:rPr>
                <w:bCs/>
                <w:color w:val="auto"/>
                <w:sz w:val="20"/>
                <w:szCs w:val="20"/>
              </w:rPr>
            </w:pPr>
            <w:r>
              <w:rPr>
                <w:bCs/>
                <w:color w:val="auto"/>
                <w:sz w:val="20"/>
                <w:szCs w:val="20"/>
              </w:rPr>
              <w:t xml:space="preserve">     3</w:t>
            </w:r>
            <w:r w:rsidR="00B045F4">
              <w:rPr>
                <w:bCs/>
                <w:color w:val="auto"/>
                <w:sz w:val="20"/>
                <w:szCs w:val="20"/>
              </w:rPr>
              <w:t>63</w:t>
            </w:r>
          </w:p>
        </w:tc>
      </w:tr>
      <w:tr w:rsidR="00804E36" w:rsidRPr="00A53A4B" w14:paraId="1B86CE74" w14:textId="77777777" w:rsidTr="005845BC">
        <w:tc>
          <w:tcPr>
            <w:tcW w:w="4144" w:type="dxa"/>
          </w:tcPr>
          <w:p w14:paraId="13F25637" w14:textId="580939BA" w:rsidR="00804E36" w:rsidRPr="00A53A4B" w:rsidRDefault="00804E36" w:rsidP="007178D5">
            <w:pPr>
              <w:jc w:val="both"/>
              <w:rPr>
                <w:b/>
                <w:color w:val="auto"/>
                <w:sz w:val="20"/>
                <w:szCs w:val="20"/>
              </w:rPr>
            </w:pPr>
            <w:r w:rsidRPr="00A53A4B">
              <w:rPr>
                <w:rFonts w:eastAsia="Calibri"/>
                <w:noProof w:val="0"/>
                <w:color w:val="auto"/>
                <w:sz w:val="20"/>
                <w:szCs w:val="20"/>
              </w:rPr>
              <w:t>Costul energiei/apartament/lună (€)</w:t>
            </w:r>
          </w:p>
        </w:tc>
        <w:tc>
          <w:tcPr>
            <w:tcW w:w="2137" w:type="dxa"/>
            <w:shd w:val="clear" w:color="auto" w:fill="auto"/>
          </w:tcPr>
          <w:p w14:paraId="52E22E8E" w14:textId="321AC575" w:rsidR="00804E36" w:rsidRPr="00A53A4B" w:rsidRDefault="00804E36" w:rsidP="00A53A4B">
            <w:pPr>
              <w:jc w:val="center"/>
              <w:rPr>
                <w:bCs/>
                <w:color w:val="auto"/>
                <w:sz w:val="20"/>
                <w:szCs w:val="20"/>
              </w:rPr>
            </w:pPr>
            <w:r w:rsidRPr="00A53A4B">
              <w:rPr>
                <w:bCs/>
                <w:color w:val="auto"/>
                <w:sz w:val="20"/>
                <w:szCs w:val="20"/>
              </w:rPr>
              <w:t xml:space="preserve">    101</w:t>
            </w:r>
          </w:p>
        </w:tc>
        <w:tc>
          <w:tcPr>
            <w:tcW w:w="2106" w:type="dxa"/>
            <w:shd w:val="clear" w:color="auto" w:fill="C5E0B3" w:themeFill="accent6" w:themeFillTint="66"/>
          </w:tcPr>
          <w:p w14:paraId="6C733A0C" w14:textId="47B5DED1" w:rsidR="00804E36" w:rsidRPr="00A53A4B" w:rsidRDefault="00804E36" w:rsidP="00A53A4B">
            <w:pPr>
              <w:jc w:val="center"/>
              <w:rPr>
                <w:bCs/>
                <w:color w:val="auto"/>
                <w:sz w:val="20"/>
                <w:szCs w:val="20"/>
              </w:rPr>
            </w:pPr>
            <w:r w:rsidRPr="00A53A4B">
              <w:rPr>
                <w:bCs/>
                <w:color w:val="auto"/>
                <w:sz w:val="20"/>
                <w:szCs w:val="20"/>
              </w:rPr>
              <w:t xml:space="preserve">      33</w:t>
            </w:r>
          </w:p>
        </w:tc>
      </w:tr>
      <w:tr w:rsidR="00804E36" w:rsidRPr="00A53A4B" w14:paraId="6CA78F6E" w14:textId="77777777" w:rsidTr="005845BC">
        <w:tc>
          <w:tcPr>
            <w:tcW w:w="4144" w:type="dxa"/>
          </w:tcPr>
          <w:p w14:paraId="1DAB07CB" w14:textId="17C1C9EA" w:rsidR="00804E36" w:rsidRPr="00A53A4B" w:rsidRDefault="00804E36" w:rsidP="007178D5">
            <w:pPr>
              <w:jc w:val="both"/>
              <w:rPr>
                <w:b/>
                <w:color w:val="auto"/>
                <w:sz w:val="20"/>
                <w:szCs w:val="20"/>
              </w:rPr>
            </w:pPr>
            <w:r w:rsidRPr="00A53A4B">
              <w:rPr>
                <w:rFonts w:eastAsia="Calibri"/>
                <w:b/>
                <w:bCs/>
                <w:noProof w:val="0"/>
                <w:color w:val="auto"/>
                <w:sz w:val="20"/>
                <w:szCs w:val="20"/>
              </w:rPr>
              <w:t>Costul total lunar al deţinerii (€)</w:t>
            </w:r>
          </w:p>
        </w:tc>
        <w:tc>
          <w:tcPr>
            <w:tcW w:w="2137" w:type="dxa"/>
            <w:shd w:val="clear" w:color="auto" w:fill="auto"/>
          </w:tcPr>
          <w:p w14:paraId="4556AD72" w14:textId="668D8850" w:rsidR="00804E36" w:rsidRPr="00A53A4B" w:rsidRDefault="00804E36" w:rsidP="00A53A4B">
            <w:pPr>
              <w:jc w:val="center"/>
              <w:rPr>
                <w:b/>
                <w:color w:val="auto"/>
                <w:sz w:val="20"/>
                <w:szCs w:val="20"/>
              </w:rPr>
            </w:pPr>
            <w:r>
              <w:rPr>
                <w:b/>
                <w:color w:val="auto"/>
                <w:sz w:val="20"/>
                <w:szCs w:val="20"/>
              </w:rPr>
              <w:t xml:space="preserve">    4</w:t>
            </w:r>
            <w:r w:rsidR="00B045F4">
              <w:rPr>
                <w:b/>
                <w:color w:val="auto"/>
                <w:sz w:val="20"/>
                <w:szCs w:val="20"/>
              </w:rPr>
              <w:t>46</w:t>
            </w:r>
          </w:p>
        </w:tc>
        <w:tc>
          <w:tcPr>
            <w:tcW w:w="2106" w:type="dxa"/>
            <w:shd w:val="clear" w:color="auto" w:fill="C5E0B3" w:themeFill="accent6" w:themeFillTint="66"/>
          </w:tcPr>
          <w:p w14:paraId="65E711ED" w14:textId="3D799200" w:rsidR="00804E36" w:rsidRPr="00A53A4B" w:rsidRDefault="00804E36" w:rsidP="00A53A4B">
            <w:pPr>
              <w:jc w:val="center"/>
              <w:rPr>
                <w:b/>
                <w:color w:val="auto"/>
                <w:sz w:val="20"/>
                <w:szCs w:val="20"/>
              </w:rPr>
            </w:pPr>
            <w:r>
              <w:rPr>
                <w:b/>
                <w:color w:val="auto"/>
                <w:sz w:val="20"/>
                <w:szCs w:val="20"/>
              </w:rPr>
              <w:t xml:space="preserve">    </w:t>
            </w:r>
            <w:r w:rsidR="00C07F98">
              <w:rPr>
                <w:b/>
                <w:color w:val="auto"/>
                <w:sz w:val="20"/>
                <w:szCs w:val="20"/>
              </w:rPr>
              <w:t>3</w:t>
            </w:r>
            <w:r w:rsidR="00B045F4">
              <w:rPr>
                <w:b/>
                <w:color w:val="auto"/>
                <w:sz w:val="20"/>
                <w:szCs w:val="20"/>
              </w:rPr>
              <w:t>96</w:t>
            </w:r>
          </w:p>
        </w:tc>
      </w:tr>
    </w:tbl>
    <w:p w14:paraId="176FF149" w14:textId="7EF98E1E" w:rsidR="001B4B76" w:rsidRPr="00241C8D" w:rsidRDefault="00A53A4B" w:rsidP="00A53A4B">
      <w:pPr>
        <w:jc w:val="both"/>
        <w:rPr>
          <w:rFonts w:eastAsia="Calibri"/>
          <w:noProof w:val="0"/>
          <w:color w:val="auto"/>
          <w:sz w:val="16"/>
          <w:szCs w:val="16"/>
        </w:rPr>
      </w:pPr>
      <w:r w:rsidRPr="00241C8D">
        <w:rPr>
          <w:rFonts w:eastAsia="Calibri"/>
          <w:noProof w:val="0"/>
          <w:color w:val="auto"/>
          <w:sz w:val="16"/>
          <w:szCs w:val="16"/>
        </w:rPr>
        <w:t>Exemplu financiar furnizat de Romania Green Building House * Presupuneri: dimensiunea netă a apartamentului: 70 m</w:t>
      </w:r>
      <w:r w:rsidRPr="00241C8D">
        <w:rPr>
          <w:rFonts w:eastAsia="Calibri"/>
          <w:noProof w:val="0"/>
          <w:color w:val="auto"/>
          <w:sz w:val="16"/>
          <w:szCs w:val="16"/>
          <w:vertAlign w:val="superscript"/>
        </w:rPr>
        <w:t>2</w:t>
      </w:r>
      <w:r w:rsidRPr="00241C8D">
        <w:rPr>
          <w:rFonts w:eastAsia="Calibri"/>
          <w:noProof w:val="0"/>
          <w:color w:val="auto"/>
          <w:sz w:val="16"/>
          <w:szCs w:val="16"/>
        </w:rPr>
        <w:t>; Preţul pieţei: €1,400/m2; Perioada de plată: 25 ani; Costul construcţiei: €600/m2 **EPC = Certificat de Performanţă Energetică conform metodologiei naţionale</w:t>
      </w:r>
    </w:p>
    <w:p w14:paraId="111BD0D2" w14:textId="2F877769" w:rsidR="00A53A4B" w:rsidRPr="00241C8D" w:rsidRDefault="00A53A4B" w:rsidP="00A53A4B">
      <w:pPr>
        <w:autoSpaceDE w:val="0"/>
        <w:autoSpaceDN w:val="0"/>
        <w:adjustRightInd w:val="0"/>
        <w:rPr>
          <w:rFonts w:eastAsia="Calibri"/>
          <w:noProof w:val="0"/>
          <w:color w:val="auto"/>
          <w:sz w:val="16"/>
          <w:szCs w:val="16"/>
        </w:rPr>
      </w:pPr>
      <w:r w:rsidRPr="00241C8D">
        <w:rPr>
          <w:rFonts w:eastAsia="Calibri"/>
          <w:noProof w:val="0"/>
          <w:color w:val="auto"/>
          <w:sz w:val="16"/>
          <w:szCs w:val="16"/>
        </w:rPr>
        <w:t xml:space="preserve">*** Calcul realizat pentru un credit imobiliar acordat în lei, cu dobândă </w:t>
      </w:r>
      <w:r w:rsidR="00BC5D0F">
        <w:rPr>
          <w:rFonts w:eastAsia="Calibri"/>
          <w:noProof w:val="0"/>
          <w:color w:val="auto"/>
          <w:sz w:val="16"/>
          <w:szCs w:val="16"/>
        </w:rPr>
        <w:t>variabila 3,65</w:t>
      </w:r>
      <w:r w:rsidR="003B324A" w:rsidRPr="00241C8D">
        <w:rPr>
          <w:rFonts w:eastAsia="Calibri"/>
          <w:noProof w:val="0"/>
          <w:color w:val="auto"/>
          <w:sz w:val="16"/>
          <w:szCs w:val="16"/>
        </w:rPr>
        <w:t xml:space="preserve">% pentru locuințele de tip B și de </w:t>
      </w:r>
      <w:r w:rsidR="00E20C6B">
        <w:rPr>
          <w:rFonts w:eastAsia="Calibri"/>
          <w:noProof w:val="0"/>
          <w:color w:val="auto"/>
          <w:sz w:val="16"/>
          <w:szCs w:val="16"/>
        </w:rPr>
        <w:t>3</w:t>
      </w:r>
      <w:r w:rsidR="003B324A" w:rsidRPr="00241C8D">
        <w:rPr>
          <w:rFonts w:eastAsia="Calibri"/>
          <w:noProof w:val="0"/>
          <w:color w:val="auto"/>
          <w:sz w:val="16"/>
          <w:szCs w:val="16"/>
        </w:rPr>
        <w:t>,</w:t>
      </w:r>
      <w:r w:rsidR="00BC5D0F">
        <w:rPr>
          <w:rFonts w:eastAsia="Calibri"/>
          <w:noProof w:val="0"/>
          <w:color w:val="auto"/>
          <w:sz w:val="16"/>
          <w:szCs w:val="16"/>
        </w:rPr>
        <w:t>55</w:t>
      </w:r>
      <w:r w:rsidR="003B324A" w:rsidRPr="00241C8D">
        <w:rPr>
          <w:rFonts w:eastAsia="Calibri"/>
          <w:noProof w:val="0"/>
          <w:color w:val="auto"/>
          <w:sz w:val="16"/>
          <w:szCs w:val="16"/>
        </w:rPr>
        <w:t xml:space="preserve">% pentru </w:t>
      </w:r>
      <w:r w:rsidR="00303D8B">
        <w:rPr>
          <w:rFonts w:eastAsia="Calibri"/>
          <w:noProof w:val="0"/>
          <w:color w:val="auto"/>
          <w:sz w:val="16"/>
          <w:szCs w:val="16"/>
        </w:rPr>
        <w:t xml:space="preserve">locuintele </w:t>
      </w:r>
      <w:r w:rsidR="003B324A" w:rsidRPr="00241C8D">
        <w:rPr>
          <w:rFonts w:eastAsia="Calibri"/>
          <w:noProof w:val="0"/>
          <w:color w:val="auto"/>
          <w:sz w:val="16"/>
          <w:szCs w:val="16"/>
        </w:rPr>
        <w:t>verzi.</w:t>
      </w:r>
    </w:p>
    <w:p w14:paraId="6B305961" w14:textId="77777777" w:rsidR="003C1346" w:rsidRDefault="003C1346" w:rsidP="00953CA8">
      <w:pPr>
        <w:jc w:val="both"/>
        <w:rPr>
          <w:b/>
          <w:snapToGrid w:val="0"/>
          <w:color w:val="auto"/>
          <w:sz w:val="20"/>
          <w:szCs w:val="20"/>
        </w:rPr>
      </w:pPr>
    </w:p>
    <w:p w14:paraId="0BEB5008" w14:textId="70403B50" w:rsidR="00953CA8" w:rsidRPr="00672258" w:rsidRDefault="00953CA8" w:rsidP="00953CA8">
      <w:pPr>
        <w:jc w:val="both"/>
        <w:rPr>
          <w:color w:val="auto"/>
          <w:sz w:val="20"/>
          <w:szCs w:val="20"/>
        </w:rPr>
      </w:pPr>
      <w:r w:rsidRPr="00672258">
        <w:rPr>
          <w:b/>
          <w:snapToGrid w:val="0"/>
          <w:color w:val="auto"/>
          <w:sz w:val="20"/>
          <w:szCs w:val="20"/>
        </w:rPr>
        <w:lastRenderedPageBreak/>
        <w:t>SIGURANŢĂ ŞI CONFORT</w:t>
      </w:r>
      <w:r w:rsidRPr="00672258">
        <w:rPr>
          <w:color w:val="auto"/>
          <w:sz w:val="20"/>
          <w:szCs w:val="20"/>
        </w:rPr>
        <w:t>:</w:t>
      </w:r>
    </w:p>
    <w:p w14:paraId="5D69F362" w14:textId="2EC4A113" w:rsidR="00953CA8" w:rsidRPr="00672258" w:rsidRDefault="00D50A74" w:rsidP="00331262">
      <w:pPr>
        <w:numPr>
          <w:ilvl w:val="0"/>
          <w:numId w:val="20"/>
        </w:numPr>
        <w:ind w:left="1620" w:hanging="180"/>
        <w:contextualSpacing/>
        <w:rPr>
          <w:b/>
          <w:bCs/>
          <w:color w:val="auto"/>
          <w:sz w:val="20"/>
          <w:szCs w:val="20"/>
        </w:rPr>
      </w:pPr>
      <w:r w:rsidRPr="00672258">
        <w:rPr>
          <w:bCs/>
          <w:color w:val="auto"/>
          <w:sz w:val="20"/>
          <w:szCs w:val="20"/>
        </w:rPr>
        <w:t xml:space="preserve">cu oferta de dobândă fixă în primii 5 ani sau 10 ani, </w:t>
      </w:r>
      <w:r w:rsidR="00A777A5" w:rsidRPr="00672258">
        <w:rPr>
          <w:bCs/>
          <w:color w:val="auto"/>
          <w:sz w:val="20"/>
          <w:szCs w:val="20"/>
        </w:rPr>
        <w:t>ș</w:t>
      </w:r>
      <w:r w:rsidR="00953CA8" w:rsidRPr="00672258">
        <w:rPr>
          <w:bCs/>
          <w:color w:val="auto"/>
          <w:sz w:val="20"/>
          <w:szCs w:val="20"/>
        </w:rPr>
        <w:t xml:space="preserve">tii de la </w:t>
      </w:r>
      <w:r w:rsidR="00A777A5" w:rsidRPr="00672258">
        <w:rPr>
          <w:bCs/>
          <w:color w:val="auto"/>
          <w:sz w:val="20"/>
          <w:szCs w:val="20"/>
        </w:rPr>
        <w:t>î</w:t>
      </w:r>
      <w:r w:rsidR="00953CA8" w:rsidRPr="00672258">
        <w:rPr>
          <w:bCs/>
          <w:color w:val="auto"/>
          <w:sz w:val="20"/>
          <w:szCs w:val="20"/>
        </w:rPr>
        <w:t>ncep</w:t>
      </w:r>
      <w:r w:rsidR="00A777A5" w:rsidRPr="00672258">
        <w:rPr>
          <w:bCs/>
          <w:color w:val="auto"/>
          <w:sz w:val="20"/>
          <w:szCs w:val="20"/>
        </w:rPr>
        <w:t>ut care va fi rata creditului tău î</w:t>
      </w:r>
      <w:r w:rsidR="00953CA8" w:rsidRPr="00672258">
        <w:rPr>
          <w:bCs/>
          <w:color w:val="auto"/>
          <w:sz w:val="20"/>
          <w:szCs w:val="20"/>
        </w:rPr>
        <w:t xml:space="preserve">n primii </w:t>
      </w:r>
      <w:r w:rsidRPr="00672258">
        <w:rPr>
          <w:bCs/>
          <w:color w:val="auto"/>
          <w:sz w:val="20"/>
          <w:szCs w:val="20"/>
        </w:rPr>
        <w:t xml:space="preserve">ani ai creditului </w:t>
      </w:r>
      <w:r w:rsidR="00A777A5" w:rsidRPr="00672258">
        <w:rPr>
          <w:b/>
          <w:bCs/>
          <w:color w:val="auto"/>
          <w:sz w:val="20"/>
          <w:szCs w:val="20"/>
        </w:rPr>
        <w:t>și ai control asupra bugetului tă</w:t>
      </w:r>
      <w:r w:rsidR="00953CA8" w:rsidRPr="00672258">
        <w:rPr>
          <w:b/>
          <w:bCs/>
          <w:color w:val="auto"/>
          <w:sz w:val="20"/>
          <w:szCs w:val="20"/>
        </w:rPr>
        <w:t>u.</w:t>
      </w:r>
    </w:p>
    <w:p w14:paraId="44AAE472" w14:textId="77777777" w:rsidR="00953CA8" w:rsidRPr="00672258" w:rsidRDefault="00953CA8" w:rsidP="00331262">
      <w:pPr>
        <w:numPr>
          <w:ilvl w:val="0"/>
          <w:numId w:val="20"/>
        </w:numPr>
        <w:ind w:left="1620" w:hanging="180"/>
        <w:contextualSpacing/>
        <w:jc w:val="both"/>
        <w:rPr>
          <w:b/>
          <w:bCs/>
          <w:color w:val="auto"/>
          <w:sz w:val="20"/>
          <w:szCs w:val="20"/>
        </w:rPr>
      </w:pPr>
      <w:r w:rsidRPr="00672258">
        <w:rPr>
          <w:bCs/>
          <w:color w:val="auto"/>
          <w:sz w:val="20"/>
          <w:szCs w:val="20"/>
        </w:rPr>
        <w:t xml:space="preserve">îţi oferim posibilitatea de a încheia la sediul </w:t>
      </w:r>
      <w:r w:rsidR="00415E9C" w:rsidRPr="00672258">
        <w:rPr>
          <w:bCs/>
          <w:color w:val="auto"/>
          <w:sz w:val="20"/>
          <w:szCs w:val="20"/>
        </w:rPr>
        <w:t>BCR</w:t>
      </w:r>
      <w:r w:rsidRPr="00672258">
        <w:rPr>
          <w:bCs/>
          <w:color w:val="auto"/>
          <w:sz w:val="20"/>
          <w:szCs w:val="20"/>
        </w:rPr>
        <w:t xml:space="preserve"> poliţa de asigurare a imobilului, pe toată perioada de creditare, la OMNIASIG VIG</w:t>
      </w:r>
    </w:p>
    <w:p w14:paraId="18951368" w14:textId="48642E18" w:rsidR="00953CA8" w:rsidRPr="00672258" w:rsidRDefault="00953CA8" w:rsidP="00331262">
      <w:pPr>
        <w:numPr>
          <w:ilvl w:val="0"/>
          <w:numId w:val="20"/>
        </w:numPr>
        <w:ind w:left="1620" w:hanging="180"/>
        <w:contextualSpacing/>
        <w:jc w:val="both"/>
        <w:rPr>
          <w:snapToGrid w:val="0"/>
          <w:color w:val="auto"/>
          <w:sz w:val="20"/>
          <w:szCs w:val="20"/>
        </w:rPr>
      </w:pPr>
      <w:r w:rsidRPr="00672258">
        <w:rPr>
          <w:bCs/>
          <w:color w:val="auto"/>
          <w:sz w:val="20"/>
          <w:szCs w:val="20"/>
        </w:rPr>
        <w:t>p</w:t>
      </w:r>
      <w:r w:rsidR="00415E9C" w:rsidRPr="00672258">
        <w:rPr>
          <w:color w:val="auto"/>
          <w:sz w:val="20"/>
          <w:szCs w:val="20"/>
        </w:rPr>
        <w:t>oţ</w:t>
      </w:r>
      <w:r w:rsidRPr="00672258">
        <w:rPr>
          <w:color w:val="auto"/>
          <w:sz w:val="20"/>
          <w:szCs w:val="20"/>
        </w:rPr>
        <w:t>i alege un cont curent special, pentru derularea creditu</w:t>
      </w:r>
      <w:r w:rsidR="00415E9C" w:rsidRPr="00672258">
        <w:rPr>
          <w:color w:val="auto"/>
          <w:sz w:val="20"/>
          <w:szCs w:val="20"/>
        </w:rPr>
        <w:t>lui, care nu este comisionabil şi care îţi permite numai operaţiuni de trageri ş</w:t>
      </w:r>
      <w:r w:rsidRPr="00672258">
        <w:rPr>
          <w:color w:val="auto"/>
          <w:sz w:val="20"/>
          <w:szCs w:val="20"/>
        </w:rPr>
        <w:t>i ramb</w:t>
      </w:r>
      <w:r w:rsidR="00A777A5" w:rsidRPr="00672258">
        <w:rPr>
          <w:color w:val="auto"/>
          <w:sz w:val="20"/>
          <w:szCs w:val="20"/>
        </w:rPr>
        <w:t>ursă</w:t>
      </w:r>
      <w:r w:rsidR="00415E9C" w:rsidRPr="00672258">
        <w:rPr>
          <w:color w:val="auto"/>
          <w:sz w:val="20"/>
          <w:szCs w:val="20"/>
        </w:rPr>
        <w:t>ri din credit, iar astfel îţ</w:t>
      </w:r>
      <w:r w:rsidR="00A777A5" w:rsidRPr="00672258">
        <w:rPr>
          <w:color w:val="auto"/>
          <w:sz w:val="20"/>
          <w:szCs w:val="20"/>
        </w:rPr>
        <w:t>i permiț</w:t>
      </w:r>
      <w:r w:rsidRPr="00672258">
        <w:rPr>
          <w:color w:val="auto"/>
          <w:sz w:val="20"/>
          <w:szCs w:val="20"/>
        </w:rPr>
        <w:t>i s</w:t>
      </w:r>
      <w:r w:rsidR="00415E9C" w:rsidRPr="00672258">
        <w:rPr>
          <w:color w:val="auto"/>
          <w:sz w:val="20"/>
          <w:szCs w:val="20"/>
        </w:rPr>
        <w:t>ă achiţi ratele sigur ş</w:t>
      </w:r>
      <w:r w:rsidRPr="00672258">
        <w:rPr>
          <w:color w:val="auto"/>
          <w:sz w:val="20"/>
          <w:szCs w:val="20"/>
        </w:rPr>
        <w:t>i comod.</w:t>
      </w:r>
      <w:r w:rsidRPr="00672258">
        <w:rPr>
          <w:rFonts w:eastAsia="Calibri"/>
          <w:color w:val="auto"/>
          <w:sz w:val="20"/>
          <w:szCs w:val="20"/>
        </w:rPr>
        <w:t xml:space="preserve"> </w:t>
      </w:r>
    </w:p>
    <w:p w14:paraId="1DA4A64E" w14:textId="77777777" w:rsidR="00D35A50" w:rsidRPr="00672258" w:rsidRDefault="00D35A50" w:rsidP="00953CA8">
      <w:pPr>
        <w:jc w:val="both"/>
        <w:rPr>
          <w:snapToGrid w:val="0"/>
          <w:color w:val="auto"/>
          <w:sz w:val="10"/>
          <w:szCs w:val="10"/>
        </w:rPr>
      </w:pPr>
    </w:p>
    <w:p w14:paraId="2A163BF3" w14:textId="77777777" w:rsidR="00953CA8" w:rsidRPr="00672258" w:rsidRDefault="00953CA8" w:rsidP="00953CA8">
      <w:pPr>
        <w:jc w:val="both"/>
        <w:rPr>
          <w:snapToGrid w:val="0"/>
          <w:color w:val="auto"/>
          <w:sz w:val="20"/>
          <w:szCs w:val="20"/>
        </w:rPr>
      </w:pPr>
      <w:r w:rsidRPr="00672258">
        <w:rPr>
          <w:b/>
          <w:snapToGrid w:val="0"/>
          <w:color w:val="auto"/>
          <w:sz w:val="20"/>
          <w:szCs w:val="20"/>
        </w:rPr>
        <w:t>SIMPLITATE</w:t>
      </w:r>
      <w:r w:rsidRPr="00672258">
        <w:rPr>
          <w:snapToGrid w:val="0"/>
          <w:color w:val="auto"/>
          <w:sz w:val="20"/>
          <w:szCs w:val="20"/>
        </w:rPr>
        <w:t xml:space="preserve">: </w:t>
      </w:r>
    </w:p>
    <w:p w14:paraId="3206917A" w14:textId="77777777" w:rsidR="00953CA8" w:rsidRPr="00672258" w:rsidRDefault="00953CA8" w:rsidP="00331262">
      <w:pPr>
        <w:numPr>
          <w:ilvl w:val="0"/>
          <w:numId w:val="7"/>
        </w:numPr>
        <w:ind w:left="1620" w:right="210" w:hanging="180"/>
        <w:jc w:val="both"/>
        <w:rPr>
          <w:color w:val="auto"/>
          <w:sz w:val="20"/>
          <w:szCs w:val="20"/>
        </w:rPr>
      </w:pPr>
      <w:r w:rsidRPr="00672258">
        <w:rPr>
          <w:b/>
          <w:color w:val="auto"/>
          <w:sz w:val="20"/>
          <w:szCs w:val="20"/>
        </w:rPr>
        <w:t>NU ai nevoie de documente de venit</w:t>
      </w:r>
      <w:r w:rsidR="00A777A5" w:rsidRPr="00672258">
        <w:rPr>
          <w:color w:val="auto"/>
          <w:sz w:val="20"/>
          <w:szCs w:val="20"/>
        </w:rPr>
        <w:t>, informaț</w:t>
      </w:r>
      <w:r w:rsidRPr="00672258">
        <w:rPr>
          <w:color w:val="auto"/>
          <w:sz w:val="20"/>
          <w:szCs w:val="20"/>
        </w:rPr>
        <w:t>iile sunt obţinute din baza de date ANAF</w:t>
      </w:r>
    </w:p>
    <w:p w14:paraId="5F369C85" w14:textId="77777777" w:rsidR="005662E4" w:rsidRPr="00672258" w:rsidRDefault="005662E4" w:rsidP="00415E9C">
      <w:pPr>
        <w:ind w:left="1620" w:right="210"/>
        <w:jc w:val="both"/>
        <w:rPr>
          <w:color w:val="auto"/>
          <w:sz w:val="10"/>
          <w:szCs w:val="10"/>
        </w:rPr>
      </w:pPr>
    </w:p>
    <w:p w14:paraId="6F6FF83D" w14:textId="77777777" w:rsidR="003C1346" w:rsidRDefault="003C1346" w:rsidP="00415E9C">
      <w:pPr>
        <w:rPr>
          <w:b/>
          <w:sz w:val="20"/>
          <w:szCs w:val="20"/>
        </w:rPr>
      </w:pPr>
    </w:p>
    <w:p w14:paraId="4D1F8025" w14:textId="5C637AEF" w:rsidR="00953CA8" w:rsidRPr="00672258" w:rsidRDefault="00953CA8" w:rsidP="00415E9C">
      <w:pPr>
        <w:rPr>
          <w:sz w:val="20"/>
          <w:szCs w:val="20"/>
        </w:rPr>
      </w:pPr>
      <w:r w:rsidRPr="00672258">
        <w:rPr>
          <w:b/>
          <w:sz w:val="20"/>
          <w:szCs w:val="20"/>
        </w:rPr>
        <w:t>FLEXIBILITATE</w:t>
      </w:r>
      <w:r w:rsidRPr="00672258">
        <w:rPr>
          <w:sz w:val="20"/>
          <w:szCs w:val="20"/>
        </w:rPr>
        <w:t xml:space="preserve">: </w:t>
      </w:r>
    </w:p>
    <w:p w14:paraId="4C83DF83" w14:textId="1EC28BEF" w:rsidR="00953CA8" w:rsidRPr="00672258" w:rsidRDefault="00953CA8" w:rsidP="00331262">
      <w:pPr>
        <w:numPr>
          <w:ilvl w:val="0"/>
          <w:numId w:val="19"/>
        </w:numPr>
        <w:tabs>
          <w:tab w:val="left" w:pos="1710"/>
        </w:tabs>
        <w:ind w:left="1710" w:hanging="270"/>
        <w:jc w:val="both"/>
        <w:rPr>
          <w:color w:val="auto"/>
          <w:sz w:val="20"/>
          <w:szCs w:val="20"/>
        </w:rPr>
      </w:pPr>
      <w:r w:rsidRPr="00672258">
        <w:rPr>
          <w:b/>
          <w:color w:val="auto"/>
          <w:sz w:val="20"/>
          <w:szCs w:val="20"/>
        </w:rPr>
        <w:t>p</w:t>
      </w:r>
      <w:r w:rsidR="00415E9C" w:rsidRPr="00672258">
        <w:rPr>
          <w:b/>
          <w:color w:val="auto"/>
          <w:sz w:val="20"/>
          <w:szCs w:val="20"/>
        </w:rPr>
        <w:t>oţ</w:t>
      </w:r>
      <w:r w:rsidRPr="00672258">
        <w:rPr>
          <w:b/>
          <w:color w:val="auto"/>
          <w:sz w:val="20"/>
          <w:szCs w:val="20"/>
        </w:rPr>
        <w:t>i avea aprobarea cred</w:t>
      </w:r>
      <w:r w:rsidR="00415E9C" w:rsidRPr="00672258">
        <w:rPr>
          <w:b/>
          <w:color w:val="auto"/>
          <w:sz w:val="20"/>
          <w:szCs w:val="20"/>
        </w:rPr>
        <w:t>itului şi î</w:t>
      </w:r>
      <w:r w:rsidRPr="00672258">
        <w:rPr>
          <w:b/>
          <w:color w:val="auto"/>
          <w:sz w:val="20"/>
          <w:szCs w:val="20"/>
        </w:rPr>
        <w:t xml:space="preserve">n </w:t>
      </w:r>
      <w:r w:rsidR="00B96509">
        <w:rPr>
          <w:b/>
          <w:color w:val="auto"/>
          <w:sz w:val="20"/>
          <w:szCs w:val="20"/>
        </w:rPr>
        <w:t>30</w:t>
      </w:r>
      <w:r w:rsidR="00F816B9" w:rsidRPr="00672258">
        <w:rPr>
          <w:b/>
          <w:color w:val="auto"/>
          <w:sz w:val="20"/>
          <w:szCs w:val="20"/>
        </w:rPr>
        <w:t xml:space="preserve"> </w:t>
      </w:r>
      <w:r w:rsidRPr="00672258">
        <w:rPr>
          <w:b/>
          <w:color w:val="auto"/>
          <w:sz w:val="20"/>
          <w:szCs w:val="20"/>
        </w:rPr>
        <w:t>de zile s</w:t>
      </w:r>
      <w:r w:rsidR="00415E9C" w:rsidRPr="00672258">
        <w:rPr>
          <w:b/>
          <w:color w:val="auto"/>
          <w:sz w:val="20"/>
          <w:szCs w:val="20"/>
        </w:rPr>
        <w:t>ă</w:t>
      </w:r>
      <w:r w:rsidRPr="00672258">
        <w:rPr>
          <w:b/>
          <w:color w:val="auto"/>
          <w:sz w:val="20"/>
          <w:szCs w:val="20"/>
        </w:rPr>
        <w:t xml:space="preserve"> </w:t>
      </w:r>
      <w:r w:rsidR="00415E9C" w:rsidRPr="00672258">
        <w:rPr>
          <w:b/>
          <w:color w:val="auto"/>
          <w:sz w:val="20"/>
          <w:szCs w:val="20"/>
        </w:rPr>
        <w:t>îţi găseşti locuinţ</w:t>
      </w:r>
      <w:r w:rsidRPr="00672258">
        <w:rPr>
          <w:b/>
          <w:color w:val="auto"/>
          <w:sz w:val="20"/>
          <w:szCs w:val="20"/>
        </w:rPr>
        <w:t>a</w:t>
      </w:r>
      <w:r w:rsidR="00A777A5" w:rsidRPr="00672258">
        <w:rPr>
          <w:b/>
          <w:color w:val="auto"/>
          <w:sz w:val="20"/>
          <w:szCs w:val="20"/>
        </w:rPr>
        <w:t xml:space="preserve">; </w:t>
      </w:r>
      <w:r w:rsidR="00415E9C" w:rsidRPr="00672258">
        <w:rPr>
          <w:color w:val="auto"/>
          <w:sz w:val="20"/>
          <w:szCs w:val="20"/>
        </w:rPr>
        <w:t>î</w:t>
      </w:r>
      <w:r w:rsidRPr="00672258">
        <w:rPr>
          <w:color w:val="auto"/>
          <w:sz w:val="20"/>
          <w:szCs w:val="20"/>
        </w:rPr>
        <w:t xml:space="preserve">n cazul în care nu ai găsit imobilul pe care doreşti să-l achiziţionezi, întâi îţi aprobăm creditul şi apoi ai la dispoziţie </w:t>
      </w:r>
      <w:r w:rsidR="00A76E16">
        <w:rPr>
          <w:color w:val="auto"/>
          <w:sz w:val="20"/>
          <w:szCs w:val="20"/>
        </w:rPr>
        <w:t>30</w:t>
      </w:r>
      <w:r w:rsidR="00F816B9" w:rsidRPr="00672258">
        <w:rPr>
          <w:color w:val="auto"/>
          <w:sz w:val="20"/>
          <w:szCs w:val="20"/>
        </w:rPr>
        <w:t xml:space="preserve"> </w:t>
      </w:r>
      <w:r w:rsidRPr="00672258">
        <w:rPr>
          <w:color w:val="auto"/>
          <w:sz w:val="20"/>
          <w:szCs w:val="20"/>
        </w:rPr>
        <w:t xml:space="preserve">de zile de la semnarea </w:t>
      </w:r>
      <w:r w:rsidR="006F51E4" w:rsidRPr="00672258">
        <w:rPr>
          <w:color w:val="auto"/>
          <w:sz w:val="20"/>
          <w:szCs w:val="20"/>
        </w:rPr>
        <w:t xml:space="preserve">ofertei </w:t>
      </w:r>
      <w:r w:rsidRPr="00672258">
        <w:rPr>
          <w:color w:val="auto"/>
          <w:sz w:val="20"/>
          <w:szCs w:val="20"/>
        </w:rPr>
        <w:t>de c</w:t>
      </w:r>
      <w:r w:rsidR="00415E9C" w:rsidRPr="00672258">
        <w:rPr>
          <w:color w:val="auto"/>
          <w:sz w:val="20"/>
          <w:szCs w:val="20"/>
        </w:rPr>
        <w:t>redit pentru găsirea imobilului</w:t>
      </w:r>
    </w:p>
    <w:p w14:paraId="7A2276C8" w14:textId="77777777" w:rsidR="00415E9C" w:rsidRPr="00672258" w:rsidRDefault="00953CA8" w:rsidP="00331262">
      <w:pPr>
        <w:numPr>
          <w:ilvl w:val="0"/>
          <w:numId w:val="19"/>
        </w:numPr>
        <w:tabs>
          <w:tab w:val="left" w:pos="1710"/>
        </w:tabs>
        <w:ind w:left="1710" w:hanging="270"/>
        <w:jc w:val="both"/>
        <w:rPr>
          <w:color w:val="auto"/>
          <w:sz w:val="20"/>
          <w:szCs w:val="20"/>
        </w:rPr>
      </w:pPr>
      <w:r w:rsidRPr="00672258">
        <w:rPr>
          <w:b/>
          <w:color w:val="auto"/>
          <w:sz w:val="20"/>
          <w:szCs w:val="20"/>
        </w:rPr>
        <w:t>p</w:t>
      </w:r>
      <w:r w:rsidR="00415E9C" w:rsidRPr="00672258">
        <w:rPr>
          <w:b/>
          <w:color w:val="auto"/>
          <w:sz w:val="20"/>
          <w:szCs w:val="20"/>
        </w:rPr>
        <w:t>oţ</w:t>
      </w:r>
      <w:r w:rsidRPr="00672258">
        <w:rPr>
          <w:b/>
          <w:color w:val="auto"/>
          <w:sz w:val="20"/>
          <w:szCs w:val="20"/>
        </w:rPr>
        <w:t>i a</w:t>
      </w:r>
      <w:r w:rsidR="00415E9C" w:rsidRPr="00672258">
        <w:rPr>
          <w:b/>
          <w:color w:val="auto"/>
          <w:sz w:val="20"/>
          <w:szCs w:val="20"/>
        </w:rPr>
        <w:t>lege atât evaluatorul cât şi notarul cu care vei colabora</w:t>
      </w:r>
      <w:r w:rsidR="00415E9C" w:rsidRPr="00672258">
        <w:rPr>
          <w:color w:val="auto"/>
          <w:sz w:val="20"/>
          <w:szCs w:val="20"/>
        </w:rPr>
        <w:t xml:space="preserve"> în acest proces sau poţi opta pentru evaluatorul ş</w:t>
      </w:r>
      <w:r w:rsidRPr="00672258">
        <w:rPr>
          <w:color w:val="auto"/>
          <w:sz w:val="20"/>
          <w:szCs w:val="20"/>
        </w:rPr>
        <w:t>i notarul</w:t>
      </w:r>
      <w:r w:rsidR="00415E9C" w:rsidRPr="00672258">
        <w:rPr>
          <w:color w:val="auto"/>
          <w:sz w:val="20"/>
          <w:szCs w:val="20"/>
        </w:rPr>
        <w:t xml:space="preserve"> cu care banca are î</w:t>
      </w:r>
      <w:r w:rsidRPr="00672258">
        <w:rPr>
          <w:color w:val="auto"/>
          <w:sz w:val="20"/>
          <w:szCs w:val="20"/>
        </w:rPr>
        <w:t>ncheiate contracte</w:t>
      </w:r>
      <w:r w:rsidR="00415E9C" w:rsidRPr="00672258">
        <w:rPr>
          <w:color w:val="auto"/>
          <w:sz w:val="20"/>
          <w:szCs w:val="20"/>
        </w:rPr>
        <w:t xml:space="preserve"> de colaborare</w:t>
      </w:r>
    </w:p>
    <w:p w14:paraId="4A23C9C4" w14:textId="44A030D5" w:rsidR="00FF2549" w:rsidRDefault="00415E9C" w:rsidP="00415E9C">
      <w:pPr>
        <w:pStyle w:val="TextTitle"/>
        <w:rPr>
          <w:lang w:val="ro-RO"/>
        </w:rPr>
      </w:pPr>
      <w:r w:rsidRPr="00672258">
        <w:rPr>
          <w:lang w:val="ro-RO"/>
        </w:rPr>
        <w:t xml:space="preserve">      </w:t>
      </w:r>
    </w:p>
    <w:p w14:paraId="390D2E22" w14:textId="329BDADF" w:rsidR="0092240B" w:rsidRPr="00672258" w:rsidRDefault="0092240B" w:rsidP="00C03FCC">
      <w:pPr>
        <w:spacing w:after="240"/>
        <w:rPr>
          <w:b/>
          <w:sz w:val="20"/>
          <w:szCs w:val="20"/>
        </w:rPr>
      </w:pPr>
      <w:r w:rsidRPr="00672258">
        <w:rPr>
          <w:b/>
          <w:sz w:val="20"/>
          <w:szCs w:val="20"/>
        </w:rPr>
        <w:t xml:space="preserve">RAPIDITATE ȘI TRANSPARENȚĂ, cu ajutorul aplicației CASA MEA, disponibilă în premieră națională: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097"/>
      </w:tblGrid>
      <w:tr w:rsidR="0092240B" w:rsidRPr="00672258" w14:paraId="76C6B8C3" w14:textId="77777777" w:rsidTr="0092240B">
        <w:tc>
          <w:tcPr>
            <w:tcW w:w="3816" w:type="dxa"/>
          </w:tcPr>
          <w:p w14:paraId="723058D7" w14:textId="78B424CF" w:rsidR="0092240B" w:rsidRPr="00672258" w:rsidRDefault="0092240B" w:rsidP="0092240B">
            <w:pPr>
              <w:rPr>
                <w:b/>
                <w:sz w:val="20"/>
                <w:szCs w:val="20"/>
              </w:rPr>
            </w:pPr>
            <w:r w:rsidRPr="00672258">
              <w:rPr>
                <w:lang w:val="en-US"/>
              </w:rPr>
              <w:drawing>
                <wp:anchor distT="0" distB="0" distL="114300" distR="114300" simplePos="0" relativeHeight="251669504" behindDoc="0" locked="0" layoutInCell="1" allowOverlap="1" wp14:anchorId="40AB0581" wp14:editId="1260557C">
                  <wp:simplePos x="0" y="0"/>
                  <wp:positionH relativeFrom="column">
                    <wp:posOffset>68757</wp:posOffset>
                  </wp:positionH>
                  <wp:positionV relativeFrom="paragraph">
                    <wp:posOffset>1453845</wp:posOffset>
                  </wp:positionV>
                  <wp:extent cx="2283460" cy="511810"/>
                  <wp:effectExtent l="0" t="0" r="2540" b="254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 cstate="print">
                            <a:extLst>
                              <a:ext uri="{28A0092B-C50C-407E-A947-70E740481C1C}">
                                <a14:useLocalDpi xmlns:a14="http://schemas.microsoft.com/office/drawing/2010/main" val="0"/>
                              </a:ext>
                            </a:extLst>
                          </a:blip>
                          <a:srcRect b="4310"/>
                          <a:stretch/>
                        </pic:blipFill>
                        <pic:spPr bwMode="auto">
                          <a:xfrm>
                            <a:off x="0" y="0"/>
                            <a:ext cx="2283460" cy="51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258">
              <w:rPr>
                <w:b/>
                <w:sz w:val="20"/>
                <w:szCs w:val="20"/>
                <w:lang w:val="en-US"/>
              </w:rPr>
              <mc:AlternateContent>
                <mc:Choice Requires="wps">
                  <w:drawing>
                    <wp:anchor distT="45720" distB="45720" distL="114300" distR="114300" simplePos="0" relativeHeight="251670528" behindDoc="0" locked="0" layoutInCell="1" allowOverlap="1" wp14:anchorId="7F963A37" wp14:editId="4144537B">
                      <wp:simplePos x="0" y="0"/>
                      <wp:positionH relativeFrom="column">
                        <wp:posOffset>637475</wp:posOffset>
                      </wp:positionH>
                      <wp:positionV relativeFrom="paragraph">
                        <wp:posOffset>1192193</wp:posOffset>
                      </wp:positionV>
                      <wp:extent cx="868045" cy="23114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31140"/>
                              </a:xfrm>
                              <a:prstGeom prst="rect">
                                <a:avLst/>
                              </a:prstGeom>
                              <a:solidFill>
                                <a:srgbClr val="FFFFFF"/>
                              </a:solidFill>
                              <a:ln w="9525">
                                <a:noFill/>
                                <a:miter lim="800000"/>
                                <a:headEnd/>
                                <a:tailEnd/>
                              </a:ln>
                            </wps:spPr>
                            <wps:txbx>
                              <w:txbxContent>
                                <w:p w14:paraId="70049D4B" w14:textId="77777777" w:rsidR="00D8169B" w:rsidRPr="00BA6515" w:rsidRDefault="00D8169B" w:rsidP="0092240B">
                                  <w:pPr>
                                    <w:rPr>
                                      <w:sz w:val="20"/>
                                      <w:szCs w:val="20"/>
                                    </w:rPr>
                                  </w:pPr>
                                  <w:r w:rsidRPr="00BA6515">
                                    <w:rPr>
                                      <w:sz w:val="20"/>
                                      <w:szCs w:val="20"/>
                                    </w:rPr>
                                    <w:t>Casa Mea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63A37" id="Text Box 2" o:spid="_x0000_s1028" type="#_x0000_t202" style="position:absolute;margin-left:50.2pt;margin-top:93.85pt;width:68.35pt;height:1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" stroked="f">
                      <v:textbox>
                        <w:txbxContent>
                          <w:p w14:paraId="70049D4B" w14:textId="77777777" w:rsidR="00D8169B" w:rsidRPr="00BA6515" w:rsidRDefault="00D8169B" w:rsidP="0092240B">
                            <w:pPr>
                              <w:rPr>
                                <w:sz w:val="20"/>
                                <w:szCs w:val="20"/>
                              </w:rPr>
                            </w:pPr>
                            <w:r w:rsidRPr="00BA6515">
                              <w:rPr>
                                <w:sz w:val="20"/>
                                <w:szCs w:val="20"/>
                              </w:rPr>
                              <w:t>Casa Mea</w:t>
                            </w:r>
                          </w:p>
                        </w:txbxContent>
                      </v:textbox>
                      <w10:wrap type="square"/>
                    </v:shape>
                  </w:pict>
                </mc:Fallback>
              </mc:AlternateContent>
            </w:r>
            <w:r w:rsidRPr="00672258">
              <w:rPr>
                <w:lang w:val="en-US"/>
              </w:rPr>
              <w:drawing>
                <wp:anchor distT="0" distB="0" distL="114300" distR="114300" simplePos="0" relativeHeight="251668480" behindDoc="0" locked="0" layoutInCell="1" allowOverlap="1" wp14:anchorId="75436721" wp14:editId="35D847D6">
                  <wp:simplePos x="0" y="0"/>
                  <wp:positionH relativeFrom="margin">
                    <wp:posOffset>461010</wp:posOffset>
                  </wp:positionH>
                  <wp:positionV relativeFrom="paragraph">
                    <wp:posOffset>9</wp:posOffset>
                  </wp:positionV>
                  <wp:extent cx="1183005" cy="1361440"/>
                  <wp:effectExtent l="0" t="0" r="0" b="0"/>
                  <wp:wrapSquare wrapText="bothSides"/>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7" cstate="print">
                            <a:extLst>
                              <a:ext uri="{28A0092B-C50C-407E-A947-70E740481C1C}">
                                <a14:useLocalDpi xmlns:a14="http://schemas.microsoft.com/office/drawing/2010/main" val="0"/>
                              </a:ext>
                            </a:extLst>
                          </a:blip>
                          <a:srcRect l="34782" t="21981" r="34783" b="16183"/>
                          <a:stretch/>
                        </pic:blipFill>
                        <pic:spPr>
                          <a:xfrm>
                            <a:off x="0" y="0"/>
                            <a:ext cx="1183005" cy="1361440"/>
                          </a:xfrm>
                          <a:prstGeom prst="rect">
                            <a:avLst/>
                          </a:prstGeom>
                        </pic:spPr>
                      </pic:pic>
                    </a:graphicData>
                  </a:graphic>
                  <wp14:sizeRelH relativeFrom="margin">
                    <wp14:pctWidth>0</wp14:pctWidth>
                  </wp14:sizeRelH>
                  <wp14:sizeRelV relativeFrom="margin">
                    <wp14:pctHeight>0</wp14:pctHeight>
                  </wp14:sizeRelV>
                </wp:anchor>
              </w:drawing>
            </w:r>
          </w:p>
        </w:tc>
        <w:tc>
          <w:tcPr>
            <w:tcW w:w="6097" w:type="dxa"/>
          </w:tcPr>
          <w:p w14:paraId="43CD3494" w14:textId="77777777" w:rsidR="0092240B" w:rsidRPr="00672258" w:rsidRDefault="0092240B" w:rsidP="00331262">
            <w:pPr>
              <w:numPr>
                <w:ilvl w:val="0"/>
                <w:numId w:val="19"/>
              </w:numPr>
              <w:tabs>
                <w:tab w:val="left" w:pos="1710"/>
              </w:tabs>
              <w:ind w:left="806"/>
              <w:jc w:val="both"/>
              <w:rPr>
                <w:color w:val="auto"/>
                <w:sz w:val="20"/>
                <w:szCs w:val="20"/>
              </w:rPr>
            </w:pPr>
            <w:r w:rsidRPr="00672258">
              <w:rPr>
                <w:color w:val="auto"/>
                <w:sz w:val="20"/>
                <w:szCs w:val="20"/>
              </w:rPr>
              <w:t>încarci simplu și confortabil documentele în aplicație, fără drumuri la bancă</w:t>
            </w:r>
          </w:p>
          <w:p w14:paraId="3266F100" w14:textId="77777777" w:rsidR="0092240B" w:rsidRPr="00672258" w:rsidRDefault="0092240B" w:rsidP="00331262">
            <w:pPr>
              <w:numPr>
                <w:ilvl w:val="0"/>
                <w:numId w:val="19"/>
              </w:numPr>
              <w:tabs>
                <w:tab w:val="left" w:pos="1710"/>
              </w:tabs>
              <w:ind w:left="806"/>
              <w:jc w:val="both"/>
              <w:rPr>
                <w:color w:val="auto"/>
                <w:sz w:val="20"/>
                <w:szCs w:val="20"/>
              </w:rPr>
            </w:pPr>
            <w:r w:rsidRPr="00672258">
              <w:rPr>
                <w:color w:val="auto"/>
                <w:sz w:val="20"/>
                <w:szCs w:val="20"/>
              </w:rPr>
              <w:t>știi de la început care sunt documentele de care ai nevoie în fiecare etapă și de unde le poți obține</w:t>
            </w:r>
          </w:p>
          <w:p w14:paraId="323861AC" w14:textId="77777777" w:rsidR="0092240B" w:rsidRPr="00672258" w:rsidRDefault="0092240B" w:rsidP="00331262">
            <w:pPr>
              <w:numPr>
                <w:ilvl w:val="0"/>
                <w:numId w:val="19"/>
              </w:numPr>
              <w:tabs>
                <w:tab w:val="left" w:pos="1710"/>
              </w:tabs>
              <w:ind w:left="806"/>
              <w:jc w:val="both"/>
              <w:rPr>
                <w:color w:val="auto"/>
                <w:sz w:val="20"/>
                <w:szCs w:val="20"/>
              </w:rPr>
            </w:pPr>
            <w:r w:rsidRPr="00672258">
              <w:rPr>
                <w:color w:val="auto"/>
                <w:sz w:val="20"/>
                <w:szCs w:val="20"/>
              </w:rPr>
              <w:t>ești la curent cu stadiul dosarului tău și știi cat mai durează până la transferarea banilor către vânzător</w:t>
            </w:r>
          </w:p>
          <w:p w14:paraId="3807C0B4" w14:textId="77777777" w:rsidR="0092240B" w:rsidRPr="00672258" w:rsidRDefault="0092240B" w:rsidP="00331262">
            <w:pPr>
              <w:numPr>
                <w:ilvl w:val="0"/>
                <w:numId w:val="19"/>
              </w:numPr>
              <w:tabs>
                <w:tab w:val="left" w:pos="1710"/>
              </w:tabs>
              <w:ind w:left="806"/>
              <w:jc w:val="both"/>
              <w:rPr>
                <w:color w:val="auto"/>
                <w:sz w:val="20"/>
                <w:szCs w:val="20"/>
              </w:rPr>
            </w:pPr>
            <w:r w:rsidRPr="00672258">
              <w:rPr>
                <w:color w:val="auto"/>
                <w:sz w:val="20"/>
                <w:szCs w:val="20"/>
              </w:rPr>
              <w:t>primești notificări pe măsură ce stadiul dosarului tău sau stadiul documentelor se modifică și ori de câte ori este necesară o nouă acțiune din partea ta</w:t>
            </w:r>
          </w:p>
          <w:p w14:paraId="1C787C3B" w14:textId="77777777" w:rsidR="0092240B" w:rsidRPr="00672258" w:rsidRDefault="0092240B" w:rsidP="00331262">
            <w:pPr>
              <w:numPr>
                <w:ilvl w:val="0"/>
                <w:numId w:val="19"/>
              </w:numPr>
              <w:tabs>
                <w:tab w:val="left" w:pos="1710"/>
              </w:tabs>
              <w:ind w:left="806"/>
              <w:jc w:val="both"/>
              <w:rPr>
                <w:color w:val="auto"/>
                <w:sz w:val="20"/>
                <w:szCs w:val="20"/>
              </w:rPr>
            </w:pPr>
            <w:r w:rsidRPr="00672258">
              <w:rPr>
                <w:color w:val="auto"/>
                <w:sz w:val="20"/>
                <w:szCs w:val="20"/>
              </w:rPr>
              <w:t>aplicația este disponibilă în App Store și Google Playstore</w:t>
            </w:r>
            <w:r w:rsidRPr="00672258" w:rsidDel="00756E5F">
              <w:rPr>
                <w:color w:val="auto"/>
                <w:sz w:val="20"/>
                <w:szCs w:val="20"/>
              </w:rPr>
              <w:t xml:space="preserve"> </w:t>
            </w:r>
            <w:r w:rsidRPr="00672258">
              <w:rPr>
                <w:color w:val="auto"/>
                <w:sz w:val="20"/>
                <w:szCs w:val="20"/>
              </w:rPr>
              <w:t xml:space="preserve">și o poți accesa simplu și sigur, folosind numele de utilizator și parola aferente Serviciilor Bancare la Distanță - George. </w:t>
            </w:r>
          </w:p>
          <w:p w14:paraId="554297CF" w14:textId="77777777" w:rsidR="0092240B" w:rsidRPr="00672258" w:rsidRDefault="0092240B" w:rsidP="0092240B">
            <w:pPr>
              <w:rPr>
                <w:b/>
                <w:sz w:val="20"/>
                <w:szCs w:val="20"/>
              </w:rPr>
            </w:pPr>
          </w:p>
        </w:tc>
      </w:tr>
    </w:tbl>
    <w:p w14:paraId="09B496AA" w14:textId="77777777" w:rsidR="0092240B" w:rsidRPr="00672258" w:rsidRDefault="0092240B" w:rsidP="00415E9C">
      <w:pPr>
        <w:pStyle w:val="TextTitle"/>
        <w:rPr>
          <w:lang w:val="ro-RO"/>
        </w:rPr>
      </w:pPr>
    </w:p>
    <w:p w14:paraId="3C44D665" w14:textId="77777777" w:rsidR="00415E9C" w:rsidRPr="00672258" w:rsidRDefault="00415E9C" w:rsidP="00415E9C">
      <w:pPr>
        <w:pStyle w:val="TextTitle"/>
        <w:rPr>
          <w:lang w:val="ro-RO"/>
        </w:rPr>
      </w:pPr>
      <w:r w:rsidRPr="00672258">
        <w:rPr>
          <w:noProof/>
        </w:rPr>
        <mc:AlternateContent>
          <mc:Choice Requires="wps">
            <w:drawing>
              <wp:anchor distT="0" distB="0" distL="114300" distR="114300" simplePos="0" relativeHeight="251664384" behindDoc="0" locked="0" layoutInCell="1" allowOverlap="1" wp14:anchorId="133923A9" wp14:editId="133923AA">
                <wp:simplePos x="0" y="0"/>
                <wp:positionH relativeFrom="column">
                  <wp:posOffset>274864</wp:posOffset>
                </wp:positionH>
                <wp:positionV relativeFrom="paragraph">
                  <wp:posOffset>15875</wp:posOffset>
                </wp:positionV>
                <wp:extent cx="2588260" cy="2959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292062" w14:textId="77777777" w:rsidR="00D8169B" w:rsidRPr="00135705" w:rsidRDefault="00D8169B" w:rsidP="00415E9C">
                            <w:pPr>
                              <w:rPr>
                                <w:color w:val="00497B"/>
                                <w:sz w:val="28"/>
                                <w:szCs w:val="28"/>
                              </w:rPr>
                            </w:pPr>
                            <w:r w:rsidRPr="00135705">
                              <w:rPr>
                                <w:color w:val="00497B"/>
                                <w:sz w:val="28"/>
                                <w:szCs w:val="28"/>
                              </w:rPr>
                              <w:t>ETAPE: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3923A9" id="Text Box 4" o:spid="_x0000_s1029" type="#_x0000_t202" style="position:absolute;margin-left:21.65pt;margin-top:1.25pt;width:203.8pt;height:23.3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" filled="f" stroked="f" strokecolor="white">
                <v:textbox style="mso-fit-shape-to-text:t">
                  <w:txbxContent>
                    <w:p w14:paraId="48292062" w14:textId="77777777" w:rsidR="00D8169B" w:rsidRPr="00135705" w:rsidRDefault="00D8169B" w:rsidP="00415E9C">
                      <w:pPr>
                        <w:rPr>
                          <w:color w:val="00497B"/>
                          <w:sz w:val="28"/>
                          <w:szCs w:val="28"/>
                        </w:rPr>
                      </w:pPr>
                      <w:r w:rsidRPr="00135705">
                        <w:rPr>
                          <w:color w:val="00497B"/>
                          <w:sz w:val="28"/>
                          <w:szCs w:val="28"/>
                        </w:rPr>
                        <w:t>ETAPE:</w:t>
                      </w:r>
                    </w:p>
                  </w:txbxContent>
                </v:textbox>
              </v:shape>
            </w:pict>
          </mc:Fallback>
        </mc:AlternateContent>
      </w:r>
      <w:r w:rsidRPr="00672258">
        <w:rPr>
          <w:noProof/>
        </w:rPr>
        <w:drawing>
          <wp:inline distT="0" distB="0" distL="0" distR="0" wp14:anchorId="133923AB" wp14:editId="133923AC">
            <wp:extent cx="5911215" cy="30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P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11215" cy="305095"/>
                    </a:xfrm>
                    <a:prstGeom prst="rect">
                      <a:avLst/>
                    </a:prstGeom>
                    <a:noFill/>
                    <a:ln>
                      <a:noFill/>
                    </a:ln>
                  </pic:spPr>
                </pic:pic>
              </a:graphicData>
            </a:graphic>
          </wp:inline>
        </w:drawing>
      </w:r>
    </w:p>
    <w:p w14:paraId="6CCC313B" w14:textId="77777777" w:rsidR="00415E9C" w:rsidRPr="00672258" w:rsidRDefault="00415E9C" w:rsidP="00415E9C">
      <w:pPr>
        <w:pStyle w:val="TextTitle"/>
        <w:outlineLvl w:val="0"/>
        <w:rPr>
          <w:lang w:val="ro-RO"/>
        </w:rPr>
      </w:pPr>
    </w:p>
    <w:p w14:paraId="2E7C7A77" w14:textId="77777777" w:rsidR="007B0EA5" w:rsidRPr="00672258" w:rsidRDefault="007B0EA5" w:rsidP="007B0EA5">
      <w:pPr>
        <w:rPr>
          <w:bCs/>
          <w:color w:val="auto"/>
          <w:sz w:val="20"/>
          <w:szCs w:val="20"/>
        </w:rPr>
      </w:pPr>
      <w:r w:rsidRPr="00672258">
        <w:rPr>
          <w:bCs/>
          <w:color w:val="auto"/>
          <w:sz w:val="20"/>
          <w:szCs w:val="20"/>
        </w:rPr>
        <w:t>Iată care sunt paşii pe care trebuie să-i urmezi pentru obţinerea creditului:</w:t>
      </w:r>
    </w:p>
    <w:p w14:paraId="7906DBC3" w14:textId="77777777" w:rsidR="007B0EA5" w:rsidRPr="00672258" w:rsidRDefault="007B0EA5" w:rsidP="007B0EA5">
      <w:pPr>
        <w:rPr>
          <w:bCs/>
          <w:color w:val="auto"/>
          <w:sz w:val="20"/>
          <w:szCs w:val="20"/>
        </w:rPr>
      </w:pPr>
    </w:p>
    <w:p w14:paraId="6F1F5FA8" w14:textId="77777777" w:rsidR="007B0EA5" w:rsidRPr="00672258" w:rsidRDefault="007B0EA5" w:rsidP="00331262">
      <w:pPr>
        <w:numPr>
          <w:ilvl w:val="0"/>
          <w:numId w:val="17"/>
        </w:numPr>
        <w:ind w:left="360"/>
        <w:jc w:val="both"/>
        <w:textAlignment w:val="baseline"/>
        <w:rPr>
          <w:b/>
          <w:color w:val="auto"/>
          <w:sz w:val="20"/>
          <w:szCs w:val="20"/>
        </w:rPr>
      </w:pPr>
      <w:r w:rsidRPr="00672258">
        <w:rPr>
          <w:b/>
          <w:color w:val="auto"/>
          <w:sz w:val="20"/>
          <w:szCs w:val="20"/>
        </w:rPr>
        <w:t>ANALIZA PRELIMINARĂ</w:t>
      </w:r>
    </w:p>
    <w:p w14:paraId="21A5A4D9" w14:textId="74A31E27" w:rsidR="007B0EA5" w:rsidRPr="00672258" w:rsidRDefault="007B0EA5" w:rsidP="007B0EA5">
      <w:pPr>
        <w:ind w:left="360"/>
        <w:jc w:val="both"/>
        <w:textAlignment w:val="baseline"/>
        <w:rPr>
          <w:color w:val="auto"/>
          <w:sz w:val="20"/>
          <w:szCs w:val="20"/>
        </w:rPr>
      </w:pPr>
      <w:r w:rsidRPr="00672258">
        <w:rPr>
          <w:color w:val="auto"/>
          <w:sz w:val="20"/>
          <w:szCs w:val="20"/>
        </w:rPr>
        <w:t xml:space="preserve">Vii la noi, ne spui ce planuri ai, iar noi îți prezentăm condițiile de creditare, îți </w:t>
      </w:r>
      <w:r w:rsidR="0082373D" w:rsidRPr="00672258">
        <w:rPr>
          <w:color w:val="auto"/>
          <w:sz w:val="20"/>
          <w:szCs w:val="20"/>
        </w:rPr>
        <w:t>facem un calcul personalizat și</w:t>
      </w:r>
      <w:r w:rsidRPr="00672258">
        <w:rPr>
          <w:color w:val="auto"/>
          <w:sz w:val="20"/>
          <w:szCs w:val="20"/>
        </w:rPr>
        <w:t xml:space="preserve"> totodată, îți povestim despre </w:t>
      </w:r>
      <w:r w:rsidRPr="00672258">
        <w:rPr>
          <w:b/>
          <w:color w:val="auto"/>
          <w:sz w:val="20"/>
          <w:szCs w:val="20"/>
        </w:rPr>
        <w:t>aplicația CASA MEA</w:t>
      </w:r>
      <w:r w:rsidRPr="00672258">
        <w:rPr>
          <w:color w:val="auto"/>
          <w:sz w:val="20"/>
          <w:szCs w:val="20"/>
        </w:rPr>
        <w:t xml:space="preserve">, inovația BCR prin care ne poți trimite documentele online. Descarcă și instalează-ți aplicația. Te va scuti de multe drumuri la bancă și, în plus, cu ajutorul ei, vei ști în permanență în ce stadiu se află solicitarea ta de credit și ce ai de făcut. </w:t>
      </w:r>
    </w:p>
    <w:p w14:paraId="6AB1D333" w14:textId="77777777" w:rsidR="007B0EA5" w:rsidRPr="00672258" w:rsidRDefault="007B0EA5" w:rsidP="007B0EA5">
      <w:pPr>
        <w:ind w:left="360"/>
        <w:jc w:val="both"/>
        <w:textAlignment w:val="baseline"/>
        <w:rPr>
          <w:color w:val="auto"/>
          <w:sz w:val="20"/>
          <w:szCs w:val="20"/>
        </w:rPr>
      </w:pPr>
      <w:r w:rsidRPr="00672258">
        <w:rPr>
          <w:color w:val="auto"/>
          <w:sz w:val="20"/>
          <w:szCs w:val="20"/>
        </w:rPr>
        <w:t>Primești “Fişa Europeană pentru Informaţii Standardizate” unde vei gasi tot ce trebuie să știi pentru a lua o decizie informată în legătură cu creditul tău. Odată ce te-ai hotărât, te așteptăm să semnezi cererea de credit.</w:t>
      </w:r>
    </w:p>
    <w:p w14:paraId="1729C44C" w14:textId="77777777" w:rsidR="007B0EA5" w:rsidRPr="00672258" w:rsidRDefault="007B0EA5" w:rsidP="007B0EA5">
      <w:pPr>
        <w:ind w:left="360"/>
        <w:jc w:val="both"/>
        <w:textAlignment w:val="baseline"/>
        <w:rPr>
          <w:b/>
          <w:color w:val="auto"/>
          <w:sz w:val="20"/>
          <w:szCs w:val="20"/>
        </w:rPr>
      </w:pPr>
    </w:p>
    <w:p w14:paraId="7A8357D7" w14:textId="77777777" w:rsidR="007B0EA5" w:rsidRPr="00672258" w:rsidRDefault="007B0EA5" w:rsidP="00331262">
      <w:pPr>
        <w:numPr>
          <w:ilvl w:val="0"/>
          <w:numId w:val="17"/>
        </w:numPr>
        <w:ind w:left="360"/>
        <w:jc w:val="both"/>
        <w:textAlignment w:val="baseline"/>
        <w:rPr>
          <w:b/>
          <w:color w:val="auto"/>
          <w:sz w:val="20"/>
          <w:szCs w:val="20"/>
        </w:rPr>
      </w:pPr>
      <w:r w:rsidRPr="00672258">
        <w:rPr>
          <w:b/>
          <w:color w:val="auto"/>
          <w:sz w:val="20"/>
          <w:szCs w:val="20"/>
        </w:rPr>
        <w:t>ANALIZA FINANCIARĂ</w:t>
      </w:r>
    </w:p>
    <w:p w14:paraId="1BCDC3CD" w14:textId="77777777" w:rsidR="007B0EA5" w:rsidRPr="00672258" w:rsidRDefault="007B0EA5" w:rsidP="007B0EA5">
      <w:pPr>
        <w:ind w:left="360"/>
        <w:jc w:val="both"/>
        <w:textAlignment w:val="baseline"/>
        <w:rPr>
          <w:color w:val="auto"/>
          <w:sz w:val="20"/>
          <w:szCs w:val="20"/>
        </w:rPr>
      </w:pPr>
      <w:r w:rsidRPr="00672258">
        <w:rPr>
          <w:color w:val="auto"/>
          <w:sz w:val="20"/>
          <w:szCs w:val="20"/>
        </w:rPr>
        <w:t xml:space="preserve">În această etapă analizăm dosarul de credit. Încarci direct în </w:t>
      </w:r>
      <w:r w:rsidRPr="00672258">
        <w:rPr>
          <w:b/>
          <w:color w:val="auto"/>
          <w:sz w:val="20"/>
          <w:szCs w:val="20"/>
        </w:rPr>
        <w:t xml:space="preserve">aplicația CASA MEA </w:t>
      </w:r>
      <w:r w:rsidRPr="00672258">
        <w:rPr>
          <w:color w:val="auto"/>
          <w:sz w:val="20"/>
          <w:szCs w:val="20"/>
        </w:rPr>
        <w:t xml:space="preserve">documentele necesare, iar în urma verificării acestora și a analizei încadrării veniturilor tale îți comunicăm suma maximă pe care o poți împrumuta. Această informație te va ajuta în momentul căutarii locuinței.  </w:t>
      </w:r>
    </w:p>
    <w:p w14:paraId="385C6636" w14:textId="77777777" w:rsidR="007B0EA5" w:rsidRPr="00672258" w:rsidRDefault="007B0EA5" w:rsidP="007B0EA5">
      <w:pPr>
        <w:ind w:left="360"/>
        <w:jc w:val="both"/>
        <w:textAlignment w:val="baseline"/>
        <w:rPr>
          <w:b/>
          <w:color w:val="auto"/>
          <w:sz w:val="20"/>
          <w:szCs w:val="20"/>
        </w:rPr>
      </w:pPr>
    </w:p>
    <w:p w14:paraId="61B03A2B" w14:textId="77777777" w:rsidR="007B0EA5" w:rsidRPr="00672258" w:rsidRDefault="007B0EA5" w:rsidP="00331262">
      <w:pPr>
        <w:numPr>
          <w:ilvl w:val="0"/>
          <w:numId w:val="17"/>
        </w:numPr>
        <w:ind w:left="360"/>
        <w:jc w:val="both"/>
        <w:textAlignment w:val="baseline"/>
        <w:rPr>
          <w:b/>
          <w:color w:val="auto"/>
          <w:sz w:val="20"/>
          <w:szCs w:val="20"/>
        </w:rPr>
      </w:pPr>
      <w:r w:rsidRPr="00672258">
        <w:rPr>
          <w:b/>
          <w:color w:val="auto"/>
          <w:sz w:val="20"/>
          <w:szCs w:val="20"/>
        </w:rPr>
        <w:t>ANALIZA PROPRIETĂȚII</w:t>
      </w:r>
    </w:p>
    <w:p w14:paraId="64EE9B7C" w14:textId="2BEC3620" w:rsidR="00B64343" w:rsidRDefault="007B0EA5" w:rsidP="007B0EA5">
      <w:pPr>
        <w:ind w:left="360"/>
        <w:jc w:val="both"/>
        <w:textAlignment w:val="baseline"/>
        <w:rPr>
          <w:color w:val="auto"/>
          <w:sz w:val="20"/>
          <w:szCs w:val="20"/>
        </w:rPr>
      </w:pPr>
      <w:r w:rsidRPr="00672258">
        <w:rPr>
          <w:color w:val="auto"/>
          <w:sz w:val="20"/>
          <w:szCs w:val="20"/>
        </w:rPr>
        <w:t xml:space="preserve">Ți-ai găsit casa dorită? </w:t>
      </w:r>
      <w:r w:rsidR="00AB4BAF">
        <w:rPr>
          <w:color w:val="auto"/>
          <w:sz w:val="20"/>
          <w:szCs w:val="20"/>
        </w:rPr>
        <w:t>Este bine de știut că p</w:t>
      </w:r>
      <w:r w:rsidR="00B64343" w:rsidRPr="00B64343">
        <w:rPr>
          <w:color w:val="auto"/>
          <w:sz w:val="20"/>
          <w:szCs w:val="20"/>
        </w:rPr>
        <w:t xml:space="preserve">entru a beneficia de creditul Casa Mea NaturA, locuința pe care dorești să o achiziționezi trebuie să se încadreze în categoria imobilelor eficient energetic clasa A construite după anul 2000 sau să fie certificată de Romanian Green Building Council. </w:t>
      </w:r>
    </w:p>
    <w:p w14:paraId="311B4C71" w14:textId="77777777" w:rsidR="00B64343" w:rsidRDefault="00B64343" w:rsidP="007B0EA5">
      <w:pPr>
        <w:ind w:left="360"/>
        <w:jc w:val="both"/>
        <w:textAlignment w:val="baseline"/>
        <w:rPr>
          <w:color w:val="auto"/>
          <w:sz w:val="20"/>
          <w:szCs w:val="20"/>
        </w:rPr>
      </w:pPr>
    </w:p>
    <w:p w14:paraId="4CFBC41A" w14:textId="507ABFAD" w:rsidR="00B64343" w:rsidRPr="00B64343" w:rsidRDefault="007B0EA5" w:rsidP="00B64343">
      <w:pPr>
        <w:ind w:left="360"/>
        <w:jc w:val="both"/>
        <w:textAlignment w:val="baseline"/>
        <w:rPr>
          <w:color w:val="auto"/>
          <w:sz w:val="20"/>
          <w:szCs w:val="20"/>
        </w:rPr>
      </w:pPr>
      <w:r w:rsidRPr="00672258">
        <w:rPr>
          <w:color w:val="auto"/>
          <w:sz w:val="20"/>
          <w:szCs w:val="20"/>
        </w:rPr>
        <w:t xml:space="preserve">Vezi în aplicația </w:t>
      </w:r>
      <w:r w:rsidRPr="00672258">
        <w:rPr>
          <w:b/>
          <w:color w:val="auto"/>
          <w:sz w:val="20"/>
          <w:szCs w:val="20"/>
        </w:rPr>
        <w:t xml:space="preserve">CASA MEA </w:t>
      </w:r>
      <w:r w:rsidRPr="00672258">
        <w:rPr>
          <w:color w:val="auto"/>
          <w:sz w:val="20"/>
          <w:szCs w:val="20"/>
        </w:rPr>
        <w:t>de ce documente ai nevoie și de unde le poți obține. Apoi încarcă-le direct în aplicație, simplu, sigur și confortabil, fără drumuri la bancă.</w:t>
      </w:r>
      <w:r w:rsidR="00B64343">
        <w:rPr>
          <w:color w:val="auto"/>
          <w:sz w:val="20"/>
          <w:szCs w:val="20"/>
        </w:rPr>
        <w:t xml:space="preserve"> Printre actele de proprietate ale locuinței </w:t>
      </w:r>
      <w:r w:rsidR="00B64343" w:rsidRPr="00B64343">
        <w:rPr>
          <w:sz w:val="20"/>
          <w:szCs w:val="20"/>
        </w:rPr>
        <w:t>pe care o vei achiziționa</w:t>
      </w:r>
      <w:r w:rsidR="00B64343">
        <w:rPr>
          <w:sz w:val="20"/>
          <w:szCs w:val="20"/>
        </w:rPr>
        <w:t xml:space="preserve"> </w:t>
      </w:r>
      <w:r w:rsidR="00AB4BAF">
        <w:rPr>
          <w:sz w:val="20"/>
          <w:szCs w:val="20"/>
        </w:rPr>
        <w:t xml:space="preserve">se va regăsi si </w:t>
      </w:r>
      <w:r w:rsidR="00B64343" w:rsidRPr="00B64343">
        <w:rPr>
          <w:color w:val="auto"/>
          <w:sz w:val="20"/>
          <w:szCs w:val="20"/>
        </w:rPr>
        <w:t>Certificat</w:t>
      </w:r>
      <w:r w:rsidR="00AB4BAF">
        <w:rPr>
          <w:color w:val="auto"/>
          <w:sz w:val="20"/>
          <w:szCs w:val="20"/>
        </w:rPr>
        <w:t>ul</w:t>
      </w:r>
      <w:r w:rsidR="00B64343" w:rsidRPr="00B64343">
        <w:rPr>
          <w:color w:val="auto"/>
          <w:sz w:val="20"/>
          <w:szCs w:val="20"/>
        </w:rPr>
        <w:t xml:space="preserve"> energetic clasa A, imobil construit după anul 2000</w:t>
      </w:r>
      <w:r w:rsidR="00B64343">
        <w:rPr>
          <w:color w:val="auto"/>
          <w:sz w:val="20"/>
          <w:szCs w:val="20"/>
        </w:rPr>
        <w:t xml:space="preserve"> sau</w:t>
      </w:r>
      <w:r w:rsidR="00AB4BAF">
        <w:rPr>
          <w:color w:val="auto"/>
          <w:sz w:val="20"/>
          <w:szCs w:val="20"/>
        </w:rPr>
        <w:t>,</w:t>
      </w:r>
      <w:r w:rsidR="00B64343">
        <w:rPr>
          <w:color w:val="auto"/>
          <w:sz w:val="20"/>
          <w:szCs w:val="20"/>
        </w:rPr>
        <w:t xml:space="preserve"> dacă </w:t>
      </w:r>
      <w:r w:rsidR="00B64343" w:rsidRPr="00B64343">
        <w:rPr>
          <w:color w:val="auto"/>
          <w:sz w:val="20"/>
          <w:szCs w:val="20"/>
        </w:rPr>
        <w:t>locuin</w:t>
      </w:r>
      <w:r w:rsidR="00B64343">
        <w:rPr>
          <w:color w:val="auto"/>
          <w:sz w:val="20"/>
          <w:szCs w:val="20"/>
        </w:rPr>
        <w:t>ț</w:t>
      </w:r>
      <w:r w:rsidR="00B64343" w:rsidRPr="00B64343">
        <w:rPr>
          <w:color w:val="auto"/>
          <w:sz w:val="20"/>
          <w:szCs w:val="20"/>
        </w:rPr>
        <w:t xml:space="preserve">a </w:t>
      </w:r>
      <w:r w:rsidR="00B64343">
        <w:rPr>
          <w:color w:val="auto"/>
          <w:sz w:val="20"/>
          <w:szCs w:val="20"/>
        </w:rPr>
        <w:t xml:space="preserve">este </w:t>
      </w:r>
      <w:r w:rsidR="00B64343" w:rsidRPr="00B64343">
        <w:rPr>
          <w:color w:val="auto"/>
          <w:sz w:val="20"/>
          <w:szCs w:val="20"/>
        </w:rPr>
        <w:t xml:space="preserve">certificata de </w:t>
      </w:r>
      <w:r w:rsidR="00B64343" w:rsidRPr="00B64343">
        <w:rPr>
          <w:color w:val="auto"/>
          <w:sz w:val="20"/>
          <w:szCs w:val="20"/>
        </w:rPr>
        <w:lastRenderedPageBreak/>
        <w:t>Romanian Green Building Council,</w:t>
      </w:r>
      <w:r w:rsidR="00B64343">
        <w:rPr>
          <w:color w:val="auto"/>
          <w:sz w:val="20"/>
          <w:szCs w:val="20"/>
        </w:rPr>
        <w:t xml:space="preserve"> </w:t>
      </w:r>
      <w:r w:rsidR="00B64343" w:rsidRPr="00B64343">
        <w:rPr>
          <w:color w:val="auto"/>
          <w:sz w:val="20"/>
          <w:szCs w:val="20"/>
        </w:rPr>
        <w:t>nu este necesar s</w:t>
      </w:r>
      <w:r w:rsidR="00B64343">
        <w:rPr>
          <w:color w:val="auto"/>
          <w:sz w:val="20"/>
          <w:szCs w:val="20"/>
        </w:rPr>
        <w:t>ă</w:t>
      </w:r>
      <w:r w:rsidR="00B64343" w:rsidRPr="00B64343">
        <w:rPr>
          <w:color w:val="auto"/>
          <w:sz w:val="20"/>
          <w:szCs w:val="20"/>
        </w:rPr>
        <w:t xml:space="preserve"> prezin</w:t>
      </w:r>
      <w:r w:rsidR="00B64343">
        <w:rPr>
          <w:color w:val="auto"/>
          <w:sz w:val="20"/>
          <w:szCs w:val="20"/>
        </w:rPr>
        <w:t xml:space="preserve">ți </w:t>
      </w:r>
      <w:r w:rsidR="00B64343" w:rsidRPr="00B64343">
        <w:rPr>
          <w:color w:val="auto"/>
          <w:sz w:val="20"/>
          <w:szCs w:val="20"/>
        </w:rPr>
        <w:t xml:space="preserve">niciun document suplimentar. Certificarea </w:t>
      </w:r>
      <w:r w:rsidR="00AB4BAF">
        <w:rPr>
          <w:color w:val="auto"/>
          <w:sz w:val="20"/>
          <w:szCs w:val="20"/>
        </w:rPr>
        <w:t>este atestată prin</w:t>
      </w:r>
      <w:r w:rsidR="00B64343" w:rsidRPr="00B64343">
        <w:rPr>
          <w:color w:val="auto"/>
          <w:sz w:val="20"/>
          <w:szCs w:val="20"/>
        </w:rPr>
        <w:t xml:space="preserve"> </w:t>
      </w:r>
      <w:r w:rsidR="00AB4BAF">
        <w:rPr>
          <w:color w:val="auto"/>
          <w:sz w:val="20"/>
          <w:szCs w:val="20"/>
        </w:rPr>
        <w:t>prezența</w:t>
      </w:r>
      <w:r w:rsidR="00B64343" w:rsidRPr="00B64343">
        <w:rPr>
          <w:color w:val="auto"/>
          <w:sz w:val="20"/>
          <w:szCs w:val="20"/>
        </w:rPr>
        <w:t xml:space="preserve"> complexului imobiliar pe </w:t>
      </w:r>
      <w:r w:rsidR="00AB4BAF">
        <w:rPr>
          <w:color w:val="auto"/>
          <w:sz w:val="20"/>
          <w:szCs w:val="20"/>
        </w:rPr>
        <w:t>web</w:t>
      </w:r>
      <w:r w:rsidR="00B64343" w:rsidRPr="00B64343">
        <w:rPr>
          <w:color w:val="auto"/>
          <w:sz w:val="20"/>
          <w:szCs w:val="20"/>
        </w:rPr>
        <w:t>site-ul Romanian Green Building Council.</w:t>
      </w:r>
    </w:p>
    <w:p w14:paraId="7FC28DB4" w14:textId="77777777" w:rsidR="00AB4BAF" w:rsidRDefault="00AB4BAF" w:rsidP="007B0EA5">
      <w:pPr>
        <w:ind w:left="360"/>
        <w:jc w:val="both"/>
        <w:textAlignment w:val="baseline"/>
        <w:rPr>
          <w:color w:val="auto"/>
          <w:sz w:val="20"/>
          <w:szCs w:val="20"/>
        </w:rPr>
      </w:pPr>
    </w:p>
    <w:p w14:paraId="54E07AFD" w14:textId="402FAB11" w:rsidR="007B0EA5" w:rsidRDefault="007B0EA5" w:rsidP="007B0EA5">
      <w:pPr>
        <w:ind w:left="360"/>
        <w:jc w:val="both"/>
        <w:textAlignment w:val="baseline"/>
        <w:rPr>
          <w:color w:val="auto"/>
          <w:sz w:val="20"/>
          <w:szCs w:val="20"/>
        </w:rPr>
      </w:pPr>
      <w:r w:rsidRPr="00672258">
        <w:rPr>
          <w:color w:val="auto"/>
          <w:sz w:val="20"/>
          <w:szCs w:val="20"/>
        </w:rPr>
        <w:t xml:space="preserve">Tot acum este evaluată casa și plăteşti taxa de evaluare. Te putem ajuta în evaluarea imobilului cu un evaluator propus de bancă sau îți poți alege un alt evaluator membru ANEVAR. La finalizarea analizei, vei primi aprobarea finală pentru cererea de credit. </w:t>
      </w:r>
    </w:p>
    <w:p w14:paraId="1CE65347" w14:textId="4B15919A" w:rsidR="00B64343" w:rsidRDefault="00B64343" w:rsidP="004657A7">
      <w:pPr>
        <w:ind w:left="360"/>
        <w:jc w:val="both"/>
        <w:textAlignment w:val="baseline"/>
        <w:rPr>
          <w:color w:val="auto"/>
          <w:sz w:val="20"/>
          <w:szCs w:val="20"/>
        </w:rPr>
      </w:pPr>
    </w:p>
    <w:p w14:paraId="692080F5" w14:textId="77777777" w:rsidR="007B0EA5" w:rsidRPr="00672258" w:rsidRDefault="007B0EA5" w:rsidP="00331262">
      <w:pPr>
        <w:numPr>
          <w:ilvl w:val="0"/>
          <w:numId w:val="17"/>
        </w:numPr>
        <w:ind w:left="360"/>
        <w:jc w:val="both"/>
        <w:textAlignment w:val="baseline"/>
        <w:rPr>
          <w:b/>
          <w:color w:val="auto"/>
          <w:sz w:val="20"/>
          <w:szCs w:val="20"/>
        </w:rPr>
      </w:pPr>
      <w:r w:rsidRPr="00672258">
        <w:rPr>
          <w:b/>
          <w:color w:val="auto"/>
          <w:sz w:val="20"/>
          <w:szCs w:val="20"/>
        </w:rPr>
        <w:t>APROBAREA CREDITULUI</w:t>
      </w:r>
    </w:p>
    <w:p w14:paraId="1F0013D8" w14:textId="77777777" w:rsidR="007B0EA5" w:rsidRPr="00672258" w:rsidRDefault="007B0EA5" w:rsidP="007B0EA5">
      <w:pPr>
        <w:ind w:left="360"/>
        <w:jc w:val="both"/>
        <w:textAlignment w:val="baseline"/>
        <w:rPr>
          <w:color w:val="auto"/>
          <w:sz w:val="20"/>
          <w:szCs w:val="20"/>
        </w:rPr>
      </w:pPr>
      <w:r w:rsidRPr="00672258">
        <w:rPr>
          <w:color w:val="auto"/>
          <w:sz w:val="20"/>
          <w:szCs w:val="20"/>
        </w:rPr>
        <w:t>Felicitări! Creditul este aprobat! Ești foarte aproape să devii proprietarul casei mult dorite!</w:t>
      </w:r>
    </w:p>
    <w:p w14:paraId="793901E3" w14:textId="77777777" w:rsidR="00FE4916" w:rsidRDefault="007B0EA5" w:rsidP="007B0EA5">
      <w:pPr>
        <w:ind w:left="360"/>
        <w:jc w:val="both"/>
        <w:textAlignment w:val="baseline"/>
        <w:rPr>
          <w:color w:val="auto"/>
          <w:sz w:val="20"/>
          <w:szCs w:val="20"/>
        </w:rPr>
      </w:pPr>
      <w:r w:rsidRPr="00672258">
        <w:rPr>
          <w:color w:val="auto"/>
          <w:sz w:val="20"/>
          <w:szCs w:val="20"/>
        </w:rPr>
        <w:t xml:space="preserve">După aprobarea creditului, te aștepăm să semnezi contractul de credit, contractul de vânzare, contractul de ipotecă și polițele de asigurare a imobilului. </w:t>
      </w:r>
    </w:p>
    <w:p w14:paraId="4C3665C3" w14:textId="77777777" w:rsidR="003C1346" w:rsidRDefault="003C1346" w:rsidP="007B0EA5">
      <w:pPr>
        <w:ind w:left="360"/>
        <w:jc w:val="both"/>
        <w:textAlignment w:val="baseline"/>
        <w:rPr>
          <w:color w:val="auto"/>
          <w:sz w:val="20"/>
          <w:szCs w:val="20"/>
        </w:rPr>
      </w:pPr>
    </w:p>
    <w:p w14:paraId="142AC753" w14:textId="77777777" w:rsidR="003C1346" w:rsidRDefault="003C1346" w:rsidP="007B0EA5">
      <w:pPr>
        <w:ind w:left="360"/>
        <w:jc w:val="both"/>
        <w:textAlignment w:val="baseline"/>
        <w:rPr>
          <w:color w:val="auto"/>
          <w:sz w:val="20"/>
          <w:szCs w:val="20"/>
        </w:rPr>
      </w:pPr>
    </w:p>
    <w:p w14:paraId="464A9DCD" w14:textId="5DEACF97" w:rsidR="007B0EA5" w:rsidRPr="00672258" w:rsidRDefault="007B0EA5" w:rsidP="007B0EA5">
      <w:pPr>
        <w:ind w:left="360"/>
        <w:jc w:val="both"/>
        <w:textAlignment w:val="baseline"/>
        <w:rPr>
          <w:color w:val="auto"/>
          <w:sz w:val="20"/>
          <w:szCs w:val="20"/>
        </w:rPr>
      </w:pPr>
      <w:r w:rsidRPr="00672258">
        <w:rPr>
          <w:color w:val="auto"/>
          <w:sz w:val="20"/>
          <w:szCs w:val="20"/>
        </w:rPr>
        <w:t>Solicită apoi notarului:</w:t>
      </w:r>
    </w:p>
    <w:p w14:paraId="3794A13B" w14:textId="77777777" w:rsidR="007B0EA5" w:rsidRPr="00672258" w:rsidRDefault="007B0EA5" w:rsidP="007B0EA5">
      <w:pPr>
        <w:ind w:left="360"/>
        <w:jc w:val="both"/>
        <w:textAlignment w:val="baseline"/>
        <w:rPr>
          <w:color w:val="auto"/>
          <w:sz w:val="20"/>
          <w:szCs w:val="20"/>
        </w:rPr>
      </w:pPr>
      <w:r w:rsidRPr="00672258">
        <w:rPr>
          <w:color w:val="auto"/>
          <w:sz w:val="20"/>
          <w:szCs w:val="20"/>
        </w:rPr>
        <w:t xml:space="preserve">- să înscrie ipoteca la Agenţia Naţională de Cadastru şi Publicitate Imobiliară şi </w:t>
      </w:r>
    </w:p>
    <w:p w14:paraId="5BFA3384" w14:textId="77777777" w:rsidR="007B0EA5" w:rsidRPr="00672258" w:rsidRDefault="007B0EA5" w:rsidP="007B0EA5">
      <w:pPr>
        <w:ind w:left="360"/>
        <w:jc w:val="both"/>
        <w:textAlignment w:val="baseline"/>
        <w:rPr>
          <w:color w:val="auto"/>
          <w:sz w:val="20"/>
          <w:szCs w:val="20"/>
        </w:rPr>
      </w:pPr>
      <w:r w:rsidRPr="00672258">
        <w:rPr>
          <w:color w:val="auto"/>
          <w:sz w:val="20"/>
          <w:szCs w:val="20"/>
        </w:rPr>
        <w:t xml:space="preserve">- să îţi obţină un extras de Carte Funciară şi o încheiere de intabulare a ipotecii. Încarcă aceste documente în </w:t>
      </w:r>
      <w:r w:rsidRPr="00672258">
        <w:rPr>
          <w:b/>
          <w:color w:val="auto"/>
          <w:sz w:val="20"/>
          <w:szCs w:val="20"/>
        </w:rPr>
        <w:t>aplicația CASA MEA</w:t>
      </w:r>
      <w:r w:rsidRPr="00672258">
        <w:rPr>
          <w:color w:val="auto"/>
          <w:sz w:val="20"/>
          <w:szCs w:val="20"/>
        </w:rPr>
        <w:t xml:space="preserve"> și, ulterior, te rugăm să le aduci la bancă în original.</w:t>
      </w:r>
    </w:p>
    <w:p w14:paraId="1CB67B92" w14:textId="77777777" w:rsidR="007B0EA5" w:rsidRPr="00672258" w:rsidRDefault="007B0EA5" w:rsidP="007B0EA5">
      <w:pPr>
        <w:ind w:left="360"/>
        <w:jc w:val="both"/>
        <w:textAlignment w:val="baseline"/>
        <w:rPr>
          <w:b/>
          <w:color w:val="auto"/>
          <w:sz w:val="20"/>
          <w:szCs w:val="20"/>
        </w:rPr>
      </w:pPr>
    </w:p>
    <w:p w14:paraId="4CE7842E" w14:textId="77777777" w:rsidR="007B0EA5" w:rsidRPr="00672258" w:rsidRDefault="007B0EA5" w:rsidP="00331262">
      <w:pPr>
        <w:numPr>
          <w:ilvl w:val="0"/>
          <w:numId w:val="17"/>
        </w:numPr>
        <w:ind w:left="360"/>
        <w:jc w:val="both"/>
        <w:textAlignment w:val="baseline"/>
        <w:rPr>
          <w:b/>
          <w:color w:val="auto"/>
          <w:sz w:val="20"/>
          <w:szCs w:val="20"/>
        </w:rPr>
      </w:pPr>
      <w:r w:rsidRPr="00672258">
        <w:rPr>
          <w:b/>
          <w:color w:val="auto"/>
          <w:sz w:val="20"/>
          <w:szCs w:val="20"/>
        </w:rPr>
        <w:t>PLATA VÂNZĂTORULUI</w:t>
      </w:r>
    </w:p>
    <w:p w14:paraId="68C6C129" w14:textId="3B0EF989" w:rsidR="007B0EA5" w:rsidRPr="00672258" w:rsidRDefault="007B0EA5" w:rsidP="007B0EA5">
      <w:pPr>
        <w:ind w:left="360"/>
        <w:jc w:val="both"/>
        <w:textAlignment w:val="baseline"/>
        <w:rPr>
          <w:color w:val="auto"/>
          <w:sz w:val="20"/>
          <w:szCs w:val="20"/>
        </w:rPr>
      </w:pPr>
      <w:r w:rsidRPr="00672258">
        <w:rPr>
          <w:color w:val="auto"/>
          <w:sz w:val="20"/>
          <w:szCs w:val="20"/>
        </w:rPr>
        <w:t xml:space="preserve">Vom efectua plata catre vânzător în baza </w:t>
      </w:r>
      <w:r w:rsidR="005C7B0E" w:rsidRPr="00672258">
        <w:rPr>
          <w:color w:val="auto"/>
          <w:sz w:val="20"/>
          <w:szCs w:val="20"/>
        </w:rPr>
        <w:t>contractului de credit și a contractului de vânzare cumparare</w:t>
      </w:r>
      <w:r w:rsidRPr="00672258">
        <w:rPr>
          <w:color w:val="auto"/>
          <w:sz w:val="20"/>
          <w:szCs w:val="20"/>
        </w:rPr>
        <w:t>. De acum, ai tot timpul pentru amenajarea noii locuințe!</w:t>
      </w:r>
    </w:p>
    <w:p w14:paraId="2BED23AD" w14:textId="77777777" w:rsidR="007B0EA5" w:rsidRPr="00672258" w:rsidRDefault="007B0EA5" w:rsidP="007B0EA5">
      <w:pPr>
        <w:ind w:left="810"/>
        <w:jc w:val="both"/>
        <w:textAlignment w:val="baseline"/>
        <w:rPr>
          <w:color w:val="auto"/>
          <w:sz w:val="20"/>
          <w:szCs w:val="20"/>
        </w:rPr>
      </w:pPr>
    </w:p>
    <w:p w14:paraId="0D3C7B7E" w14:textId="77777777" w:rsidR="00415E9C" w:rsidRPr="00672258" w:rsidRDefault="00415E9C" w:rsidP="007B0EA5">
      <w:pPr>
        <w:textAlignment w:val="baseline"/>
        <w:rPr>
          <w:bCs/>
          <w:iCs/>
          <w:sz w:val="20"/>
          <w:szCs w:val="20"/>
          <w:bdr w:val="none" w:sz="0" w:space="0" w:color="auto" w:frame="1"/>
        </w:rPr>
      </w:pPr>
      <w:r w:rsidRPr="00672258">
        <w:rPr>
          <w:b/>
          <w:bCs/>
          <w:iCs/>
          <w:sz w:val="20"/>
          <w:szCs w:val="20"/>
          <w:bdr w:val="none" w:sz="0" w:space="0" w:color="auto" w:frame="1"/>
        </w:rPr>
        <w:t>Bine de ştiut</w:t>
      </w:r>
      <w:r w:rsidRPr="00672258">
        <w:rPr>
          <w:bCs/>
          <w:iCs/>
          <w:sz w:val="20"/>
          <w:szCs w:val="20"/>
          <w:bdr w:val="none" w:sz="0" w:space="0" w:color="auto" w:frame="1"/>
        </w:rPr>
        <w:t>:</w:t>
      </w:r>
    </w:p>
    <w:p w14:paraId="645A5B53" w14:textId="5A93E131" w:rsidR="00415E9C" w:rsidRPr="00672258" w:rsidRDefault="00415E9C" w:rsidP="00331262">
      <w:pPr>
        <w:numPr>
          <w:ilvl w:val="0"/>
          <w:numId w:val="18"/>
        </w:numPr>
        <w:contextualSpacing/>
        <w:jc w:val="both"/>
        <w:rPr>
          <w:sz w:val="20"/>
          <w:szCs w:val="20"/>
        </w:rPr>
      </w:pPr>
      <w:r w:rsidRPr="00672258">
        <w:rPr>
          <w:sz w:val="20"/>
          <w:szCs w:val="20"/>
        </w:rPr>
        <w:t xml:space="preserve">Creditul CASA MEA </w:t>
      </w:r>
      <w:r w:rsidR="007E64D0">
        <w:rPr>
          <w:sz w:val="20"/>
          <w:szCs w:val="20"/>
        </w:rPr>
        <w:t xml:space="preserve">NaturA </w:t>
      </w:r>
      <w:r w:rsidRPr="00672258">
        <w:rPr>
          <w:sz w:val="20"/>
          <w:szCs w:val="20"/>
        </w:rPr>
        <w:t>este acordat în lei, îns</w:t>
      </w:r>
      <w:r w:rsidR="00F013DC" w:rsidRPr="00672258">
        <w:rPr>
          <w:sz w:val="20"/>
          <w:szCs w:val="20"/>
        </w:rPr>
        <w:t>ă</w:t>
      </w:r>
      <w:r w:rsidRPr="00672258">
        <w:rPr>
          <w:sz w:val="20"/>
          <w:szCs w:val="20"/>
        </w:rPr>
        <w:t xml:space="preserve"> în cazul în care veniturile tale sau, după caz resursele care asigură rambursarea creditului, sunt într-o altă monedă la momentul contractării creditului sau se modifică pe parcursul executării acestuia din lei într-o altă valută, te informăm că eşti, sau după caz, poţi deveni expus unui risc valutar. În această ipoteză, posibilele fluctuaţii ale ratei de schimb valutar ar putea afecta obligaţiile tale lunare de plată.</w:t>
      </w:r>
    </w:p>
    <w:p w14:paraId="796E7516" w14:textId="77777777" w:rsidR="00415E9C" w:rsidRPr="00672258" w:rsidRDefault="00415E9C" w:rsidP="00331262">
      <w:pPr>
        <w:numPr>
          <w:ilvl w:val="0"/>
          <w:numId w:val="18"/>
        </w:numPr>
        <w:contextualSpacing/>
        <w:jc w:val="both"/>
        <w:rPr>
          <w:sz w:val="20"/>
          <w:szCs w:val="20"/>
        </w:rPr>
      </w:pPr>
      <w:r w:rsidRPr="00672258">
        <w:rPr>
          <w:sz w:val="20"/>
          <w:szCs w:val="20"/>
        </w:rPr>
        <w:t>Veniturile tale pot varia pe durata creditului. Din acest motiv, o conduită prudentă este extrem de importantă; de exemplu este important să te asiguri că vei putea achita ratele lunare şi în cazul în care veniturile tale ar scădea.</w:t>
      </w:r>
    </w:p>
    <w:p w14:paraId="1D8EC973" w14:textId="5FE96592" w:rsidR="004F0F77" w:rsidRPr="00672258" w:rsidRDefault="00415E9C" w:rsidP="00331262">
      <w:pPr>
        <w:pStyle w:val="ListParagraph"/>
        <w:numPr>
          <w:ilvl w:val="0"/>
          <w:numId w:val="18"/>
        </w:numPr>
        <w:jc w:val="both"/>
        <w:rPr>
          <w:rFonts w:ascii="Arial" w:eastAsia="Times New Roman" w:hAnsi="Arial" w:cs="Arial"/>
          <w:sz w:val="20"/>
          <w:szCs w:val="20"/>
          <w:lang w:val="ro-RO"/>
        </w:rPr>
      </w:pPr>
      <w:r w:rsidRPr="00672258">
        <w:rPr>
          <w:rFonts w:ascii="Arial" w:eastAsia="Times New Roman" w:hAnsi="Arial" w:cs="Arial"/>
          <w:sz w:val="20"/>
          <w:szCs w:val="20"/>
          <w:lang w:val="ro-RO"/>
        </w:rPr>
        <w:t xml:space="preserve">În perioada în care dobânda aplicabilă creditului tău este variabilă, conform celor menţionate anterior, variaţia indicelui </w:t>
      </w:r>
      <w:r w:rsidR="005B3A1E" w:rsidRPr="00672258">
        <w:rPr>
          <w:rFonts w:ascii="Arial" w:eastAsia="Times New Roman" w:hAnsi="Arial" w:cs="Arial"/>
          <w:sz w:val="20"/>
          <w:szCs w:val="20"/>
          <w:lang w:val="ro-RO"/>
        </w:rPr>
        <w:t xml:space="preserve">de referinta </w:t>
      </w:r>
      <w:r w:rsidR="005B3A1E" w:rsidRPr="00672258">
        <w:rPr>
          <w:rFonts w:ascii="Arial" w:hAnsi="Arial" w:cs="Arial"/>
          <w:sz w:val="20"/>
          <w:lang w:val="ro-RO"/>
        </w:rPr>
        <w:t>pentru creditele acordate în monedă națională</w:t>
      </w:r>
      <w:r w:rsidR="005B3A1E" w:rsidRPr="00672258" w:rsidDel="005B3A1E">
        <w:rPr>
          <w:rFonts w:ascii="Arial" w:eastAsia="Times New Roman" w:hAnsi="Arial" w:cs="Arial"/>
          <w:sz w:val="20"/>
          <w:szCs w:val="20"/>
          <w:lang w:val="ro-RO"/>
        </w:rPr>
        <w:t xml:space="preserve"> </w:t>
      </w:r>
      <w:r w:rsidRPr="00672258">
        <w:rPr>
          <w:rFonts w:ascii="Arial" w:eastAsia="Times New Roman" w:hAnsi="Arial" w:cs="Arial"/>
          <w:sz w:val="20"/>
          <w:szCs w:val="20"/>
          <w:lang w:val="ro-RO"/>
        </w:rPr>
        <w:t>poate duce la modificarea obligaţiilor lunare de plată.</w:t>
      </w:r>
    </w:p>
    <w:p w14:paraId="3BDB0D54" w14:textId="4B0AA44E" w:rsidR="00D62CE5" w:rsidRPr="00672258" w:rsidRDefault="00415E9C" w:rsidP="00331262">
      <w:pPr>
        <w:pStyle w:val="ListParagraph"/>
        <w:numPr>
          <w:ilvl w:val="0"/>
          <w:numId w:val="18"/>
        </w:numPr>
        <w:jc w:val="both"/>
        <w:rPr>
          <w:rFonts w:ascii="Arial" w:hAnsi="Arial" w:cs="Arial"/>
          <w:lang w:val="ro-RO"/>
        </w:rPr>
      </w:pPr>
      <w:r w:rsidRPr="00672258">
        <w:rPr>
          <w:rFonts w:ascii="Arial" w:eastAsia="Times New Roman" w:hAnsi="Arial" w:cs="Arial"/>
          <w:sz w:val="20"/>
          <w:szCs w:val="20"/>
          <w:lang w:val="ro-RO"/>
        </w:rPr>
        <w:t>Plăţile neefectuate, conform obligaţiilor contractuale, ar putea să aibă consecinţe grave pentru tine, pornind de la raportarea la Biroul de Credit şi Centrala Riscurilor de Credit, cu toate consecintele ce decurg din acest demers şi ajungând până la executarea silită atât a bunurilor aduse în garanţie, cât şi a patrimoniului tău şi/sau al Coplătitorului şi/sau Garantului tău în cazul în care suma rezultată din valorificarea garanţiei nu este suficientă pentru acoperirea întregii creanţe.</w:t>
      </w:r>
    </w:p>
    <w:sectPr w:rsidR="00D62CE5" w:rsidRPr="00672258" w:rsidSect="00FC4C46">
      <w:headerReference w:type="default" r:id="rId18"/>
      <w:footerReference w:type="default" r:id="rId19"/>
      <w:headerReference w:type="first" r:id="rId20"/>
      <w:footerReference w:type="first" r:id="rId21"/>
      <w:footnotePr>
        <w:numFmt w:val="chicago"/>
      </w:footnotePr>
      <w:pgSz w:w="11907" w:h="16840" w:code="9"/>
      <w:pgMar w:top="124" w:right="747" w:bottom="1135" w:left="720" w:header="90" w:footer="9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D5CD" w14:textId="77777777" w:rsidR="00472570" w:rsidRDefault="00472570" w:rsidP="00C913E2">
      <w:r>
        <w:separator/>
      </w:r>
    </w:p>
    <w:p w14:paraId="0A6BF81C" w14:textId="77777777" w:rsidR="00472570" w:rsidRDefault="00472570"/>
    <w:p w14:paraId="6B1A0D75" w14:textId="77777777" w:rsidR="00472570" w:rsidRDefault="00472570"/>
  </w:endnote>
  <w:endnote w:type="continuationSeparator" w:id="0">
    <w:p w14:paraId="7E638936" w14:textId="77777777" w:rsidR="00472570" w:rsidRDefault="00472570" w:rsidP="00C913E2">
      <w:r>
        <w:continuationSeparator/>
      </w:r>
    </w:p>
    <w:p w14:paraId="4B93DA7F" w14:textId="77777777" w:rsidR="00472570" w:rsidRDefault="00472570"/>
    <w:p w14:paraId="023219F9" w14:textId="77777777" w:rsidR="00472570" w:rsidRDefault="00472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 Ro">
    <w:altName w:val="Calibri"/>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rste Bold">
    <w:altName w:val="Arial"/>
    <w:panose1 w:val="00000000000000000000"/>
    <w:charset w:val="00"/>
    <w:family w:val="modern"/>
    <w:notTrueType/>
    <w:pitch w:val="variable"/>
    <w:sig w:usb0="00000001"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BAEC" w14:textId="77777777" w:rsidR="00D8169B" w:rsidRDefault="00D8169B">
    <w:pPr>
      <w:pStyle w:val="Footer"/>
    </w:pPr>
    <w:r>
      <w:rPr>
        <w:noProof/>
        <w:lang w:val="en-US" w:eastAsia="en-US"/>
      </w:rPr>
      <w:drawing>
        <wp:anchor distT="0" distB="0" distL="114300" distR="114300" simplePos="0" relativeHeight="251658240" behindDoc="1" locked="0" layoutInCell="1" allowOverlap="1" wp14:anchorId="133923D0" wp14:editId="2FE2C79B">
          <wp:simplePos x="0" y="0"/>
          <wp:positionH relativeFrom="margin">
            <wp:posOffset>-266369</wp:posOffset>
          </wp:positionH>
          <wp:positionV relativeFrom="paragraph">
            <wp:posOffset>-37189</wp:posOffset>
          </wp:positionV>
          <wp:extent cx="7153238" cy="710703"/>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62867" cy="721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9AE8" w14:textId="77777777" w:rsidR="00D8169B" w:rsidRDefault="00D8169B">
    <w:pPr>
      <w:pStyle w:val="Footer"/>
    </w:pPr>
    <w:r>
      <w:rPr>
        <w:noProof/>
        <w:lang w:val="en-US" w:eastAsia="en-US"/>
      </w:rPr>
      <w:drawing>
        <wp:anchor distT="0" distB="0" distL="114300" distR="114300" simplePos="0" relativeHeight="251660288" behindDoc="1" locked="0" layoutInCell="1" allowOverlap="1" wp14:anchorId="133923D2" wp14:editId="703317DB">
          <wp:simplePos x="0" y="0"/>
          <wp:positionH relativeFrom="column">
            <wp:posOffset>-266700</wp:posOffset>
          </wp:positionH>
          <wp:positionV relativeFrom="paragraph">
            <wp:posOffset>42545</wp:posOffset>
          </wp:positionV>
          <wp:extent cx="6946618" cy="651510"/>
          <wp:effectExtent l="0" t="0" r="6985"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57229" cy="6618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9637" w14:textId="77777777" w:rsidR="00472570" w:rsidRDefault="00472570" w:rsidP="00C913E2">
      <w:r>
        <w:separator/>
      </w:r>
    </w:p>
    <w:p w14:paraId="60A6BEBB" w14:textId="77777777" w:rsidR="00472570" w:rsidRDefault="00472570"/>
    <w:p w14:paraId="77EFE46C" w14:textId="77777777" w:rsidR="00472570" w:rsidRDefault="00472570"/>
  </w:footnote>
  <w:footnote w:type="continuationSeparator" w:id="0">
    <w:p w14:paraId="2999B14E" w14:textId="77777777" w:rsidR="00472570" w:rsidRDefault="00472570" w:rsidP="00C913E2">
      <w:r>
        <w:continuationSeparator/>
      </w:r>
    </w:p>
    <w:p w14:paraId="0833C4D2" w14:textId="77777777" w:rsidR="00472570" w:rsidRDefault="00472570"/>
    <w:p w14:paraId="45126AB4" w14:textId="77777777" w:rsidR="00472570" w:rsidRDefault="00472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96213"/>
      <w:docPartObj>
        <w:docPartGallery w:val="Page Numbers (Top of Page)"/>
        <w:docPartUnique/>
      </w:docPartObj>
    </w:sdtPr>
    <w:sdtEndPr>
      <w:rPr>
        <w:noProof/>
        <w:sz w:val="14"/>
        <w:szCs w:val="14"/>
      </w:rPr>
    </w:sdtEndPr>
    <w:sdtContent>
      <w:p w14:paraId="65609D1F" w14:textId="1B503D98" w:rsidR="00D8169B" w:rsidRDefault="00D8169B">
        <w:pPr>
          <w:pStyle w:val="Header"/>
          <w:jc w:val="right"/>
        </w:pPr>
      </w:p>
      <w:p w14:paraId="25E475CE" w14:textId="4FE375BA" w:rsidR="00D8169B" w:rsidRPr="00AF363F" w:rsidRDefault="00D8169B">
        <w:pPr>
          <w:pStyle w:val="Header"/>
          <w:jc w:val="right"/>
          <w:rPr>
            <w:sz w:val="14"/>
            <w:szCs w:val="14"/>
          </w:rPr>
        </w:pPr>
        <w:r w:rsidRPr="00AF363F">
          <w:rPr>
            <w:sz w:val="14"/>
            <w:szCs w:val="14"/>
            <w:lang w:val="en-US"/>
          </w:rPr>
          <w:t xml:space="preserve"> </w:t>
        </w:r>
        <w:proofErr w:type="spellStart"/>
        <w:r w:rsidRPr="00AF363F">
          <w:rPr>
            <w:sz w:val="14"/>
            <w:szCs w:val="14"/>
            <w:lang w:val="en-US"/>
          </w:rPr>
          <w:t>Pagina</w:t>
        </w:r>
        <w:proofErr w:type="spellEnd"/>
        <w:r>
          <w:rPr>
            <w:lang w:val="en-US"/>
          </w:rPr>
          <w:t xml:space="preserve"> </w:t>
        </w:r>
        <w:r w:rsidRPr="00AF363F">
          <w:rPr>
            <w:sz w:val="14"/>
            <w:szCs w:val="14"/>
          </w:rPr>
          <w:fldChar w:fldCharType="begin"/>
        </w:r>
        <w:r w:rsidRPr="00AF363F">
          <w:rPr>
            <w:sz w:val="14"/>
            <w:szCs w:val="14"/>
          </w:rPr>
          <w:instrText xml:space="preserve"> PAGE   \* MERGEFORMAT </w:instrText>
        </w:r>
        <w:r w:rsidRPr="00AF363F">
          <w:rPr>
            <w:sz w:val="14"/>
            <w:szCs w:val="14"/>
          </w:rPr>
          <w:fldChar w:fldCharType="separate"/>
        </w:r>
        <w:r>
          <w:rPr>
            <w:noProof/>
            <w:sz w:val="14"/>
            <w:szCs w:val="14"/>
          </w:rPr>
          <w:t>4</w:t>
        </w:r>
        <w:r w:rsidRPr="00AF363F">
          <w:rPr>
            <w:noProof/>
            <w:sz w:val="14"/>
            <w:szCs w:val="14"/>
          </w:rPr>
          <w:fldChar w:fldCharType="end"/>
        </w:r>
        <w:r>
          <w:rPr>
            <w:noProof/>
            <w:sz w:val="14"/>
            <w:szCs w:val="14"/>
            <w:lang w:val="en-US"/>
          </w:rPr>
          <w:t>/7</w:t>
        </w:r>
      </w:p>
    </w:sdtContent>
  </w:sdt>
  <w:p w14:paraId="07C619F4" w14:textId="77777777" w:rsidR="00D8169B" w:rsidRDefault="00D81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9428" w14:textId="77777777" w:rsidR="00D8169B" w:rsidRDefault="00D8169B"/>
  <w:tbl>
    <w:tblPr>
      <w:tblW w:w="10065" w:type="dxa"/>
      <w:tblCellSpacing w:w="11" w:type="dxa"/>
      <w:tblInd w:w="22" w:type="dxa"/>
      <w:tblLayout w:type="fixed"/>
      <w:tblCellMar>
        <w:left w:w="0" w:type="dxa"/>
        <w:right w:w="0" w:type="dxa"/>
      </w:tblCellMar>
      <w:tblLook w:val="04A0" w:firstRow="1" w:lastRow="0" w:firstColumn="1" w:lastColumn="0" w:noHBand="0" w:noVBand="1"/>
    </w:tblPr>
    <w:tblGrid>
      <w:gridCol w:w="2813"/>
      <w:gridCol w:w="2552"/>
      <w:gridCol w:w="2411"/>
      <w:gridCol w:w="2289"/>
    </w:tblGrid>
    <w:tr w:rsidR="00D8169B" w:rsidRPr="00241C8D" w14:paraId="251E2C0B" w14:textId="77777777" w:rsidTr="00F67370">
      <w:trPr>
        <w:tblCellSpacing w:w="11" w:type="dxa"/>
      </w:trPr>
      <w:tc>
        <w:tcPr>
          <w:tcW w:w="2780" w:type="dxa"/>
          <w:shd w:val="clear" w:color="auto" w:fill="auto"/>
        </w:tcPr>
        <w:p w14:paraId="5D9E5132" w14:textId="77777777" w:rsidR="00D8169B" w:rsidRPr="00770587" w:rsidRDefault="00D8169B" w:rsidP="0060182A">
          <w:pPr>
            <w:pStyle w:val="Header"/>
            <w:spacing w:line="160" w:lineRule="exact"/>
            <w:rPr>
              <w:b/>
              <w:sz w:val="14"/>
              <w:szCs w:val="14"/>
              <w:lang w:val="ro-RO" w:eastAsia="en-US"/>
            </w:rPr>
          </w:pPr>
          <w:r w:rsidRPr="00770587">
            <w:rPr>
              <w:b/>
              <w:sz w:val="14"/>
              <w:szCs w:val="14"/>
              <w:lang w:val="ro-RO" w:eastAsia="en-US"/>
            </w:rPr>
            <w:t>Banca Comercială Română S.A.</w:t>
          </w:r>
        </w:p>
        <w:p w14:paraId="4CB4B9D5" w14:textId="068D6103" w:rsidR="00D8169B" w:rsidRPr="00770587" w:rsidRDefault="00D8169B" w:rsidP="0060182A">
          <w:pPr>
            <w:pStyle w:val="Header"/>
            <w:spacing w:line="160" w:lineRule="exact"/>
            <w:rPr>
              <w:b/>
              <w:sz w:val="14"/>
              <w:szCs w:val="14"/>
              <w:lang w:val="ro-RO" w:eastAsia="en-US"/>
            </w:rPr>
          </w:pPr>
          <w:r w:rsidRPr="00770587">
            <w:rPr>
              <w:b/>
              <w:sz w:val="14"/>
              <w:szCs w:val="14"/>
              <w:lang w:val="ro-RO" w:eastAsia="en-US"/>
            </w:rPr>
            <w:t>S</w:t>
          </w:r>
          <w:r>
            <w:rPr>
              <w:b/>
              <w:sz w:val="14"/>
              <w:szCs w:val="14"/>
              <w:lang w:val="ro-RO" w:eastAsia="en-US"/>
            </w:rPr>
            <w:t xml:space="preserve">ocietate administrată în sistem </w:t>
          </w:r>
          <w:r w:rsidRPr="00770587">
            <w:rPr>
              <w:b/>
              <w:sz w:val="14"/>
              <w:szCs w:val="14"/>
              <w:lang w:val="ro-RO" w:eastAsia="en-US"/>
            </w:rPr>
            <w:t>dualist</w:t>
          </w:r>
        </w:p>
        <w:p w14:paraId="4C49F1C0" w14:textId="77777777" w:rsidR="00D8169B" w:rsidRPr="00770587" w:rsidRDefault="00D8169B" w:rsidP="0060182A">
          <w:pPr>
            <w:pStyle w:val="Header"/>
            <w:spacing w:line="160" w:lineRule="exact"/>
            <w:rPr>
              <w:b/>
              <w:sz w:val="14"/>
              <w:szCs w:val="14"/>
              <w:lang w:val="ro-RO" w:eastAsia="en-US"/>
            </w:rPr>
          </w:pPr>
        </w:p>
        <w:p w14:paraId="2E92BA43" w14:textId="240FE6CC" w:rsidR="00D8169B" w:rsidRDefault="00D8169B" w:rsidP="007D5928">
          <w:pPr>
            <w:pStyle w:val="CompanyPersonalInformationHeader12"/>
            <w:rPr>
              <w:spacing w:val="-1"/>
            </w:rPr>
          </w:pPr>
          <w:r>
            <w:rPr>
              <w:spacing w:val="-1"/>
            </w:rPr>
            <w:t xml:space="preserve">Calea Plevnei nr 159, </w:t>
          </w:r>
          <w:r w:rsidRPr="00770587">
            <w:rPr>
              <w:spacing w:val="-1"/>
            </w:rPr>
            <w:t xml:space="preserve">Sector </w:t>
          </w:r>
          <w:r>
            <w:rPr>
              <w:spacing w:val="-1"/>
            </w:rPr>
            <w:t>6</w:t>
          </w:r>
          <w:r w:rsidRPr="00770587">
            <w:rPr>
              <w:spacing w:val="-1"/>
            </w:rPr>
            <w:t xml:space="preserve">, </w:t>
          </w:r>
        </w:p>
        <w:p w14:paraId="74589D32" w14:textId="116DC49C" w:rsidR="00D8169B" w:rsidRDefault="00D8169B" w:rsidP="007D5928">
          <w:pPr>
            <w:pStyle w:val="CompanyPersonalInformationHeader12"/>
            <w:rPr>
              <w:spacing w:val="-1"/>
            </w:rPr>
          </w:pPr>
          <w:r w:rsidRPr="00770587">
            <w:rPr>
              <w:spacing w:val="-1"/>
            </w:rPr>
            <w:t>Bucureşti</w:t>
          </w:r>
          <w:r>
            <w:rPr>
              <w:spacing w:val="-1"/>
            </w:rPr>
            <w:t>, cod 0600913</w:t>
          </w:r>
        </w:p>
        <w:p w14:paraId="2CBAADB9" w14:textId="77777777" w:rsidR="00D8169B" w:rsidRPr="00770587" w:rsidRDefault="00D8169B" w:rsidP="007D5928">
          <w:pPr>
            <w:pStyle w:val="CompanyPersonalInformationHeader12"/>
            <w:rPr>
              <w:b/>
            </w:rPr>
          </w:pPr>
        </w:p>
        <w:p w14:paraId="4E430840" w14:textId="77777777" w:rsidR="00D8169B" w:rsidRPr="00770587" w:rsidRDefault="00D8169B" w:rsidP="00827839">
          <w:pPr>
            <w:pStyle w:val="CompanyPersonalInformationHeader12"/>
            <w:rPr>
              <w:spacing w:val="-1"/>
            </w:rPr>
          </w:pPr>
          <w:r w:rsidRPr="00770587">
            <w:rPr>
              <w:spacing w:val="-1"/>
            </w:rPr>
            <w:t>contact.center@bcr.ro</w:t>
          </w:r>
        </w:p>
        <w:p w14:paraId="7CA04D19" w14:textId="77777777" w:rsidR="00D8169B" w:rsidRPr="00770587" w:rsidRDefault="00D8169B" w:rsidP="00827839">
          <w:pPr>
            <w:pStyle w:val="CompanyPersonalInformationHeader12"/>
          </w:pPr>
          <w:r w:rsidRPr="00770587">
            <w:rPr>
              <w:spacing w:val="-1"/>
            </w:rPr>
            <w:t>www.bcr.ro</w:t>
          </w:r>
        </w:p>
        <w:p w14:paraId="069377C9" w14:textId="77777777" w:rsidR="00D8169B" w:rsidRPr="00770587" w:rsidRDefault="00D8169B" w:rsidP="0060182A">
          <w:pPr>
            <w:pStyle w:val="Header"/>
            <w:spacing w:line="160" w:lineRule="exact"/>
            <w:rPr>
              <w:b/>
              <w:sz w:val="14"/>
              <w:szCs w:val="14"/>
              <w:lang w:val="ro-RO" w:eastAsia="en-US"/>
            </w:rPr>
          </w:pPr>
        </w:p>
      </w:tc>
      <w:tc>
        <w:tcPr>
          <w:tcW w:w="2530" w:type="dxa"/>
          <w:shd w:val="clear" w:color="auto" w:fill="auto"/>
        </w:tcPr>
        <w:p w14:paraId="6360917E" w14:textId="41645D19" w:rsidR="00D8169B" w:rsidRDefault="00D8169B" w:rsidP="00962683">
          <w:pPr>
            <w:rPr>
              <w:sz w:val="14"/>
              <w:szCs w:val="14"/>
            </w:rPr>
          </w:pPr>
          <w:r>
            <w:rPr>
              <w:sz w:val="14"/>
              <w:szCs w:val="14"/>
            </w:rPr>
            <w:t xml:space="preserve">InfoBCR: </w:t>
          </w:r>
          <w:r w:rsidRPr="00962683">
            <w:rPr>
              <w:sz w:val="14"/>
              <w:szCs w:val="14"/>
            </w:rPr>
            <w:t xml:space="preserve">*2227, </w:t>
          </w:r>
          <w:r>
            <w:rPr>
              <w:sz w:val="14"/>
              <w:szCs w:val="14"/>
            </w:rPr>
            <w:t xml:space="preserve">apelabil din rețelele </w:t>
          </w:r>
          <w:r w:rsidRPr="00962683">
            <w:rPr>
              <w:sz w:val="14"/>
              <w:szCs w:val="14"/>
            </w:rPr>
            <w:t xml:space="preserve">Vodafone, </w:t>
          </w:r>
          <w:r>
            <w:rPr>
              <w:sz w:val="14"/>
              <w:szCs w:val="14"/>
            </w:rPr>
            <w:t xml:space="preserve">Orange, </w:t>
          </w:r>
          <w:r w:rsidRPr="00962683">
            <w:rPr>
              <w:sz w:val="14"/>
              <w:szCs w:val="14"/>
            </w:rPr>
            <w:t>RCS</w:t>
          </w:r>
          <w:r>
            <w:rPr>
              <w:sz w:val="14"/>
              <w:szCs w:val="14"/>
            </w:rPr>
            <w:t>-RDS, Telekom</w:t>
          </w:r>
        </w:p>
        <w:p w14:paraId="2E4609F2" w14:textId="77777777" w:rsidR="00D8169B" w:rsidRDefault="00D8169B" w:rsidP="00962683">
          <w:pPr>
            <w:rPr>
              <w:sz w:val="14"/>
              <w:szCs w:val="14"/>
            </w:rPr>
          </w:pPr>
        </w:p>
        <w:p w14:paraId="5DC87225" w14:textId="40DBEAC3" w:rsidR="00D8169B" w:rsidRPr="00962683" w:rsidRDefault="00D8169B" w:rsidP="00962683">
          <w:pPr>
            <w:rPr>
              <w:rFonts w:ascii="Times New Roman" w:hAnsi="Times New Roman" w:cs="Times New Roman"/>
              <w:noProof w:val="0"/>
              <w:sz w:val="14"/>
              <w:szCs w:val="14"/>
              <w:lang w:val="en-US"/>
            </w:rPr>
          </w:pPr>
          <w:r w:rsidRPr="00962683">
            <w:rPr>
              <w:sz w:val="14"/>
              <w:szCs w:val="14"/>
            </w:rPr>
            <w:t>+4021.407.42.00,</w:t>
          </w:r>
          <w:r>
            <w:rPr>
              <w:sz w:val="14"/>
              <w:szCs w:val="14"/>
            </w:rPr>
            <w:t xml:space="preserve"> apelabil</w:t>
          </w:r>
          <w:r w:rsidRPr="00962683">
            <w:rPr>
              <w:sz w:val="14"/>
              <w:szCs w:val="14"/>
            </w:rPr>
            <w:t xml:space="preserve"> din orice rețea din România sau din străinătate.</w:t>
          </w:r>
        </w:p>
        <w:p w14:paraId="5EC7C9DB" w14:textId="7301B50A" w:rsidR="00D8169B" w:rsidRPr="00770587" w:rsidRDefault="00D8169B" w:rsidP="00CB4BE0">
          <w:pPr>
            <w:pStyle w:val="Header"/>
            <w:spacing w:line="160" w:lineRule="exact"/>
            <w:jc w:val="right"/>
            <w:rPr>
              <w:sz w:val="14"/>
              <w:szCs w:val="14"/>
              <w:lang w:val="ro-RO" w:eastAsia="en-US"/>
            </w:rPr>
          </w:pPr>
        </w:p>
      </w:tc>
      <w:tc>
        <w:tcPr>
          <w:tcW w:w="2389" w:type="dxa"/>
          <w:shd w:val="clear" w:color="auto" w:fill="auto"/>
        </w:tcPr>
        <w:p w14:paraId="26288A45" w14:textId="3B37B709" w:rsidR="00D8169B" w:rsidRDefault="00D8169B" w:rsidP="0060182A">
          <w:pPr>
            <w:pStyle w:val="CompanyPersonalInformationHeader12"/>
            <w:suppressAutoHyphens/>
            <w:rPr>
              <w:spacing w:val="-1"/>
            </w:rPr>
          </w:pPr>
          <w:r w:rsidRPr="00770587">
            <w:rPr>
              <w:spacing w:val="-1"/>
            </w:rPr>
            <w:t>Înmatriculată la Registrul Comertului: J40/90/1991</w:t>
          </w:r>
        </w:p>
        <w:p w14:paraId="6375B274" w14:textId="77777777" w:rsidR="00D8169B" w:rsidRPr="00770587" w:rsidRDefault="00D8169B" w:rsidP="0060182A">
          <w:pPr>
            <w:pStyle w:val="CompanyPersonalInformationHeader12"/>
            <w:suppressAutoHyphens/>
            <w:rPr>
              <w:spacing w:val="-1"/>
            </w:rPr>
          </w:pPr>
        </w:p>
        <w:p w14:paraId="7C4D2D83" w14:textId="77777777" w:rsidR="00D8169B" w:rsidRDefault="00D8169B" w:rsidP="0060182A">
          <w:pPr>
            <w:pStyle w:val="CompanyPersonalInformationHeader12"/>
            <w:suppressAutoHyphens/>
            <w:rPr>
              <w:spacing w:val="-1"/>
            </w:rPr>
          </w:pPr>
          <w:r w:rsidRPr="00770587">
            <w:rPr>
              <w:spacing w:val="-1"/>
            </w:rPr>
            <w:t xml:space="preserve">Înmatriculata la Registrul </w:t>
          </w:r>
        </w:p>
        <w:p w14:paraId="37D8007D" w14:textId="77777777" w:rsidR="00D8169B" w:rsidRPr="00770587" w:rsidRDefault="00D8169B" w:rsidP="0060182A">
          <w:pPr>
            <w:pStyle w:val="CompanyPersonalInformationHeader12"/>
            <w:suppressAutoHyphens/>
            <w:rPr>
              <w:spacing w:val="-1"/>
            </w:rPr>
          </w:pPr>
          <w:r>
            <w:rPr>
              <w:spacing w:val="-1"/>
            </w:rPr>
            <w:t>Instituţiilor de Credit:</w:t>
          </w:r>
        </w:p>
        <w:p w14:paraId="73EFA4D2" w14:textId="47DDADE8" w:rsidR="00D8169B" w:rsidRPr="00F67370" w:rsidRDefault="00D8169B" w:rsidP="00F67370">
          <w:pPr>
            <w:pStyle w:val="CompanyPersonalInformationHeader12"/>
            <w:suppressAutoHyphens/>
            <w:rPr>
              <w:spacing w:val="-1"/>
            </w:rPr>
          </w:pPr>
          <w:r w:rsidRPr="00770587">
            <w:rPr>
              <w:spacing w:val="-1"/>
            </w:rPr>
            <w:t>Nr. RB-PJR-40-008/18.02.1999</w:t>
          </w:r>
        </w:p>
      </w:tc>
      <w:tc>
        <w:tcPr>
          <w:tcW w:w="2256" w:type="dxa"/>
          <w:shd w:val="clear" w:color="auto" w:fill="auto"/>
        </w:tcPr>
        <w:p w14:paraId="1E6582F6" w14:textId="375DDD80" w:rsidR="00D8169B" w:rsidRPr="00241C8D" w:rsidRDefault="00D8169B" w:rsidP="0060182A">
          <w:pPr>
            <w:pStyle w:val="CompanyPersonalInformationHeader12"/>
            <w:suppressAutoHyphens/>
            <w:rPr>
              <w:color w:val="auto"/>
              <w:spacing w:val="-4"/>
            </w:rPr>
          </w:pPr>
          <w:r w:rsidRPr="00241C8D">
            <w:rPr>
              <w:color w:val="auto"/>
              <w:spacing w:val="-4"/>
            </w:rPr>
            <w:t>Cod Unic de Înregistrare: RO 361757</w:t>
          </w:r>
        </w:p>
        <w:p w14:paraId="270751F1" w14:textId="77777777" w:rsidR="00D8169B" w:rsidRPr="00241C8D" w:rsidRDefault="00D8169B" w:rsidP="0060182A">
          <w:pPr>
            <w:pStyle w:val="CompanyPersonalInformationHeader12"/>
            <w:suppressAutoHyphens/>
            <w:rPr>
              <w:color w:val="auto"/>
              <w:spacing w:val="-1"/>
            </w:rPr>
          </w:pPr>
        </w:p>
        <w:p w14:paraId="7294CF02" w14:textId="77777777" w:rsidR="00D8169B" w:rsidRPr="00241C8D" w:rsidRDefault="00D8169B" w:rsidP="0060182A">
          <w:pPr>
            <w:pStyle w:val="CompanyPersonalInformationHeader12"/>
            <w:suppressAutoHyphens/>
            <w:rPr>
              <w:color w:val="auto"/>
              <w:spacing w:val="-1"/>
            </w:rPr>
          </w:pPr>
          <w:r w:rsidRPr="00241C8D">
            <w:rPr>
              <w:color w:val="auto"/>
              <w:spacing w:val="-1"/>
            </w:rPr>
            <w:t>Capital Social: 1.625.341.625,40 lei</w:t>
          </w:r>
        </w:p>
        <w:p w14:paraId="5EDF473E" w14:textId="77777777" w:rsidR="00D8169B" w:rsidRPr="00241C8D" w:rsidRDefault="00D8169B" w:rsidP="0060182A">
          <w:pPr>
            <w:pStyle w:val="Header"/>
            <w:spacing w:line="160" w:lineRule="exact"/>
            <w:rPr>
              <w:color w:val="auto"/>
              <w:spacing w:val="-1"/>
              <w:sz w:val="14"/>
              <w:szCs w:val="14"/>
              <w:lang w:val="ro-RO" w:eastAsia="en-US"/>
            </w:rPr>
          </w:pPr>
        </w:p>
        <w:p w14:paraId="51D67A4F" w14:textId="77777777" w:rsidR="00D8169B" w:rsidRPr="00241C8D" w:rsidRDefault="00D8169B" w:rsidP="0060182A">
          <w:pPr>
            <w:pStyle w:val="Header"/>
            <w:spacing w:line="160" w:lineRule="exact"/>
            <w:rPr>
              <w:color w:val="auto"/>
              <w:spacing w:val="-1"/>
              <w:sz w:val="14"/>
              <w:szCs w:val="14"/>
              <w:lang w:val="ro-RO" w:eastAsia="en-US"/>
            </w:rPr>
          </w:pPr>
          <w:r w:rsidRPr="00241C8D">
            <w:rPr>
              <w:color w:val="auto"/>
              <w:spacing w:val="-1"/>
              <w:sz w:val="14"/>
              <w:szCs w:val="14"/>
              <w:lang w:val="ro-RO" w:eastAsia="en-US"/>
            </w:rPr>
            <w:t>SWIFT: RNCB RO BU</w:t>
          </w:r>
        </w:p>
        <w:p w14:paraId="2C1F08D5" w14:textId="77777777" w:rsidR="00D8169B" w:rsidRPr="00241C8D" w:rsidRDefault="00D8169B" w:rsidP="0060182A">
          <w:pPr>
            <w:pStyle w:val="Header"/>
            <w:spacing w:line="160" w:lineRule="exact"/>
            <w:rPr>
              <w:color w:val="auto"/>
              <w:spacing w:val="-1"/>
              <w:sz w:val="14"/>
              <w:szCs w:val="14"/>
              <w:lang w:val="ro-RO" w:eastAsia="en-US"/>
            </w:rPr>
          </w:pPr>
        </w:p>
        <w:p w14:paraId="3DA2AEF1" w14:textId="2A1AE55E" w:rsidR="00D8169B" w:rsidRPr="00241C8D" w:rsidRDefault="00D8169B" w:rsidP="003D2007">
          <w:pPr>
            <w:pStyle w:val="Header"/>
            <w:spacing w:line="160" w:lineRule="exact"/>
            <w:jc w:val="right"/>
            <w:rPr>
              <w:color w:val="auto"/>
              <w:sz w:val="14"/>
              <w:szCs w:val="14"/>
              <w:lang w:val="ro-RO" w:eastAsia="en-US"/>
            </w:rPr>
          </w:pPr>
          <w:r w:rsidRPr="00241C8D">
            <w:rPr>
              <w:color w:val="auto"/>
              <w:spacing w:val="-1"/>
              <w:sz w:val="14"/>
              <w:szCs w:val="14"/>
              <w:lang w:val="ro-RO" w:eastAsia="en-US"/>
            </w:rPr>
            <w:t>1</w:t>
          </w:r>
          <w:r>
            <w:rPr>
              <w:color w:val="auto"/>
              <w:spacing w:val="-1"/>
              <w:sz w:val="14"/>
              <w:szCs w:val="14"/>
              <w:lang w:val="ro-RO" w:eastAsia="en-US"/>
            </w:rPr>
            <w:t>9</w:t>
          </w:r>
          <w:r w:rsidRPr="00241C8D">
            <w:rPr>
              <w:color w:val="auto"/>
              <w:spacing w:val="-1"/>
              <w:sz w:val="14"/>
              <w:szCs w:val="14"/>
              <w:lang w:val="ro-RO" w:eastAsia="en-US"/>
            </w:rPr>
            <w:t>.07.2021</w:t>
          </w:r>
        </w:p>
      </w:tc>
    </w:tr>
  </w:tbl>
  <w:p w14:paraId="118C6955" w14:textId="1B85BCE0" w:rsidR="00D8169B" w:rsidRPr="00770587" w:rsidRDefault="00D8169B" w:rsidP="00F67370">
    <w:pPr>
      <w:pStyle w:val="Header"/>
      <w:tabs>
        <w:tab w:val="clear" w:pos="8640"/>
        <w:tab w:val="right" w:pos="9923"/>
      </w:tabs>
      <w:rPr>
        <w:sz w:val="14"/>
        <w:szCs w:val="14"/>
        <w:lang w:val="ro-RO"/>
      </w:rPr>
    </w:pPr>
    <w:r w:rsidRPr="00770587">
      <w:rPr>
        <w:sz w:val="14"/>
        <w:szCs w:val="14"/>
        <w:lang w:val="ro-RO"/>
      </w:rPr>
      <w:tab/>
    </w:r>
    <w:r w:rsidRPr="00770587">
      <w:rPr>
        <w:sz w:val="14"/>
        <w:szCs w:val="14"/>
        <w:lang w:val="ro-RO"/>
      </w:rPr>
      <w:tab/>
      <w:t xml:space="preserve">                                                             Pagina 1/</w:t>
    </w:r>
    <w:r>
      <w:rPr>
        <w:sz w:val="14"/>
        <w:szCs w:val="14"/>
        <w:lang w:val="ro-RO"/>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110"/>
    <w:multiLevelType w:val="hybridMultilevel"/>
    <w:tmpl w:val="A3C43A7E"/>
    <w:lvl w:ilvl="0" w:tplc="C452F7AE">
      <w:start w:val="11"/>
      <w:numFmt w:val="bullet"/>
      <w:lvlText w:val="–"/>
      <w:lvlJc w:val="left"/>
      <w:pPr>
        <w:ind w:left="720" w:hanging="360"/>
      </w:pPr>
      <w:rPr>
        <w:rFonts w:ascii="Arial" w:eastAsia="Times New Roman"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71A2"/>
    <w:multiLevelType w:val="hybridMultilevel"/>
    <w:tmpl w:val="69B84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068A"/>
    <w:multiLevelType w:val="hybridMultilevel"/>
    <w:tmpl w:val="AA421596"/>
    <w:lvl w:ilvl="0" w:tplc="C452F7AE">
      <w:start w:val="11"/>
      <w:numFmt w:val="bullet"/>
      <w:lvlText w:val="–"/>
      <w:lvlJc w:val="left"/>
      <w:pPr>
        <w:ind w:left="360" w:hanging="360"/>
      </w:pPr>
      <w:rPr>
        <w:rFonts w:ascii="Arial" w:eastAsia="Times New Roman" w:hAnsi="Arial" w:cs="Aria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A1519"/>
    <w:multiLevelType w:val="multilevel"/>
    <w:tmpl w:val="CAFA8562"/>
    <w:lvl w:ilvl="0">
      <w:start w:val="1"/>
      <w:numFmt w:val="decimal"/>
      <w:pStyle w:val="berschrift1"/>
      <w:lvlText w:val="%1."/>
      <w:lvlJc w:val="left"/>
      <w:pPr>
        <w:tabs>
          <w:tab w:val="num" w:pos="567"/>
        </w:tabs>
        <w:ind w:left="567" w:hanging="567"/>
      </w:pPr>
      <w:rPr>
        <w:rFonts w:ascii="Arial" w:hAnsi="Arial" w:cs="Times New Roman" w:hint="default"/>
        <w:b/>
        <w:i w:val="0"/>
        <w:sz w:val="22"/>
        <w:szCs w:val="22"/>
      </w:rPr>
    </w:lvl>
    <w:lvl w:ilvl="1">
      <w:start w:val="1"/>
      <w:numFmt w:val="decimal"/>
      <w:pStyle w:val="iwonkaA"/>
      <w:lvlText w:val="%1.%2"/>
      <w:lvlJc w:val="left"/>
      <w:pPr>
        <w:tabs>
          <w:tab w:val="num" w:pos="1908"/>
        </w:tabs>
        <w:ind w:left="1908" w:hanging="360"/>
      </w:pPr>
      <w:rPr>
        <w:rFonts w:cs="Times New Roman" w:hint="default"/>
      </w:rPr>
    </w:lvl>
    <w:lvl w:ilvl="2">
      <w:start w:val="1"/>
      <w:numFmt w:val="decimal"/>
      <w:pStyle w:val="berschrift1"/>
      <w:lvlText w:val="%1.%2.%3"/>
      <w:lvlJc w:val="left"/>
      <w:pPr>
        <w:tabs>
          <w:tab w:val="num" w:pos="2628"/>
        </w:tabs>
        <w:ind w:left="2268" w:hanging="360"/>
      </w:pPr>
      <w:rPr>
        <w:rFonts w:cs="Times New Roman" w:hint="default"/>
      </w:rPr>
    </w:lvl>
    <w:lvl w:ilvl="3">
      <w:start w:val="1"/>
      <w:numFmt w:val="upperLetter"/>
      <w:pStyle w:val="Iwonka2"/>
      <w:lvlText w:val="(%4)"/>
      <w:lvlJc w:val="left"/>
      <w:pPr>
        <w:tabs>
          <w:tab w:val="num" w:pos="2977"/>
        </w:tabs>
        <w:ind w:left="2977" w:hanging="709"/>
      </w:pPr>
      <w:rPr>
        <w:rFonts w:cs="Times New Roman" w:hint="default"/>
      </w:rPr>
    </w:lvl>
    <w:lvl w:ilvl="4">
      <w:start w:val="1"/>
      <w:numFmt w:val="lowerRoman"/>
      <w:pStyle w:val="Iwonka3"/>
      <w:lvlText w:val="(%5)"/>
      <w:lvlJc w:val="left"/>
      <w:pPr>
        <w:tabs>
          <w:tab w:val="num" w:pos="3348"/>
        </w:tabs>
        <w:ind w:left="2988" w:hanging="360"/>
      </w:pPr>
      <w:rPr>
        <w:rFonts w:cs="Times New Roman" w:hint="default"/>
      </w:rPr>
    </w:lvl>
    <w:lvl w:ilvl="5">
      <w:numFmt w:val="lowerRoman"/>
      <w:lvlText w:val="(%6)"/>
      <w:lvlJc w:val="left"/>
      <w:pPr>
        <w:tabs>
          <w:tab w:val="num" w:pos="3348"/>
        </w:tabs>
        <w:ind w:left="3348" w:hanging="360"/>
      </w:pPr>
      <w:rPr>
        <w:rFonts w:cs="Times New Roman" w:hint="default"/>
      </w:rPr>
    </w:lvl>
    <w:lvl w:ilvl="6">
      <w:numFmt w:val="decimal"/>
      <w:lvlText w:val="%7."/>
      <w:lvlJc w:val="left"/>
      <w:pPr>
        <w:tabs>
          <w:tab w:val="num" w:pos="3708"/>
        </w:tabs>
        <w:ind w:left="3708" w:hanging="360"/>
      </w:pPr>
      <w:rPr>
        <w:rFonts w:cs="Times New Roman" w:hint="default"/>
      </w:rPr>
    </w:lvl>
    <w:lvl w:ilvl="7">
      <w:numFmt w:val="lowerLetter"/>
      <w:lvlText w:val="%8."/>
      <w:lvlJc w:val="left"/>
      <w:pPr>
        <w:tabs>
          <w:tab w:val="num" w:pos="4068"/>
        </w:tabs>
        <w:ind w:left="4068" w:hanging="360"/>
      </w:pPr>
      <w:rPr>
        <w:rFonts w:cs="Times New Roman" w:hint="default"/>
      </w:rPr>
    </w:lvl>
    <w:lvl w:ilvl="8">
      <w:numFmt w:val="lowerRoman"/>
      <w:lvlText w:val="%9."/>
      <w:lvlJc w:val="left"/>
      <w:pPr>
        <w:tabs>
          <w:tab w:val="num" w:pos="4428"/>
        </w:tabs>
        <w:ind w:left="4428" w:hanging="360"/>
      </w:pPr>
      <w:rPr>
        <w:rFonts w:cs="Times New Roman" w:hint="default"/>
      </w:rPr>
    </w:lvl>
  </w:abstractNum>
  <w:abstractNum w:abstractNumId="4" w15:restartNumberingAfterBreak="0">
    <w:nsid w:val="157E3AE3"/>
    <w:multiLevelType w:val="hybridMultilevel"/>
    <w:tmpl w:val="B674FF9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86F1825"/>
    <w:multiLevelType w:val="hybridMultilevel"/>
    <w:tmpl w:val="CC2E7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7119"/>
    <w:multiLevelType w:val="hybridMultilevel"/>
    <w:tmpl w:val="2FFAE0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F96084F"/>
    <w:multiLevelType w:val="multilevel"/>
    <w:tmpl w:val="723C0C86"/>
    <w:lvl w:ilvl="0">
      <w:start w:val="1"/>
      <w:numFmt w:val="decimal"/>
      <w:pStyle w:val="ListArabic1"/>
      <w:lvlText w:val="(%1)"/>
      <w:lvlJc w:val="left"/>
      <w:pPr>
        <w:tabs>
          <w:tab w:val="num" w:pos="624"/>
        </w:tabs>
        <w:ind w:left="624" w:hanging="624"/>
      </w:pPr>
      <w:rPr>
        <w:rFonts w:ascii="CG Times" w:hAnsi="CG Times" w:cs="Times New Roman"/>
        <w:b w:val="0"/>
        <w:i w:val="0"/>
        <w:sz w:val="20"/>
      </w:rPr>
    </w:lvl>
    <w:lvl w:ilvl="1">
      <w:start w:val="1"/>
      <w:numFmt w:val="decimal"/>
      <w:pStyle w:val="ListArabic2"/>
      <w:lvlText w:val="(%2)"/>
      <w:lvlJc w:val="left"/>
      <w:pPr>
        <w:tabs>
          <w:tab w:val="num" w:pos="1417"/>
        </w:tabs>
        <w:ind w:left="1417" w:hanging="793"/>
      </w:pPr>
      <w:rPr>
        <w:rFonts w:cs="Times New Roman"/>
        <w:b w:val="0"/>
        <w:i w:val="0"/>
        <w:sz w:val="20"/>
      </w:rPr>
    </w:lvl>
    <w:lvl w:ilvl="2">
      <w:start w:val="1"/>
      <w:numFmt w:val="decimal"/>
      <w:pStyle w:val="ListArabic3"/>
      <w:lvlText w:val="(%3)"/>
      <w:lvlJc w:val="left"/>
      <w:pPr>
        <w:tabs>
          <w:tab w:val="num" w:pos="1928"/>
        </w:tabs>
        <w:ind w:left="1928" w:hanging="511"/>
      </w:pPr>
      <w:rPr>
        <w:rFonts w:cs="Times New Roman"/>
        <w:b w:val="0"/>
        <w:i w:val="0"/>
        <w:sz w:val="20"/>
      </w:rPr>
    </w:lvl>
    <w:lvl w:ilvl="3">
      <w:start w:val="1"/>
      <w:numFmt w:val="decimal"/>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8" w15:restartNumberingAfterBreak="0">
    <w:nsid w:val="233B355B"/>
    <w:multiLevelType w:val="hybridMultilevel"/>
    <w:tmpl w:val="3184F586"/>
    <w:lvl w:ilvl="0" w:tplc="2DFC92DA">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9" w15:restartNumberingAfterBreak="0">
    <w:nsid w:val="24340F11"/>
    <w:multiLevelType w:val="hybridMultilevel"/>
    <w:tmpl w:val="5DAE38E2"/>
    <w:lvl w:ilvl="0" w:tplc="C452F7AE">
      <w:start w:val="11"/>
      <w:numFmt w:val="bullet"/>
      <w:lvlText w:val="–"/>
      <w:lvlJc w:val="left"/>
      <w:pPr>
        <w:ind w:left="1800" w:hanging="360"/>
      </w:pPr>
      <w:rPr>
        <w:rFonts w:ascii="Arial" w:eastAsia="Times New Roman" w:hAnsi="Arial" w:cs="Arial" w:hint="default"/>
        <w:sz w:val="1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930462"/>
    <w:multiLevelType w:val="hybridMultilevel"/>
    <w:tmpl w:val="59C65F5E"/>
    <w:lvl w:ilvl="0" w:tplc="C452F7AE">
      <w:start w:val="11"/>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14279"/>
    <w:multiLevelType w:val="multilevel"/>
    <w:tmpl w:val="E79619FA"/>
    <w:lvl w:ilvl="0">
      <w:start w:val="1"/>
      <w:numFmt w:val="decimal"/>
      <w:pStyle w:val="ListLegal1"/>
      <w:lvlText w:val="%1."/>
      <w:lvlJc w:val="left"/>
      <w:pPr>
        <w:tabs>
          <w:tab w:val="num" w:pos="624"/>
        </w:tabs>
        <w:ind w:left="624" w:hanging="624"/>
      </w:pPr>
      <w:rPr>
        <w:rFonts w:ascii="CG Times" w:hAnsi="CG Times" w:cs="Times New Roman"/>
        <w:b w:val="0"/>
        <w:i w:val="0"/>
        <w:sz w:val="20"/>
      </w:rPr>
    </w:lvl>
    <w:lvl w:ilvl="1">
      <w:start w:val="1"/>
      <w:numFmt w:val="decimal"/>
      <w:pStyle w:val="ListLegal2"/>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pStyle w:val="ListArabic4"/>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12" w15:restartNumberingAfterBreak="0">
    <w:nsid w:val="444B3E62"/>
    <w:multiLevelType w:val="hybridMultilevel"/>
    <w:tmpl w:val="06F2D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452F7AE">
      <w:start w:val="11"/>
      <w:numFmt w:val="bullet"/>
      <w:lvlText w:val="–"/>
      <w:lvlJc w:val="left"/>
      <w:pPr>
        <w:ind w:left="3600" w:hanging="360"/>
      </w:pPr>
      <w:rPr>
        <w:rFonts w:ascii="Arial" w:eastAsia="Times New Roman" w:hAnsi="Arial" w:cs="Arial" w:hint="default"/>
        <w:sz w:val="18"/>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14D31"/>
    <w:multiLevelType w:val="hybridMultilevel"/>
    <w:tmpl w:val="9D6A9248"/>
    <w:lvl w:ilvl="0" w:tplc="C452F7AE">
      <w:start w:val="11"/>
      <w:numFmt w:val="bullet"/>
      <w:lvlText w:val="–"/>
      <w:lvlJc w:val="left"/>
      <w:pPr>
        <w:ind w:left="1800" w:hanging="360"/>
      </w:pPr>
      <w:rPr>
        <w:rFonts w:ascii="Arial" w:eastAsia="Times New Roman" w:hAnsi="Arial" w:cs="Arial" w:hint="default"/>
        <w:sz w:val="18"/>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B2AEA"/>
    <w:multiLevelType w:val="multilevel"/>
    <w:tmpl w:val="DC5EB960"/>
    <w:lvl w:ilvl="0">
      <w:start w:val="1"/>
      <w:numFmt w:val="lowerLetter"/>
      <w:pStyle w:val="ListAlpha1"/>
      <w:lvlText w:val="(%1)"/>
      <w:lvlJc w:val="left"/>
      <w:pPr>
        <w:tabs>
          <w:tab w:val="num" w:pos="624"/>
        </w:tabs>
        <w:ind w:left="624" w:hanging="624"/>
      </w:pPr>
      <w:rPr>
        <w:rFonts w:ascii="CG Times" w:hAnsi="CG Times" w:cs="Times New Roman"/>
        <w:b w:val="0"/>
        <w:i w:val="0"/>
        <w:sz w:val="20"/>
      </w:rPr>
    </w:lvl>
    <w:lvl w:ilvl="1">
      <w:start w:val="1"/>
      <w:numFmt w:val="lowerLetter"/>
      <w:pStyle w:val="ListAlpha2"/>
      <w:lvlText w:val="(%2)"/>
      <w:lvlJc w:val="left"/>
      <w:pPr>
        <w:tabs>
          <w:tab w:val="num" w:pos="1417"/>
        </w:tabs>
        <w:ind w:left="1417" w:hanging="793"/>
      </w:pPr>
      <w:rPr>
        <w:rFonts w:cs="Times New Roman"/>
        <w:b w:val="0"/>
        <w:sz w:val="18"/>
        <w:szCs w:val="18"/>
      </w:rPr>
    </w:lvl>
    <w:lvl w:ilvl="2">
      <w:start w:val="1"/>
      <w:numFmt w:val="lowerLetter"/>
      <w:pStyle w:val="ListAlpha3"/>
      <w:lvlText w:val="(%3)"/>
      <w:lvlJc w:val="left"/>
      <w:pPr>
        <w:tabs>
          <w:tab w:val="num" w:pos="1929"/>
        </w:tabs>
        <w:ind w:left="1929" w:hanging="511"/>
      </w:pPr>
      <w:rPr>
        <w:rFonts w:cs="Times New Roman"/>
        <w:b w:val="0"/>
        <w:i w:val="0"/>
        <w:sz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15" w15:restartNumberingAfterBreak="0">
    <w:nsid w:val="4D696EC3"/>
    <w:multiLevelType w:val="hybridMultilevel"/>
    <w:tmpl w:val="E41A3406"/>
    <w:lvl w:ilvl="0" w:tplc="C452F7AE">
      <w:start w:val="11"/>
      <w:numFmt w:val="bullet"/>
      <w:lvlText w:val="–"/>
      <w:lvlJc w:val="left"/>
      <w:pPr>
        <w:ind w:left="810" w:hanging="360"/>
      </w:pPr>
      <w:rPr>
        <w:rFonts w:ascii="Arial" w:eastAsia="Times New Roman" w:hAnsi="Arial" w:cs="Arial"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F6520E3"/>
    <w:multiLevelType w:val="hybridMultilevel"/>
    <w:tmpl w:val="D14AA3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BF4B73"/>
    <w:multiLevelType w:val="multilevel"/>
    <w:tmpl w:val="B440769A"/>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decimal"/>
      <w:lvlText w:val="(%3)"/>
      <w:lvlJc w:val="left"/>
      <w:pPr>
        <w:ind w:left="3240" w:hanging="360"/>
      </w:pPr>
      <w:rPr>
        <w:rFonts w:hint="default"/>
      </w:rPr>
    </w:lvl>
    <w:lvl w:ilvl="3">
      <w:start w:val="1"/>
      <w:numFmt w:val="lowerLetter"/>
      <w:lvlText w:val="(%4)"/>
      <w:lvlJc w:val="left"/>
      <w:pPr>
        <w:ind w:left="3960" w:hanging="360"/>
      </w:pPr>
      <w:rPr>
        <w:rFonts w:hint="default"/>
      </w:rPr>
    </w:lvl>
    <w:lvl w:ilvl="4">
      <w:start w:val="1"/>
      <w:numFmt w:val="upperRoman"/>
      <w:lvlText w:val="%5."/>
      <w:lvlJc w:val="left"/>
      <w:pPr>
        <w:ind w:left="5040" w:hanging="720"/>
      </w:pPr>
      <w:rPr>
        <w:rFonts w:hint="default"/>
        <w:b/>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8062A98"/>
    <w:multiLevelType w:val="multilevel"/>
    <w:tmpl w:val="454E3478"/>
    <w:lvl w:ilvl="0">
      <w:start w:val="1"/>
      <w:numFmt w:val="decimal"/>
      <w:pStyle w:val="CharCharCharCharCharCharCaracter"/>
      <w:lvlText w:val="%1"/>
      <w:lvlJc w:val="left"/>
      <w:pPr>
        <w:tabs>
          <w:tab w:val="num" w:pos="567"/>
        </w:tabs>
        <w:ind w:left="567" w:hanging="567"/>
      </w:pPr>
      <w:rPr>
        <w:rFonts w:ascii="Times New Roman" w:hAnsi="Times New Roman" w:cs="Times New Roman" w:hint="default"/>
        <w:b/>
        <w:i w:val="0"/>
        <w:caps w:val="0"/>
        <w:strike w:val="0"/>
        <w:dstrike w:val="0"/>
        <w:vanish w:val="0"/>
        <w:color w:val="000000"/>
        <w:sz w:val="20"/>
        <w:szCs w:val="20"/>
        <w:vertAlign w:val="baseline"/>
      </w:rPr>
    </w:lvl>
    <w:lvl w:ilvl="1">
      <w:start w:val="1"/>
      <w:numFmt w:val="bullet"/>
      <w:lvlText w:val=""/>
      <w:lvlJc w:val="left"/>
      <w:pPr>
        <w:tabs>
          <w:tab w:val="num" w:pos="567"/>
        </w:tabs>
        <w:ind w:left="567" w:hanging="567"/>
      </w:pPr>
      <w:rPr>
        <w:rFonts w:ascii="Wingdings" w:hAnsi="Wingdings" w:hint="default"/>
        <w:b/>
        <w:i w:val="0"/>
        <w:caps w:val="0"/>
        <w:strike w:val="0"/>
        <w:dstrike w:val="0"/>
        <w:vanish w:val="0"/>
        <w:color w:val="000000"/>
        <w:sz w:val="20"/>
        <w:vertAlign w:val="baseline"/>
      </w:rPr>
    </w:lvl>
    <w:lvl w:ilvl="2">
      <w:start w:val="1"/>
      <w:numFmt w:val="decimal"/>
      <w:lvlRestart w:val="0"/>
      <w:lvlText w:val="%1.%2.%3"/>
      <w:lvlJc w:val="left"/>
      <w:pPr>
        <w:tabs>
          <w:tab w:val="num" w:pos="567"/>
        </w:tabs>
        <w:ind w:left="567" w:hanging="567"/>
      </w:pPr>
      <w:rPr>
        <w:rFonts w:ascii="Times New Roman" w:hAnsi="Times New Roman" w:cs="Times New Roman" w:hint="default"/>
        <w:b w:val="0"/>
        <w:i w:val="0"/>
        <w:caps w:val="0"/>
        <w:strike w:val="0"/>
        <w:dstrike w:val="0"/>
        <w:vanish w:val="0"/>
        <w:color w:val="auto"/>
        <w:sz w:val="20"/>
        <w:szCs w:val="20"/>
        <w:vertAlign w:val="baseline"/>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567"/>
        </w:tabs>
        <w:ind w:left="567" w:hanging="567"/>
      </w:pPr>
      <w:rPr>
        <w:rFonts w:cs="Times New Roman" w:hint="default"/>
      </w:rPr>
    </w:lvl>
    <w:lvl w:ilvl="6">
      <w:start w:val="1"/>
      <w:numFmt w:val="decimal"/>
      <w:lvlText w:val="%1.%2.%3.%4.%5.%6.%7"/>
      <w:lvlJc w:val="left"/>
      <w:pPr>
        <w:tabs>
          <w:tab w:val="num" w:pos="567"/>
        </w:tabs>
        <w:ind w:left="567" w:hanging="567"/>
      </w:pPr>
      <w:rPr>
        <w:rFonts w:cs="Times New Roman" w:hint="default"/>
      </w:rPr>
    </w:lvl>
    <w:lvl w:ilvl="7">
      <w:start w:val="1"/>
      <w:numFmt w:val="decimal"/>
      <w:lvlText w:val="%1.%2.%3.%4.%5.%6.%7.%8"/>
      <w:lvlJc w:val="left"/>
      <w:pPr>
        <w:tabs>
          <w:tab w:val="num" w:pos="567"/>
        </w:tabs>
        <w:ind w:left="567" w:hanging="567"/>
      </w:pPr>
      <w:rPr>
        <w:rFonts w:cs="Times New Roman" w:hint="default"/>
      </w:rPr>
    </w:lvl>
    <w:lvl w:ilvl="8">
      <w:start w:val="1"/>
      <w:numFmt w:val="decimal"/>
      <w:lvlText w:val="%1.%2.%3.%4.%5.%6.%7.%8.%9"/>
      <w:lvlJc w:val="left"/>
      <w:pPr>
        <w:tabs>
          <w:tab w:val="num" w:pos="567"/>
        </w:tabs>
        <w:ind w:left="567" w:hanging="567"/>
      </w:pPr>
      <w:rPr>
        <w:rFonts w:cs="Times New Roman" w:hint="default"/>
      </w:rPr>
    </w:lvl>
  </w:abstractNum>
  <w:abstractNum w:abstractNumId="19" w15:restartNumberingAfterBreak="0">
    <w:nsid w:val="5A0B23AC"/>
    <w:multiLevelType w:val="hybridMultilevel"/>
    <w:tmpl w:val="527E2266"/>
    <w:lvl w:ilvl="0" w:tplc="0409000B">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5C6B51F6"/>
    <w:multiLevelType w:val="hybridMultilevel"/>
    <w:tmpl w:val="014C06E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B96563"/>
    <w:multiLevelType w:val="hybridMultilevel"/>
    <w:tmpl w:val="C936D79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5EB404F"/>
    <w:multiLevelType w:val="hybridMultilevel"/>
    <w:tmpl w:val="8E803878"/>
    <w:lvl w:ilvl="0" w:tplc="C452F7AE">
      <w:start w:val="11"/>
      <w:numFmt w:val="bullet"/>
      <w:lvlText w:val="–"/>
      <w:lvlJc w:val="left"/>
      <w:pPr>
        <w:ind w:left="1800" w:hanging="360"/>
      </w:pPr>
      <w:rPr>
        <w:rFonts w:ascii="Arial" w:eastAsia="Times New Roman" w:hAnsi="Arial" w:cs="Arial" w:hint="default"/>
        <w:sz w:val="1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C779E2"/>
    <w:multiLevelType w:val="hybridMultilevel"/>
    <w:tmpl w:val="6F08F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57F9C"/>
    <w:multiLevelType w:val="multilevel"/>
    <w:tmpl w:val="F15E5072"/>
    <w:lvl w:ilvl="0">
      <w:start w:val="1"/>
      <w:numFmt w:val="decimal"/>
      <w:pStyle w:val="alpha2"/>
      <w:lvlText w:val="%1"/>
      <w:lvlJc w:val="left"/>
      <w:pPr>
        <w:tabs>
          <w:tab w:val="num" w:pos="680"/>
        </w:tabs>
        <w:ind w:left="680" w:hanging="680"/>
      </w:pPr>
      <w:rPr>
        <w:rFonts w:ascii="Arial" w:hAnsi="Arial" w:cs="Times New Roman" w:hint="default"/>
        <w:b/>
        <w:i w:val="0"/>
        <w:sz w:val="21"/>
      </w:rPr>
    </w:lvl>
    <w:lvl w:ilvl="1">
      <w:start w:val="1"/>
      <w:numFmt w:val="decimal"/>
      <w:pStyle w:val="alpha3"/>
      <w:lvlText w:val="%1.%2"/>
      <w:lvlJc w:val="left"/>
      <w:pPr>
        <w:tabs>
          <w:tab w:val="num" w:pos="680"/>
        </w:tabs>
        <w:ind w:left="680" w:hanging="680"/>
      </w:pPr>
      <w:rPr>
        <w:rFonts w:ascii="Arial" w:hAnsi="Arial" w:cs="Times New Roman" w:hint="default"/>
        <w:b/>
        <w:i w:val="0"/>
        <w:sz w:val="20"/>
      </w:rPr>
    </w:lvl>
    <w:lvl w:ilvl="2">
      <w:start w:val="1"/>
      <w:numFmt w:val="decimal"/>
      <w:pStyle w:val="Bullet1"/>
      <w:lvlText w:val="%1.%2.%3"/>
      <w:lvlJc w:val="left"/>
      <w:pPr>
        <w:tabs>
          <w:tab w:val="num" w:pos="1361"/>
        </w:tabs>
        <w:ind w:left="1361" w:hanging="681"/>
      </w:pPr>
      <w:rPr>
        <w:rFonts w:ascii="Arial" w:hAnsi="Arial" w:cs="Times New Roman" w:hint="default"/>
        <w:b/>
        <w:i w:val="0"/>
        <w:sz w:val="17"/>
      </w:rPr>
    </w:lvl>
    <w:lvl w:ilvl="3">
      <w:start w:val="1"/>
      <w:numFmt w:val="lowerRoman"/>
      <w:pStyle w:val="Bullet2"/>
      <w:lvlText w:val="(%4)"/>
      <w:lvlJc w:val="left"/>
      <w:pPr>
        <w:tabs>
          <w:tab w:val="num" w:pos="2041"/>
        </w:tabs>
        <w:ind w:left="2041" w:hanging="680"/>
      </w:pPr>
      <w:rPr>
        <w:rFonts w:ascii="Arial" w:hAnsi="Arial" w:cs="Times New Roman" w:hint="default"/>
        <w:b w:val="0"/>
        <w:i w:val="0"/>
        <w:sz w:val="20"/>
      </w:rPr>
    </w:lvl>
    <w:lvl w:ilvl="4">
      <w:start w:val="1"/>
      <w:numFmt w:val="lowerLetter"/>
      <w:pStyle w:val="Bullet3"/>
      <w:lvlText w:val="(%5)"/>
      <w:lvlJc w:val="left"/>
      <w:pPr>
        <w:tabs>
          <w:tab w:val="num" w:pos="2608"/>
        </w:tabs>
        <w:ind w:left="2608" w:hanging="567"/>
      </w:pPr>
      <w:rPr>
        <w:rFonts w:ascii="Arial" w:hAnsi="Arial" w:cs="Times New Roman" w:hint="default"/>
        <w:b w:val="0"/>
        <w:i w:val="0"/>
        <w:sz w:val="20"/>
      </w:rPr>
    </w:lvl>
    <w:lvl w:ilvl="5">
      <w:start w:val="1"/>
      <w:numFmt w:val="upperRoman"/>
      <w:pStyle w:val="Level1"/>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25" w15:restartNumberingAfterBreak="0">
    <w:nsid w:val="718E33BD"/>
    <w:multiLevelType w:val="hybridMultilevel"/>
    <w:tmpl w:val="30E29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E2C03"/>
    <w:multiLevelType w:val="hybridMultilevel"/>
    <w:tmpl w:val="A4E443C8"/>
    <w:lvl w:ilvl="0" w:tplc="7DCA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1"/>
  </w:num>
  <w:num w:numId="4">
    <w:abstractNumId w:val="7"/>
  </w:num>
  <w:num w:numId="5">
    <w:abstractNumId w:val="24"/>
  </w:num>
  <w:num w:numId="6">
    <w:abstractNumId w:val="18"/>
  </w:num>
  <w:num w:numId="7">
    <w:abstractNumId w:val="13"/>
  </w:num>
  <w:num w:numId="8">
    <w:abstractNumId w:val="25"/>
  </w:num>
  <w:num w:numId="9">
    <w:abstractNumId w:val="5"/>
  </w:num>
  <w:num w:numId="10">
    <w:abstractNumId w:val="17"/>
  </w:num>
  <w:num w:numId="11">
    <w:abstractNumId w:val="4"/>
  </w:num>
  <w:num w:numId="12">
    <w:abstractNumId w:val="20"/>
  </w:num>
  <w:num w:numId="13">
    <w:abstractNumId w:val="1"/>
  </w:num>
  <w:num w:numId="14">
    <w:abstractNumId w:val="12"/>
  </w:num>
  <w:num w:numId="15">
    <w:abstractNumId w:val="10"/>
  </w:num>
  <w:num w:numId="16">
    <w:abstractNumId w:val="2"/>
  </w:num>
  <w:num w:numId="17">
    <w:abstractNumId w:val="15"/>
  </w:num>
  <w:num w:numId="18">
    <w:abstractNumId w:val="0"/>
  </w:num>
  <w:num w:numId="19">
    <w:abstractNumId w:val="9"/>
  </w:num>
  <w:num w:numId="20">
    <w:abstractNumId w:val="22"/>
  </w:num>
  <w:num w:numId="21">
    <w:abstractNumId w:val="6"/>
  </w:num>
  <w:num w:numId="22">
    <w:abstractNumId w:val="23"/>
  </w:num>
  <w:num w:numId="23">
    <w:abstractNumId w:val="19"/>
  </w:num>
  <w:num w:numId="24">
    <w:abstractNumId w:val="21"/>
  </w:num>
  <w:num w:numId="25">
    <w:abstractNumId w:val="8"/>
  </w:num>
  <w:num w:numId="26">
    <w:abstractNumId w:val="26"/>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A6"/>
    <w:rsid w:val="0000091F"/>
    <w:rsid w:val="00000BE1"/>
    <w:rsid w:val="00000C1D"/>
    <w:rsid w:val="00001D58"/>
    <w:rsid w:val="00002D95"/>
    <w:rsid w:val="00003C5F"/>
    <w:rsid w:val="00003DB7"/>
    <w:rsid w:val="000048E6"/>
    <w:rsid w:val="00004E3F"/>
    <w:rsid w:val="000071D3"/>
    <w:rsid w:val="0001084A"/>
    <w:rsid w:val="00011E34"/>
    <w:rsid w:val="0001231F"/>
    <w:rsid w:val="00012814"/>
    <w:rsid w:val="00013925"/>
    <w:rsid w:val="0001518B"/>
    <w:rsid w:val="000158D1"/>
    <w:rsid w:val="000160E0"/>
    <w:rsid w:val="00017560"/>
    <w:rsid w:val="0002311B"/>
    <w:rsid w:val="00023374"/>
    <w:rsid w:val="000256F2"/>
    <w:rsid w:val="000258C6"/>
    <w:rsid w:val="00025ED1"/>
    <w:rsid w:val="00026141"/>
    <w:rsid w:val="00030CF9"/>
    <w:rsid w:val="00033D93"/>
    <w:rsid w:val="00034FC5"/>
    <w:rsid w:val="000355DD"/>
    <w:rsid w:val="00035C04"/>
    <w:rsid w:val="00035CEE"/>
    <w:rsid w:val="00035EA8"/>
    <w:rsid w:val="00036142"/>
    <w:rsid w:val="00036766"/>
    <w:rsid w:val="0004021F"/>
    <w:rsid w:val="00040704"/>
    <w:rsid w:val="000436BB"/>
    <w:rsid w:val="00043CEC"/>
    <w:rsid w:val="00043DBD"/>
    <w:rsid w:val="000453AE"/>
    <w:rsid w:val="00046592"/>
    <w:rsid w:val="00046596"/>
    <w:rsid w:val="00046685"/>
    <w:rsid w:val="000468E1"/>
    <w:rsid w:val="000473DE"/>
    <w:rsid w:val="00047497"/>
    <w:rsid w:val="00051146"/>
    <w:rsid w:val="00051936"/>
    <w:rsid w:val="0005413D"/>
    <w:rsid w:val="00054D45"/>
    <w:rsid w:val="000563B1"/>
    <w:rsid w:val="00056717"/>
    <w:rsid w:val="0005690D"/>
    <w:rsid w:val="000569C1"/>
    <w:rsid w:val="0005776E"/>
    <w:rsid w:val="00060A6E"/>
    <w:rsid w:val="00060AC0"/>
    <w:rsid w:val="000621E8"/>
    <w:rsid w:val="00062950"/>
    <w:rsid w:val="00062D07"/>
    <w:rsid w:val="00062FF9"/>
    <w:rsid w:val="00064FA7"/>
    <w:rsid w:val="00065713"/>
    <w:rsid w:val="00065875"/>
    <w:rsid w:val="0007197D"/>
    <w:rsid w:val="0007206E"/>
    <w:rsid w:val="00072FEB"/>
    <w:rsid w:val="00075DA6"/>
    <w:rsid w:val="000766EC"/>
    <w:rsid w:val="000774B7"/>
    <w:rsid w:val="00082103"/>
    <w:rsid w:val="00082982"/>
    <w:rsid w:val="000838D9"/>
    <w:rsid w:val="00084351"/>
    <w:rsid w:val="0008455B"/>
    <w:rsid w:val="00084985"/>
    <w:rsid w:val="00084C88"/>
    <w:rsid w:val="00085572"/>
    <w:rsid w:val="00085812"/>
    <w:rsid w:val="00085837"/>
    <w:rsid w:val="00086569"/>
    <w:rsid w:val="0009047F"/>
    <w:rsid w:val="000910D4"/>
    <w:rsid w:val="000915DB"/>
    <w:rsid w:val="000920D6"/>
    <w:rsid w:val="0009397C"/>
    <w:rsid w:val="00093DE7"/>
    <w:rsid w:val="00094723"/>
    <w:rsid w:val="00094E1E"/>
    <w:rsid w:val="000960F9"/>
    <w:rsid w:val="0009652D"/>
    <w:rsid w:val="0009792C"/>
    <w:rsid w:val="00097978"/>
    <w:rsid w:val="000979AD"/>
    <w:rsid w:val="000A1C01"/>
    <w:rsid w:val="000A325F"/>
    <w:rsid w:val="000A45B7"/>
    <w:rsid w:val="000A481F"/>
    <w:rsid w:val="000A49BB"/>
    <w:rsid w:val="000A74E6"/>
    <w:rsid w:val="000B014D"/>
    <w:rsid w:val="000B06C3"/>
    <w:rsid w:val="000B18D7"/>
    <w:rsid w:val="000B2EE3"/>
    <w:rsid w:val="000B31FB"/>
    <w:rsid w:val="000B3C6B"/>
    <w:rsid w:val="000B4188"/>
    <w:rsid w:val="000B5CB0"/>
    <w:rsid w:val="000B5DF8"/>
    <w:rsid w:val="000B676C"/>
    <w:rsid w:val="000C125B"/>
    <w:rsid w:val="000C3385"/>
    <w:rsid w:val="000C41D6"/>
    <w:rsid w:val="000C5541"/>
    <w:rsid w:val="000C5556"/>
    <w:rsid w:val="000C5C74"/>
    <w:rsid w:val="000C6B22"/>
    <w:rsid w:val="000D0A04"/>
    <w:rsid w:val="000D17D1"/>
    <w:rsid w:val="000D2C07"/>
    <w:rsid w:val="000D3BA5"/>
    <w:rsid w:val="000D4F09"/>
    <w:rsid w:val="000D56FD"/>
    <w:rsid w:val="000D5960"/>
    <w:rsid w:val="000E0AAC"/>
    <w:rsid w:val="000E194D"/>
    <w:rsid w:val="000E28EB"/>
    <w:rsid w:val="000E2BF4"/>
    <w:rsid w:val="000E3156"/>
    <w:rsid w:val="000E4068"/>
    <w:rsid w:val="000E53F1"/>
    <w:rsid w:val="000E5B9F"/>
    <w:rsid w:val="000E6C02"/>
    <w:rsid w:val="000F02F5"/>
    <w:rsid w:val="000F03F6"/>
    <w:rsid w:val="000F1812"/>
    <w:rsid w:val="000F4FFE"/>
    <w:rsid w:val="000F5458"/>
    <w:rsid w:val="000F6964"/>
    <w:rsid w:val="000F6BD7"/>
    <w:rsid w:val="000F7403"/>
    <w:rsid w:val="000F7A0E"/>
    <w:rsid w:val="000F7D9C"/>
    <w:rsid w:val="001009A4"/>
    <w:rsid w:val="00100FAC"/>
    <w:rsid w:val="001013B7"/>
    <w:rsid w:val="0010170F"/>
    <w:rsid w:val="0010185A"/>
    <w:rsid w:val="00103E35"/>
    <w:rsid w:val="00105222"/>
    <w:rsid w:val="001062F6"/>
    <w:rsid w:val="00106DD7"/>
    <w:rsid w:val="00106E8F"/>
    <w:rsid w:val="0010728E"/>
    <w:rsid w:val="00107818"/>
    <w:rsid w:val="00110844"/>
    <w:rsid w:val="0011269D"/>
    <w:rsid w:val="00116140"/>
    <w:rsid w:val="0011778C"/>
    <w:rsid w:val="00117F28"/>
    <w:rsid w:val="00122CC1"/>
    <w:rsid w:val="00125B37"/>
    <w:rsid w:val="00130485"/>
    <w:rsid w:val="001320DC"/>
    <w:rsid w:val="0013239A"/>
    <w:rsid w:val="00132F65"/>
    <w:rsid w:val="001342C1"/>
    <w:rsid w:val="00135137"/>
    <w:rsid w:val="0013552C"/>
    <w:rsid w:val="00135705"/>
    <w:rsid w:val="00136D17"/>
    <w:rsid w:val="00137000"/>
    <w:rsid w:val="001376F8"/>
    <w:rsid w:val="001402F0"/>
    <w:rsid w:val="001411DE"/>
    <w:rsid w:val="00142CBB"/>
    <w:rsid w:val="001430BE"/>
    <w:rsid w:val="00143D3D"/>
    <w:rsid w:val="00143F02"/>
    <w:rsid w:val="00146BED"/>
    <w:rsid w:val="00151390"/>
    <w:rsid w:val="00151671"/>
    <w:rsid w:val="00151CBA"/>
    <w:rsid w:val="00154D92"/>
    <w:rsid w:val="00155277"/>
    <w:rsid w:val="00155BBA"/>
    <w:rsid w:val="00157186"/>
    <w:rsid w:val="00157945"/>
    <w:rsid w:val="00157956"/>
    <w:rsid w:val="00157966"/>
    <w:rsid w:val="00157A45"/>
    <w:rsid w:val="00160495"/>
    <w:rsid w:val="001606EA"/>
    <w:rsid w:val="00160B45"/>
    <w:rsid w:val="00161837"/>
    <w:rsid w:val="001621D2"/>
    <w:rsid w:val="0016461D"/>
    <w:rsid w:val="00164BBE"/>
    <w:rsid w:val="0016566B"/>
    <w:rsid w:val="00165EA1"/>
    <w:rsid w:val="0016641A"/>
    <w:rsid w:val="00170193"/>
    <w:rsid w:val="001718B2"/>
    <w:rsid w:val="00171B3D"/>
    <w:rsid w:val="00171EBD"/>
    <w:rsid w:val="00171EC2"/>
    <w:rsid w:val="001727BA"/>
    <w:rsid w:val="00172F03"/>
    <w:rsid w:val="001734E8"/>
    <w:rsid w:val="00173562"/>
    <w:rsid w:val="00173D81"/>
    <w:rsid w:val="00175255"/>
    <w:rsid w:val="00175752"/>
    <w:rsid w:val="00175AC6"/>
    <w:rsid w:val="00176DA0"/>
    <w:rsid w:val="00180347"/>
    <w:rsid w:val="001805EC"/>
    <w:rsid w:val="001807BE"/>
    <w:rsid w:val="00181E38"/>
    <w:rsid w:val="00184953"/>
    <w:rsid w:val="001869DC"/>
    <w:rsid w:val="00186C97"/>
    <w:rsid w:val="001876E3"/>
    <w:rsid w:val="00187A5D"/>
    <w:rsid w:val="00190622"/>
    <w:rsid w:val="00192523"/>
    <w:rsid w:val="00193896"/>
    <w:rsid w:val="001944B9"/>
    <w:rsid w:val="00194F2E"/>
    <w:rsid w:val="001974D5"/>
    <w:rsid w:val="0019793C"/>
    <w:rsid w:val="001A13CD"/>
    <w:rsid w:val="001A26CC"/>
    <w:rsid w:val="001A3684"/>
    <w:rsid w:val="001A3D5B"/>
    <w:rsid w:val="001A3FAD"/>
    <w:rsid w:val="001A413C"/>
    <w:rsid w:val="001A79D7"/>
    <w:rsid w:val="001A7F3A"/>
    <w:rsid w:val="001B044F"/>
    <w:rsid w:val="001B0930"/>
    <w:rsid w:val="001B1739"/>
    <w:rsid w:val="001B2BDB"/>
    <w:rsid w:val="001B2FD4"/>
    <w:rsid w:val="001B3192"/>
    <w:rsid w:val="001B36A5"/>
    <w:rsid w:val="001B4B76"/>
    <w:rsid w:val="001B5180"/>
    <w:rsid w:val="001B6E98"/>
    <w:rsid w:val="001B7216"/>
    <w:rsid w:val="001C0913"/>
    <w:rsid w:val="001C09B7"/>
    <w:rsid w:val="001C1053"/>
    <w:rsid w:val="001C348E"/>
    <w:rsid w:val="001C50D2"/>
    <w:rsid w:val="001C6C92"/>
    <w:rsid w:val="001C6DA9"/>
    <w:rsid w:val="001C7D97"/>
    <w:rsid w:val="001D082A"/>
    <w:rsid w:val="001D20D3"/>
    <w:rsid w:val="001D3392"/>
    <w:rsid w:val="001D48C7"/>
    <w:rsid w:val="001D5461"/>
    <w:rsid w:val="001D5712"/>
    <w:rsid w:val="001D68C1"/>
    <w:rsid w:val="001D71C2"/>
    <w:rsid w:val="001D7250"/>
    <w:rsid w:val="001D7D7A"/>
    <w:rsid w:val="001E0AC8"/>
    <w:rsid w:val="001E0BC5"/>
    <w:rsid w:val="001E3193"/>
    <w:rsid w:val="001E41FE"/>
    <w:rsid w:val="001E5019"/>
    <w:rsid w:val="001E560C"/>
    <w:rsid w:val="001E5FE7"/>
    <w:rsid w:val="001E60C4"/>
    <w:rsid w:val="001E7C9E"/>
    <w:rsid w:val="001F0986"/>
    <w:rsid w:val="001F0E80"/>
    <w:rsid w:val="001F10D4"/>
    <w:rsid w:val="001F3BCF"/>
    <w:rsid w:val="001F456C"/>
    <w:rsid w:val="001F50F2"/>
    <w:rsid w:val="001F641C"/>
    <w:rsid w:val="001F6439"/>
    <w:rsid w:val="00200688"/>
    <w:rsid w:val="002006B8"/>
    <w:rsid w:val="002008D0"/>
    <w:rsid w:val="00201167"/>
    <w:rsid w:val="002019F3"/>
    <w:rsid w:val="002023FE"/>
    <w:rsid w:val="002031EF"/>
    <w:rsid w:val="0020342D"/>
    <w:rsid w:val="0020392D"/>
    <w:rsid w:val="00203D4B"/>
    <w:rsid w:val="00203D6C"/>
    <w:rsid w:val="0020492E"/>
    <w:rsid w:val="00205948"/>
    <w:rsid w:val="00206121"/>
    <w:rsid w:val="002064FE"/>
    <w:rsid w:val="002066D3"/>
    <w:rsid w:val="002067F5"/>
    <w:rsid w:val="00206C48"/>
    <w:rsid w:val="0020724B"/>
    <w:rsid w:val="00207DCD"/>
    <w:rsid w:val="0021291D"/>
    <w:rsid w:val="0021298D"/>
    <w:rsid w:val="00212FA7"/>
    <w:rsid w:val="00214907"/>
    <w:rsid w:val="00216B66"/>
    <w:rsid w:val="0022056B"/>
    <w:rsid w:val="00220EA7"/>
    <w:rsid w:val="00220F83"/>
    <w:rsid w:val="00221AA7"/>
    <w:rsid w:val="00222B54"/>
    <w:rsid w:val="0022523A"/>
    <w:rsid w:val="002257E2"/>
    <w:rsid w:val="002266E2"/>
    <w:rsid w:val="0023012C"/>
    <w:rsid w:val="00240109"/>
    <w:rsid w:val="00241C8D"/>
    <w:rsid w:val="002433F6"/>
    <w:rsid w:val="00243A0F"/>
    <w:rsid w:val="00244221"/>
    <w:rsid w:val="002449D7"/>
    <w:rsid w:val="00244E54"/>
    <w:rsid w:val="00245C41"/>
    <w:rsid w:val="002464E0"/>
    <w:rsid w:val="00247271"/>
    <w:rsid w:val="002472B6"/>
    <w:rsid w:val="00251211"/>
    <w:rsid w:val="00253600"/>
    <w:rsid w:val="00254106"/>
    <w:rsid w:val="00254203"/>
    <w:rsid w:val="00254491"/>
    <w:rsid w:val="00254658"/>
    <w:rsid w:val="00255F06"/>
    <w:rsid w:val="0025747A"/>
    <w:rsid w:val="0026003F"/>
    <w:rsid w:val="00260222"/>
    <w:rsid w:val="00260426"/>
    <w:rsid w:val="00260672"/>
    <w:rsid w:val="00260DB9"/>
    <w:rsid w:val="002626E7"/>
    <w:rsid w:val="00263B34"/>
    <w:rsid w:val="00264020"/>
    <w:rsid w:val="002674B5"/>
    <w:rsid w:val="00267718"/>
    <w:rsid w:val="002723E3"/>
    <w:rsid w:val="00273F20"/>
    <w:rsid w:val="0027556A"/>
    <w:rsid w:val="00280772"/>
    <w:rsid w:val="00281008"/>
    <w:rsid w:val="00281903"/>
    <w:rsid w:val="002819B4"/>
    <w:rsid w:val="002835B6"/>
    <w:rsid w:val="002851D7"/>
    <w:rsid w:val="00287391"/>
    <w:rsid w:val="002878A8"/>
    <w:rsid w:val="00287FD3"/>
    <w:rsid w:val="00290217"/>
    <w:rsid w:val="0029293F"/>
    <w:rsid w:val="002948FD"/>
    <w:rsid w:val="00295820"/>
    <w:rsid w:val="002961AB"/>
    <w:rsid w:val="002A3AB3"/>
    <w:rsid w:val="002A7E39"/>
    <w:rsid w:val="002B25A4"/>
    <w:rsid w:val="002B26CC"/>
    <w:rsid w:val="002B3317"/>
    <w:rsid w:val="002B3373"/>
    <w:rsid w:val="002B4246"/>
    <w:rsid w:val="002B6F42"/>
    <w:rsid w:val="002B7594"/>
    <w:rsid w:val="002B7A77"/>
    <w:rsid w:val="002B7F6B"/>
    <w:rsid w:val="002C028F"/>
    <w:rsid w:val="002C0A8D"/>
    <w:rsid w:val="002C1B22"/>
    <w:rsid w:val="002C296E"/>
    <w:rsid w:val="002C2AD7"/>
    <w:rsid w:val="002C30B1"/>
    <w:rsid w:val="002C3A87"/>
    <w:rsid w:val="002C3C24"/>
    <w:rsid w:val="002C62D0"/>
    <w:rsid w:val="002C66AF"/>
    <w:rsid w:val="002C73D2"/>
    <w:rsid w:val="002C7EEE"/>
    <w:rsid w:val="002D0A01"/>
    <w:rsid w:val="002D0B58"/>
    <w:rsid w:val="002D1169"/>
    <w:rsid w:val="002D2168"/>
    <w:rsid w:val="002D2649"/>
    <w:rsid w:val="002D28FA"/>
    <w:rsid w:val="002D3027"/>
    <w:rsid w:val="002D4048"/>
    <w:rsid w:val="002D441B"/>
    <w:rsid w:val="002D4F72"/>
    <w:rsid w:val="002D5146"/>
    <w:rsid w:val="002D79ED"/>
    <w:rsid w:val="002E0329"/>
    <w:rsid w:val="002E03A8"/>
    <w:rsid w:val="002E1045"/>
    <w:rsid w:val="002E1D02"/>
    <w:rsid w:val="002E2489"/>
    <w:rsid w:val="002E2D3D"/>
    <w:rsid w:val="002E3698"/>
    <w:rsid w:val="002E49ED"/>
    <w:rsid w:val="002F0446"/>
    <w:rsid w:val="002F0B6F"/>
    <w:rsid w:val="002F1981"/>
    <w:rsid w:val="002F2A2F"/>
    <w:rsid w:val="002F43C0"/>
    <w:rsid w:val="002F56DA"/>
    <w:rsid w:val="002F5F30"/>
    <w:rsid w:val="002F6D73"/>
    <w:rsid w:val="002F75DF"/>
    <w:rsid w:val="002F776B"/>
    <w:rsid w:val="002F7A6C"/>
    <w:rsid w:val="00300DC1"/>
    <w:rsid w:val="003017C7"/>
    <w:rsid w:val="003018D8"/>
    <w:rsid w:val="003031F9"/>
    <w:rsid w:val="00303CBD"/>
    <w:rsid w:val="00303D8B"/>
    <w:rsid w:val="0030403A"/>
    <w:rsid w:val="00304B2F"/>
    <w:rsid w:val="00310C64"/>
    <w:rsid w:val="00310ED9"/>
    <w:rsid w:val="003110C0"/>
    <w:rsid w:val="0031234F"/>
    <w:rsid w:val="00312627"/>
    <w:rsid w:val="003135EF"/>
    <w:rsid w:val="0031515B"/>
    <w:rsid w:val="0031525E"/>
    <w:rsid w:val="003153A8"/>
    <w:rsid w:val="00316055"/>
    <w:rsid w:val="00320FD6"/>
    <w:rsid w:val="00321AB6"/>
    <w:rsid w:val="00323764"/>
    <w:rsid w:val="00323C64"/>
    <w:rsid w:val="003245DF"/>
    <w:rsid w:val="003250E5"/>
    <w:rsid w:val="003262C6"/>
    <w:rsid w:val="0032652E"/>
    <w:rsid w:val="00326852"/>
    <w:rsid w:val="003271D4"/>
    <w:rsid w:val="00327313"/>
    <w:rsid w:val="00331262"/>
    <w:rsid w:val="0033181F"/>
    <w:rsid w:val="003330AF"/>
    <w:rsid w:val="003333CB"/>
    <w:rsid w:val="003335B2"/>
    <w:rsid w:val="00333C5C"/>
    <w:rsid w:val="003341F5"/>
    <w:rsid w:val="0033424A"/>
    <w:rsid w:val="00334AE2"/>
    <w:rsid w:val="003363F5"/>
    <w:rsid w:val="003374E9"/>
    <w:rsid w:val="00343082"/>
    <w:rsid w:val="003449AD"/>
    <w:rsid w:val="00345136"/>
    <w:rsid w:val="00346190"/>
    <w:rsid w:val="003462E3"/>
    <w:rsid w:val="00346972"/>
    <w:rsid w:val="00347359"/>
    <w:rsid w:val="00350FFE"/>
    <w:rsid w:val="00351679"/>
    <w:rsid w:val="003524BE"/>
    <w:rsid w:val="00352632"/>
    <w:rsid w:val="00352C14"/>
    <w:rsid w:val="00353279"/>
    <w:rsid w:val="00354DE2"/>
    <w:rsid w:val="00355E4B"/>
    <w:rsid w:val="00360399"/>
    <w:rsid w:val="0036046F"/>
    <w:rsid w:val="0036204B"/>
    <w:rsid w:val="00362E3B"/>
    <w:rsid w:val="003638D4"/>
    <w:rsid w:val="00367655"/>
    <w:rsid w:val="003679FB"/>
    <w:rsid w:val="00370F75"/>
    <w:rsid w:val="00371576"/>
    <w:rsid w:val="00371B6F"/>
    <w:rsid w:val="00371DC5"/>
    <w:rsid w:val="00371F0E"/>
    <w:rsid w:val="00372A43"/>
    <w:rsid w:val="00373331"/>
    <w:rsid w:val="00373744"/>
    <w:rsid w:val="00373D79"/>
    <w:rsid w:val="00374C1A"/>
    <w:rsid w:val="0037537B"/>
    <w:rsid w:val="0037690A"/>
    <w:rsid w:val="00376F71"/>
    <w:rsid w:val="00380D4A"/>
    <w:rsid w:val="00381383"/>
    <w:rsid w:val="003822AF"/>
    <w:rsid w:val="00382759"/>
    <w:rsid w:val="003828B5"/>
    <w:rsid w:val="00382EA9"/>
    <w:rsid w:val="00382F05"/>
    <w:rsid w:val="00383257"/>
    <w:rsid w:val="003846BA"/>
    <w:rsid w:val="00384CE8"/>
    <w:rsid w:val="00385697"/>
    <w:rsid w:val="00387164"/>
    <w:rsid w:val="003871DB"/>
    <w:rsid w:val="00391499"/>
    <w:rsid w:val="003915D9"/>
    <w:rsid w:val="00393502"/>
    <w:rsid w:val="00393FD6"/>
    <w:rsid w:val="0039498B"/>
    <w:rsid w:val="00394DAB"/>
    <w:rsid w:val="00395361"/>
    <w:rsid w:val="00395913"/>
    <w:rsid w:val="00395934"/>
    <w:rsid w:val="003965AB"/>
    <w:rsid w:val="003A03A5"/>
    <w:rsid w:val="003A048D"/>
    <w:rsid w:val="003A0671"/>
    <w:rsid w:val="003A17D2"/>
    <w:rsid w:val="003A2727"/>
    <w:rsid w:val="003A275A"/>
    <w:rsid w:val="003A29C9"/>
    <w:rsid w:val="003A2BAC"/>
    <w:rsid w:val="003A7AC3"/>
    <w:rsid w:val="003B026F"/>
    <w:rsid w:val="003B21C1"/>
    <w:rsid w:val="003B2477"/>
    <w:rsid w:val="003B324A"/>
    <w:rsid w:val="003B379C"/>
    <w:rsid w:val="003B450D"/>
    <w:rsid w:val="003B4ABD"/>
    <w:rsid w:val="003B6353"/>
    <w:rsid w:val="003B7B48"/>
    <w:rsid w:val="003C1346"/>
    <w:rsid w:val="003C16C0"/>
    <w:rsid w:val="003C278A"/>
    <w:rsid w:val="003C3C6D"/>
    <w:rsid w:val="003C4CF6"/>
    <w:rsid w:val="003C77A4"/>
    <w:rsid w:val="003C7D37"/>
    <w:rsid w:val="003C7FCF"/>
    <w:rsid w:val="003D2007"/>
    <w:rsid w:val="003D2A33"/>
    <w:rsid w:val="003D406C"/>
    <w:rsid w:val="003D40B7"/>
    <w:rsid w:val="003D6A63"/>
    <w:rsid w:val="003D6AE1"/>
    <w:rsid w:val="003D6B42"/>
    <w:rsid w:val="003D6D63"/>
    <w:rsid w:val="003D717A"/>
    <w:rsid w:val="003D7D4A"/>
    <w:rsid w:val="003D7D8A"/>
    <w:rsid w:val="003D7FD2"/>
    <w:rsid w:val="003E00F4"/>
    <w:rsid w:val="003E2690"/>
    <w:rsid w:val="003E3657"/>
    <w:rsid w:val="003E759A"/>
    <w:rsid w:val="003E7912"/>
    <w:rsid w:val="003F26A8"/>
    <w:rsid w:val="003F329D"/>
    <w:rsid w:val="003F32CF"/>
    <w:rsid w:val="003F34B0"/>
    <w:rsid w:val="003F48C7"/>
    <w:rsid w:val="003F5C3D"/>
    <w:rsid w:val="003F5C56"/>
    <w:rsid w:val="003F705F"/>
    <w:rsid w:val="003F773D"/>
    <w:rsid w:val="00401E11"/>
    <w:rsid w:val="0040411B"/>
    <w:rsid w:val="00404FDC"/>
    <w:rsid w:val="00406155"/>
    <w:rsid w:val="00406BEC"/>
    <w:rsid w:val="0040703A"/>
    <w:rsid w:val="004107A0"/>
    <w:rsid w:val="00410ECA"/>
    <w:rsid w:val="00412975"/>
    <w:rsid w:val="00412AD3"/>
    <w:rsid w:val="00412FD3"/>
    <w:rsid w:val="004130A8"/>
    <w:rsid w:val="00413DA8"/>
    <w:rsid w:val="00413DE9"/>
    <w:rsid w:val="00414006"/>
    <w:rsid w:val="00414F05"/>
    <w:rsid w:val="00415058"/>
    <w:rsid w:val="004150D7"/>
    <w:rsid w:val="00415109"/>
    <w:rsid w:val="00415E9C"/>
    <w:rsid w:val="00416059"/>
    <w:rsid w:val="00416A57"/>
    <w:rsid w:val="004213C9"/>
    <w:rsid w:val="00421EF8"/>
    <w:rsid w:val="00422C1C"/>
    <w:rsid w:val="004253A4"/>
    <w:rsid w:val="00425A73"/>
    <w:rsid w:val="00425F99"/>
    <w:rsid w:val="00426C16"/>
    <w:rsid w:val="00427603"/>
    <w:rsid w:val="00427BE8"/>
    <w:rsid w:val="004302B0"/>
    <w:rsid w:val="00431CCB"/>
    <w:rsid w:val="00431F9B"/>
    <w:rsid w:val="004324E5"/>
    <w:rsid w:val="00432D5B"/>
    <w:rsid w:val="00433DAF"/>
    <w:rsid w:val="004346F4"/>
    <w:rsid w:val="00435885"/>
    <w:rsid w:val="00435B28"/>
    <w:rsid w:val="00437373"/>
    <w:rsid w:val="00437593"/>
    <w:rsid w:val="0044021E"/>
    <w:rsid w:val="0044024D"/>
    <w:rsid w:val="004411DD"/>
    <w:rsid w:val="0044185B"/>
    <w:rsid w:val="00442719"/>
    <w:rsid w:val="00442BD8"/>
    <w:rsid w:val="00443175"/>
    <w:rsid w:val="00443F0D"/>
    <w:rsid w:val="0044403F"/>
    <w:rsid w:val="00445D47"/>
    <w:rsid w:val="00447E90"/>
    <w:rsid w:val="004530EC"/>
    <w:rsid w:val="00453461"/>
    <w:rsid w:val="004534AF"/>
    <w:rsid w:val="0045420E"/>
    <w:rsid w:val="00454499"/>
    <w:rsid w:val="004545F9"/>
    <w:rsid w:val="00454B32"/>
    <w:rsid w:val="00455714"/>
    <w:rsid w:val="004562A7"/>
    <w:rsid w:val="004573A4"/>
    <w:rsid w:val="004577DF"/>
    <w:rsid w:val="00461D83"/>
    <w:rsid w:val="00461EAA"/>
    <w:rsid w:val="00462C25"/>
    <w:rsid w:val="00462CA6"/>
    <w:rsid w:val="00463C1A"/>
    <w:rsid w:val="00463C4A"/>
    <w:rsid w:val="00463C74"/>
    <w:rsid w:val="004650BE"/>
    <w:rsid w:val="004657A7"/>
    <w:rsid w:val="004659B5"/>
    <w:rsid w:val="00467807"/>
    <w:rsid w:val="00470BA8"/>
    <w:rsid w:val="00470E65"/>
    <w:rsid w:val="00470F96"/>
    <w:rsid w:val="00471935"/>
    <w:rsid w:val="0047202F"/>
    <w:rsid w:val="00472570"/>
    <w:rsid w:val="004736EA"/>
    <w:rsid w:val="00475732"/>
    <w:rsid w:val="00476611"/>
    <w:rsid w:val="00476C16"/>
    <w:rsid w:val="0048166F"/>
    <w:rsid w:val="00482318"/>
    <w:rsid w:val="0048331D"/>
    <w:rsid w:val="004841BD"/>
    <w:rsid w:val="00484895"/>
    <w:rsid w:val="0048785A"/>
    <w:rsid w:val="004878AA"/>
    <w:rsid w:val="00490B4A"/>
    <w:rsid w:val="00491AC6"/>
    <w:rsid w:val="00492270"/>
    <w:rsid w:val="004926F2"/>
    <w:rsid w:val="00493788"/>
    <w:rsid w:val="00495006"/>
    <w:rsid w:val="004957C6"/>
    <w:rsid w:val="0049659F"/>
    <w:rsid w:val="004971DC"/>
    <w:rsid w:val="0049768E"/>
    <w:rsid w:val="004A1911"/>
    <w:rsid w:val="004A35CF"/>
    <w:rsid w:val="004A4552"/>
    <w:rsid w:val="004A572D"/>
    <w:rsid w:val="004B061E"/>
    <w:rsid w:val="004B0A4B"/>
    <w:rsid w:val="004B11B4"/>
    <w:rsid w:val="004B1365"/>
    <w:rsid w:val="004B581F"/>
    <w:rsid w:val="004B66C2"/>
    <w:rsid w:val="004C021B"/>
    <w:rsid w:val="004C0263"/>
    <w:rsid w:val="004C045B"/>
    <w:rsid w:val="004C072D"/>
    <w:rsid w:val="004C1248"/>
    <w:rsid w:val="004C1E92"/>
    <w:rsid w:val="004C386B"/>
    <w:rsid w:val="004C3C96"/>
    <w:rsid w:val="004C5508"/>
    <w:rsid w:val="004C6F63"/>
    <w:rsid w:val="004D0FF6"/>
    <w:rsid w:val="004D15CF"/>
    <w:rsid w:val="004D25BC"/>
    <w:rsid w:val="004D29A3"/>
    <w:rsid w:val="004D2C7C"/>
    <w:rsid w:val="004D38AF"/>
    <w:rsid w:val="004D5269"/>
    <w:rsid w:val="004D6A5C"/>
    <w:rsid w:val="004D703F"/>
    <w:rsid w:val="004E22C4"/>
    <w:rsid w:val="004E2396"/>
    <w:rsid w:val="004E40FB"/>
    <w:rsid w:val="004E51AF"/>
    <w:rsid w:val="004E5843"/>
    <w:rsid w:val="004E5D3F"/>
    <w:rsid w:val="004F0F77"/>
    <w:rsid w:val="004F127E"/>
    <w:rsid w:val="004F1A5C"/>
    <w:rsid w:val="004F1A7B"/>
    <w:rsid w:val="004F2CDE"/>
    <w:rsid w:val="004F355B"/>
    <w:rsid w:val="004F37AA"/>
    <w:rsid w:val="004F4235"/>
    <w:rsid w:val="004F6CF6"/>
    <w:rsid w:val="004F7080"/>
    <w:rsid w:val="004F7D29"/>
    <w:rsid w:val="004F7EF6"/>
    <w:rsid w:val="005009BC"/>
    <w:rsid w:val="00500B00"/>
    <w:rsid w:val="00500FC7"/>
    <w:rsid w:val="00502AB0"/>
    <w:rsid w:val="00502C82"/>
    <w:rsid w:val="00502FB1"/>
    <w:rsid w:val="00503308"/>
    <w:rsid w:val="00503B19"/>
    <w:rsid w:val="00503D9E"/>
    <w:rsid w:val="00504A55"/>
    <w:rsid w:val="00504DE6"/>
    <w:rsid w:val="00507343"/>
    <w:rsid w:val="00507727"/>
    <w:rsid w:val="005105F3"/>
    <w:rsid w:val="00510768"/>
    <w:rsid w:val="00511644"/>
    <w:rsid w:val="005116B1"/>
    <w:rsid w:val="005117E9"/>
    <w:rsid w:val="0051292F"/>
    <w:rsid w:val="0051516C"/>
    <w:rsid w:val="00516E3D"/>
    <w:rsid w:val="00517284"/>
    <w:rsid w:val="00517913"/>
    <w:rsid w:val="00520365"/>
    <w:rsid w:val="00520418"/>
    <w:rsid w:val="00521E40"/>
    <w:rsid w:val="00522075"/>
    <w:rsid w:val="005235AF"/>
    <w:rsid w:val="005245BD"/>
    <w:rsid w:val="005256C7"/>
    <w:rsid w:val="00525C45"/>
    <w:rsid w:val="00527994"/>
    <w:rsid w:val="00527BC4"/>
    <w:rsid w:val="00531595"/>
    <w:rsid w:val="00533AE7"/>
    <w:rsid w:val="00535441"/>
    <w:rsid w:val="005404B4"/>
    <w:rsid w:val="005460DA"/>
    <w:rsid w:val="0054631C"/>
    <w:rsid w:val="00546504"/>
    <w:rsid w:val="00546D82"/>
    <w:rsid w:val="00547FC1"/>
    <w:rsid w:val="00552217"/>
    <w:rsid w:val="005530ED"/>
    <w:rsid w:val="00553470"/>
    <w:rsid w:val="0055435F"/>
    <w:rsid w:val="005545EA"/>
    <w:rsid w:val="0055511A"/>
    <w:rsid w:val="00556216"/>
    <w:rsid w:val="0055666F"/>
    <w:rsid w:val="00556A1D"/>
    <w:rsid w:val="00556FBD"/>
    <w:rsid w:val="005578AB"/>
    <w:rsid w:val="005648DB"/>
    <w:rsid w:val="005659CB"/>
    <w:rsid w:val="00565DCB"/>
    <w:rsid w:val="005662E4"/>
    <w:rsid w:val="005668CE"/>
    <w:rsid w:val="00567D25"/>
    <w:rsid w:val="00570516"/>
    <w:rsid w:val="00570A9B"/>
    <w:rsid w:val="00570E30"/>
    <w:rsid w:val="0057127B"/>
    <w:rsid w:val="005755B8"/>
    <w:rsid w:val="00577AA2"/>
    <w:rsid w:val="00580D89"/>
    <w:rsid w:val="00581A54"/>
    <w:rsid w:val="00582CA2"/>
    <w:rsid w:val="00583F2B"/>
    <w:rsid w:val="005845BC"/>
    <w:rsid w:val="00586D72"/>
    <w:rsid w:val="00587753"/>
    <w:rsid w:val="00590E50"/>
    <w:rsid w:val="0059341F"/>
    <w:rsid w:val="00593433"/>
    <w:rsid w:val="00593710"/>
    <w:rsid w:val="00593A0F"/>
    <w:rsid w:val="005979AA"/>
    <w:rsid w:val="005A0D09"/>
    <w:rsid w:val="005A189A"/>
    <w:rsid w:val="005A5B97"/>
    <w:rsid w:val="005A6225"/>
    <w:rsid w:val="005A6307"/>
    <w:rsid w:val="005B01F9"/>
    <w:rsid w:val="005B0ADA"/>
    <w:rsid w:val="005B1FDE"/>
    <w:rsid w:val="005B2747"/>
    <w:rsid w:val="005B2F06"/>
    <w:rsid w:val="005B39A4"/>
    <w:rsid w:val="005B3A1E"/>
    <w:rsid w:val="005B60A6"/>
    <w:rsid w:val="005B6754"/>
    <w:rsid w:val="005B6823"/>
    <w:rsid w:val="005B6A1D"/>
    <w:rsid w:val="005B6D4E"/>
    <w:rsid w:val="005B7384"/>
    <w:rsid w:val="005B787F"/>
    <w:rsid w:val="005C03BE"/>
    <w:rsid w:val="005C0515"/>
    <w:rsid w:val="005C0FB6"/>
    <w:rsid w:val="005C2DC1"/>
    <w:rsid w:val="005C43CD"/>
    <w:rsid w:val="005C4484"/>
    <w:rsid w:val="005C48F0"/>
    <w:rsid w:val="005C4C2A"/>
    <w:rsid w:val="005C4FD3"/>
    <w:rsid w:val="005C62AA"/>
    <w:rsid w:val="005C6B66"/>
    <w:rsid w:val="005C7B0E"/>
    <w:rsid w:val="005C7D98"/>
    <w:rsid w:val="005D06E1"/>
    <w:rsid w:val="005D1D45"/>
    <w:rsid w:val="005D2592"/>
    <w:rsid w:val="005D32FB"/>
    <w:rsid w:val="005D3797"/>
    <w:rsid w:val="005D3AE5"/>
    <w:rsid w:val="005D4E43"/>
    <w:rsid w:val="005D4F01"/>
    <w:rsid w:val="005D5010"/>
    <w:rsid w:val="005D5AF9"/>
    <w:rsid w:val="005D76F9"/>
    <w:rsid w:val="005D7FC1"/>
    <w:rsid w:val="005E03B5"/>
    <w:rsid w:val="005E05EE"/>
    <w:rsid w:val="005E1C24"/>
    <w:rsid w:val="005E25F0"/>
    <w:rsid w:val="005E31DB"/>
    <w:rsid w:val="005E33B5"/>
    <w:rsid w:val="005E3411"/>
    <w:rsid w:val="005E346B"/>
    <w:rsid w:val="005E5168"/>
    <w:rsid w:val="005E6590"/>
    <w:rsid w:val="005E7543"/>
    <w:rsid w:val="005F02C8"/>
    <w:rsid w:val="005F060C"/>
    <w:rsid w:val="005F0A84"/>
    <w:rsid w:val="005F169B"/>
    <w:rsid w:val="005F1C24"/>
    <w:rsid w:val="005F1E81"/>
    <w:rsid w:val="005F3223"/>
    <w:rsid w:val="005F3260"/>
    <w:rsid w:val="005F343A"/>
    <w:rsid w:val="005F5A48"/>
    <w:rsid w:val="005F60D7"/>
    <w:rsid w:val="005F7311"/>
    <w:rsid w:val="00600C2E"/>
    <w:rsid w:val="0060182A"/>
    <w:rsid w:val="0060204D"/>
    <w:rsid w:val="00602A21"/>
    <w:rsid w:val="00610C40"/>
    <w:rsid w:val="00611F62"/>
    <w:rsid w:val="00612CA1"/>
    <w:rsid w:val="00613789"/>
    <w:rsid w:val="0061469B"/>
    <w:rsid w:val="006150A4"/>
    <w:rsid w:val="0061528E"/>
    <w:rsid w:val="006159B9"/>
    <w:rsid w:val="00615D19"/>
    <w:rsid w:val="00617582"/>
    <w:rsid w:val="0062085B"/>
    <w:rsid w:val="00622072"/>
    <w:rsid w:val="00622A7C"/>
    <w:rsid w:val="00625900"/>
    <w:rsid w:val="00627813"/>
    <w:rsid w:val="00627F33"/>
    <w:rsid w:val="006305FC"/>
    <w:rsid w:val="00630DAA"/>
    <w:rsid w:val="006325F0"/>
    <w:rsid w:val="00633357"/>
    <w:rsid w:val="006341C3"/>
    <w:rsid w:val="00636EC6"/>
    <w:rsid w:val="00636F27"/>
    <w:rsid w:val="006373A3"/>
    <w:rsid w:val="00637D18"/>
    <w:rsid w:val="006400FB"/>
    <w:rsid w:val="006400FC"/>
    <w:rsid w:val="00640338"/>
    <w:rsid w:val="006417ED"/>
    <w:rsid w:val="00645C9A"/>
    <w:rsid w:val="0064701D"/>
    <w:rsid w:val="006476D5"/>
    <w:rsid w:val="00647B67"/>
    <w:rsid w:val="00650FB7"/>
    <w:rsid w:val="0065151A"/>
    <w:rsid w:val="00652954"/>
    <w:rsid w:val="00652B0B"/>
    <w:rsid w:val="00654F7F"/>
    <w:rsid w:val="00655DD8"/>
    <w:rsid w:val="006579B2"/>
    <w:rsid w:val="00657DA6"/>
    <w:rsid w:val="006602E8"/>
    <w:rsid w:val="006605F4"/>
    <w:rsid w:val="0066067A"/>
    <w:rsid w:val="00660DD2"/>
    <w:rsid w:val="0066102A"/>
    <w:rsid w:val="0066135A"/>
    <w:rsid w:val="006618FD"/>
    <w:rsid w:val="00661F20"/>
    <w:rsid w:val="006627F4"/>
    <w:rsid w:val="00663C9E"/>
    <w:rsid w:val="0066482E"/>
    <w:rsid w:val="00665204"/>
    <w:rsid w:val="00665C12"/>
    <w:rsid w:val="00665D23"/>
    <w:rsid w:val="00666CAF"/>
    <w:rsid w:val="006670D3"/>
    <w:rsid w:val="006671C3"/>
    <w:rsid w:val="006710CB"/>
    <w:rsid w:val="00672258"/>
    <w:rsid w:val="00673CFC"/>
    <w:rsid w:val="00674049"/>
    <w:rsid w:val="00675FA7"/>
    <w:rsid w:val="0067628E"/>
    <w:rsid w:val="00677CE8"/>
    <w:rsid w:val="00680E5F"/>
    <w:rsid w:val="00681FAE"/>
    <w:rsid w:val="00683954"/>
    <w:rsid w:val="00684EC7"/>
    <w:rsid w:val="00685C8E"/>
    <w:rsid w:val="00692BD9"/>
    <w:rsid w:val="006938A1"/>
    <w:rsid w:val="00693955"/>
    <w:rsid w:val="00694488"/>
    <w:rsid w:val="00694955"/>
    <w:rsid w:val="00694B3D"/>
    <w:rsid w:val="00694CE4"/>
    <w:rsid w:val="00694D44"/>
    <w:rsid w:val="00695DB3"/>
    <w:rsid w:val="006974E2"/>
    <w:rsid w:val="006A11D3"/>
    <w:rsid w:val="006A2131"/>
    <w:rsid w:val="006A2623"/>
    <w:rsid w:val="006A63C0"/>
    <w:rsid w:val="006A7030"/>
    <w:rsid w:val="006A7668"/>
    <w:rsid w:val="006B1620"/>
    <w:rsid w:val="006B3433"/>
    <w:rsid w:val="006B3789"/>
    <w:rsid w:val="006B3D28"/>
    <w:rsid w:val="006B6FDE"/>
    <w:rsid w:val="006B7E20"/>
    <w:rsid w:val="006C002D"/>
    <w:rsid w:val="006C196C"/>
    <w:rsid w:val="006C2594"/>
    <w:rsid w:val="006C4A57"/>
    <w:rsid w:val="006C56EB"/>
    <w:rsid w:val="006C57FC"/>
    <w:rsid w:val="006C595B"/>
    <w:rsid w:val="006C7B25"/>
    <w:rsid w:val="006D0027"/>
    <w:rsid w:val="006D33BD"/>
    <w:rsid w:val="006D382A"/>
    <w:rsid w:val="006D3A3F"/>
    <w:rsid w:val="006D3C48"/>
    <w:rsid w:val="006D446D"/>
    <w:rsid w:val="006D4694"/>
    <w:rsid w:val="006D6DA1"/>
    <w:rsid w:val="006E042A"/>
    <w:rsid w:val="006E1005"/>
    <w:rsid w:val="006E54FB"/>
    <w:rsid w:val="006E5DC4"/>
    <w:rsid w:val="006E6BA5"/>
    <w:rsid w:val="006E73CD"/>
    <w:rsid w:val="006E7C9B"/>
    <w:rsid w:val="006F2163"/>
    <w:rsid w:val="006F25EE"/>
    <w:rsid w:val="006F27E3"/>
    <w:rsid w:val="006F35D1"/>
    <w:rsid w:val="006F43FA"/>
    <w:rsid w:val="006F51E4"/>
    <w:rsid w:val="006F5A08"/>
    <w:rsid w:val="006F68B2"/>
    <w:rsid w:val="006F75AC"/>
    <w:rsid w:val="006F79AE"/>
    <w:rsid w:val="006F7C57"/>
    <w:rsid w:val="0070031A"/>
    <w:rsid w:val="007044E9"/>
    <w:rsid w:val="007047FA"/>
    <w:rsid w:val="00707FEC"/>
    <w:rsid w:val="00710FA0"/>
    <w:rsid w:val="00711A33"/>
    <w:rsid w:val="0071324C"/>
    <w:rsid w:val="007137DA"/>
    <w:rsid w:val="00714943"/>
    <w:rsid w:val="00714AA5"/>
    <w:rsid w:val="00714B84"/>
    <w:rsid w:val="007159F8"/>
    <w:rsid w:val="00715BDB"/>
    <w:rsid w:val="00716803"/>
    <w:rsid w:val="007173BF"/>
    <w:rsid w:val="007178D5"/>
    <w:rsid w:val="007205C5"/>
    <w:rsid w:val="007220D2"/>
    <w:rsid w:val="00723075"/>
    <w:rsid w:val="00723152"/>
    <w:rsid w:val="0072356F"/>
    <w:rsid w:val="00723BB1"/>
    <w:rsid w:val="00723EC5"/>
    <w:rsid w:val="00725AEB"/>
    <w:rsid w:val="00730548"/>
    <w:rsid w:val="0073097E"/>
    <w:rsid w:val="007326BC"/>
    <w:rsid w:val="00733DA7"/>
    <w:rsid w:val="007347C0"/>
    <w:rsid w:val="0073570B"/>
    <w:rsid w:val="00735B97"/>
    <w:rsid w:val="007367AE"/>
    <w:rsid w:val="0074012B"/>
    <w:rsid w:val="00740F9C"/>
    <w:rsid w:val="00741CD8"/>
    <w:rsid w:val="00742FCC"/>
    <w:rsid w:val="00745994"/>
    <w:rsid w:val="007466BE"/>
    <w:rsid w:val="00747A91"/>
    <w:rsid w:val="00747E77"/>
    <w:rsid w:val="00750373"/>
    <w:rsid w:val="00753A45"/>
    <w:rsid w:val="0075492D"/>
    <w:rsid w:val="00756AC5"/>
    <w:rsid w:val="007577FA"/>
    <w:rsid w:val="00757C95"/>
    <w:rsid w:val="007600BD"/>
    <w:rsid w:val="00760127"/>
    <w:rsid w:val="00761CD7"/>
    <w:rsid w:val="0076202C"/>
    <w:rsid w:val="00762A4C"/>
    <w:rsid w:val="00763003"/>
    <w:rsid w:val="0076339E"/>
    <w:rsid w:val="0076362B"/>
    <w:rsid w:val="00763AAF"/>
    <w:rsid w:val="00765AFD"/>
    <w:rsid w:val="0076631B"/>
    <w:rsid w:val="00766C3D"/>
    <w:rsid w:val="00767190"/>
    <w:rsid w:val="00767E5E"/>
    <w:rsid w:val="00770587"/>
    <w:rsid w:val="00770BFD"/>
    <w:rsid w:val="0077275E"/>
    <w:rsid w:val="00773410"/>
    <w:rsid w:val="00773DF9"/>
    <w:rsid w:val="00773FED"/>
    <w:rsid w:val="007755EF"/>
    <w:rsid w:val="007757E7"/>
    <w:rsid w:val="00776B0C"/>
    <w:rsid w:val="00776DAF"/>
    <w:rsid w:val="00776F1D"/>
    <w:rsid w:val="00777704"/>
    <w:rsid w:val="00780B14"/>
    <w:rsid w:val="007818C0"/>
    <w:rsid w:val="00783E5B"/>
    <w:rsid w:val="00784A36"/>
    <w:rsid w:val="00785327"/>
    <w:rsid w:val="00785540"/>
    <w:rsid w:val="00786B9F"/>
    <w:rsid w:val="0079089B"/>
    <w:rsid w:val="007908BD"/>
    <w:rsid w:val="00790DBB"/>
    <w:rsid w:val="00792776"/>
    <w:rsid w:val="00793053"/>
    <w:rsid w:val="00794957"/>
    <w:rsid w:val="0079506A"/>
    <w:rsid w:val="007A015D"/>
    <w:rsid w:val="007A1698"/>
    <w:rsid w:val="007A1E0E"/>
    <w:rsid w:val="007A238C"/>
    <w:rsid w:val="007A32B4"/>
    <w:rsid w:val="007A35AA"/>
    <w:rsid w:val="007A35B0"/>
    <w:rsid w:val="007A41DA"/>
    <w:rsid w:val="007A51C0"/>
    <w:rsid w:val="007A6FE4"/>
    <w:rsid w:val="007A759A"/>
    <w:rsid w:val="007B068E"/>
    <w:rsid w:val="007B0EA5"/>
    <w:rsid w:val="007B253C"/>
    <w:rsid w:val="007C5103"/>
    <w:rsid w:val="007C725B"/>
    <w:rsid w:val="007C7C9D"/>
    <w:rsid w:val="007C7FDB"/>
    <w:rsid w:val="007D0156"/>
    <w:rsid w:val="007D2BA6"/>
    <w:rsid w:val="007D48D3"/>
    <w:rsid w:val="007D55AA"/>
    <w:rsid w:val="007D5928"/>
    <w:rsid w:val="007D5962"/>
    <w:rsid w:val="007D5BA4"/>
    <w:rsid w:val="007D62FF"/>
    <w:rsid w:val="007D6781"/>
    <w:rsid w:val="007D67ED"/>
    <w:rsid w:val="007D719D"/>
    <w:rsid w:val="007E009A"/>
    <w:rsid w:val="007E12A1"/>
    <w:rsid w:val="007E2346"/>
    <w:rsid w:val="007E24EF"/>
    <w:rsid w:val="007E3F90"/>
    <w:rsid w:val="007E58BE"/>
    <w:rsid w:val="007E5D93"/>
    <w:rsid w:val="007E63DB"/>
    <w:rsid w:val="007E64D0"/>
    <w:rsid w:val="007E685F"/>
    <w:rsid w:val="007E6FD9"/>
    <w:rsid w:val="007E75A2"/>
    <w:rsid w:val="007E7CDF"/>
    <w:rsid w:val="007F0416"/>
    <w:rsid w:val="007F0C07"/>
    <w:rsid w:val="007F2C22"/>
    <w:rsid w:val="007F2FD1"/>
    <w:rsid w:val="007F3F2E"/>
    <w:rsid w:val="007F42AB"/>
    <w:rsid w:val="007F452C"/>
    <w:rsid w:val="007F50E9"/>
    <w:rsid w:val="007F5A37"/>
    <w:rsid w:val="007F65EC"/>
    <w:rsid w:val="007F71F6"/>
    <w:rsid w:val="007F7BF5"/>
    <w:rsid w:val="007F7E2A"/>
    <w:rsid w:val="007F7E7E"/>
    <w:rsid w:val="0080244B"/>
    <w:rsid w:val="0080407F"/>
    <w:rsid w:val="00804E36"/>
    <w:rsid w:val="008053C6"/>
    <w:rsid w:val="008060F9"/>
    <w:rsid w:val="008061C7"/>
    <w:rsid w:val="00807EC5"/>
    <w:rsid w:val="00811410"/>
    <w:rsid w:val="008118FC"/>
    <w:rsid w:val="00811D1A"/>
    <w:rsid w:val="00812CBA"/>
    <w:rsid w:val="00813604"/>
    <w:rsid w:val="00813A1B"/>
    <w:rsid w:val="00813EC0"/>
    <w:rsid w:val="008140C4"/>
    <w:rsid w:val="0081424D"/>
    <w:rsid w:val="00814A94"/>
    <w:rsid w:val="008150E1"/>
    <w:rsid w:val="00815195"/>
    <w:rsid w:val="00815DC3"/>
    <w:rsid w:val="00816292"/>
    <w:rsid w:val="00816579"/>
    <w:rsid w:val="008208B1"/>
    <w:rsid w:val="00820C01"/>
    <w:rsid w:val="008214DE"/>
    <w:rsid w:val="00821F04"/>
    <w:rsid w:val="0082373D"/>
    <w:rsid w:val="00825377"/>
    <w:rsid w:val="00825A05"/>
    <w:rsid w:val="00825D60"/>
    <w:rsid w:val="00825F41"/>
    <w:rsid w:val="008262D9"/>
    <w:rsid w:val="00826BD4"/>
    <w:rsid w:val="00827839"/>
    <w:rsid w:val="00827B72"/>
    <w:rsid w:val="00831BFB"/>
    <w:rsid w:val="00833B09"/>
    <w:rsid w:val="00834552"/>
    <w:rsid w:val="0083501A"/>
    <w:rsid w:val="00837548"/>
    <w:rsid w:val="0084125D"/>
    <w:rsid w:val="00841AE2"/>
    <w:rsid w:val="008433B7"/>
    <w:rsid w:val="008448EE"/>
    <w:rsid w:val="00845898"/>
    <w:rsid w:val="00846233"/>
    <w:rsid w:val="00847294"/>
    <w:rsid w:val="00850164"/>
    <w:rsid w:val="008503FB"/>
    <w:rsid w:val="00851649"/>
    <w:rsid w:val="00852287"/>
    <w:rsid w:val="0085439E"/>
    <w:rsid w:val="00857887"/>
    <w:rsid w:val="008579A5"/>
    <w:rsid w:val="008612C6"/>
    <w:rsid w:val="00862530"/>
    <w:rsid w:val="00863134"/>
    <w:rsid w:val="00866B95"/>
    <w:rsid w:val="0087216B"/>
    <w:rsid w:val="00873154"/>
    <w:rsid w:val="008751A4"/>
    <w:rsid w:val="0087700A"/>
    <w:rsid w:val="0088127C"/>
    <w:rsid w:val="008816AE"/>
    <w:rsid w:val="0088183B"/>
    <w:rsid w:val="00881A55"/>
    <w:rsid w:val="00881AFE"/>
    <w:rsid w:val="0088208D"/>
    <w:rsid w:val="00885718"/>
    <w:rsid w:val="00886860"/>
    <w:rsid w:val="008871DA"/>
    <w:rsid w:val="0088768B"/>
    <w:rsid w:val="00887AA6"/>
    <w:rsid w:val="00887B31"/>
    <w:rsid w:val="00887F89"/>
    <w:rsid w:val="00890BB2"/>
    <w:rsid w:val="008914D5"/>
    <w:rsid w:val="00892AFB"/>
    <w:rsid w:val="00894BB8"/>
    <w:rsid w:val="008960E2"/>
    <w:rsid w:val="008A0C68"/>
    <w:rsid w:val="008A0FD7"/>
    <w:rsid w:val="008A37E0"/>
    <w:rsid w:val="008A493F"/>
    <w:rsid w:val="008A5A1C"/>
    <w:rsid w:val="008A665E"/>
    <w:rsid w:val="008A6AF7"/>
    <w:rsid w:val="008A773B"/>
    <w:rsid w:val="008B03AF"/>
    <w:rsid w:val="008B1A79"/>
    <w:rsid w:val="008B5711"/>
    <w:rsid w:val="008B5B3F"/>
    <w:rsid w:val="008B6671"/>
    <w:rsid w:val="008B7786"/>
    <w:rsid w:val="008B7F29"/>
    <w:rsid w:val="008C0CBC"/>
    <w:rsid w:val="008C6120"/>
    <w:rsid w:val="008C7128"/>
    <w:rsid w:val="008C78B8"/>
    <w:rsid w:val="008C7BE0"/>
    <w:rsid w:val="008D10CB"/>
    <w:rsid w:val="008D1783"/>
    <w:rsid w:val="008D1990"/>
    <w:rsid w:val="008D1D33"/>
    <w:rsid w:val="008D3393"/>
    <w:rsid w:val="008D4F87"/>
    <w:rsid w:val="008D5192"/>
    <w:rsid w:val="008D5E36"/>
    <w:rsid w:val="008D6147"/>
    <w:rsid w:val="008D7B7D"/>
    <w:rsid w:val="008D7C26"/>
    <w:rsid w:val="008E0A4F"/>
    <w:rsid w:val="008E0FD4"/>
    <w:rsid w:val="008E1100"/>
    <w:rsid w:val="008E55DD"/>
    <w:rsid w:val="008E6FA3"/>
    <w:rsid w:val="008E7831"/>
    <w:rsid w:val="008E7979"/>
    <w:rsid w:val="008E7DB5"/>
    <w:rsid w:val="008E7DF0"/>
    <w:rsid w:val="008F1931"/>
    <w:rsid w:val="008F2D48"/>
    <w:rsid w:val="008F4007"/>
    <w:rsid w:val="008F4081"/>
    <w:rsid w:val="008F4B98"/>
    <w:rsid w:val="008F54BE"/>
    <w:rsid w:val="008F570B"/>
    <w:rsid w:val="008F57A5"/>
    <w:rsid w:val="008F5D95"/>
    <w:rsid w:val="008F5D98"/>
    <w:rsid w:val="008F7591"/>
    <w:rsid w:val="00900DA2"/>
    <w:rsid w:val="00902728"/>
    <w:rsid w:val="0090275E"/>
    <w:rsid w:val="00902B78"/>
    <w:rsid w:val="0090352D"/>
    <w:rsid w:val="00903C3C"/>
    <w:rsid w:val="00904374"/>
    <w:rsid w:val="009052CB"/>
    <w:rsid w:val="0090639A"/>
    <w:rsid w:val="00910B41"/>
    <w:rsid w:val="00911635"/>
    <w:rsid w:val="0091170F"/>
    <w:rsid w:val="00911EF6"/>
    <w:rsid w:val="00912DBC"/>
    <w:rsid w:val="009142A6"/>
    <w:rsid w:val="009163ED"/>
    <w:rsid w:val="0091662E"/>
    <w:rsid w:val="009169C1"/>
    <w:rsid w:val="0092187D"/>
    <w:rsid w:val="0092240B"/>
    <w:rsid w:val="009236BC"/>
    <w:rsid w:val="0092379B"/>
    <w:rsid w:val="00923BA9"/>
    <w:rsid w:val="00924BC8"/>
    <w:rsid w:val="0092523E"/>
    <w:rsid w:val="00925C16"/>
    <w:rsid w:val="00925D28"/>
    <w:rsid w:val="009278BC"/>
    <w:rsid w:val="009305B1"/>
    <w:rsid w:val="00931BA9"/>
    <w:rsid w:val="009324D9"/>
    <w:rsid w:val="0093338B"/>
    <w:rsid w:val="009336E3"/>
    <w:rsid w:val="00933F26"/>
    <w:rsid w:val="0093416A"/>
    <w:rsid w:val="00934AA6"/>
    <w:rsid w:val="009366A4"/>
    <w:rsid w:val="00940FA2"/>
    <w:rsid w:val="00942DE7"/>
    <w:rsid w:val="00944E90"/>
    <w:rsid w:val="00947573"/>
    <w:rsid w:val="00947D90"/>
    <w:rsid w:val="00950BB3"/>
    <w:rsid w:val="009525DF"/>
    <w:rsid w:val="00952CD7"/>
    <w:rsid w:val="00953CA8"/>
    <w:rsid w:val="00955CE7"/>
    <w:rsid w:val="00955E2C"/>
    <w:rsid w:val="0095636C"/>
    <w:rsid w:val="00960C14"/>
    <w:rsid w:val="00961BFE"/>
    <w:rsid w:val="00962683"/>
    <w:rsid w:val="0096365D"/>
    <w:rsid w:val="00965AC4"/>
    <w:rsid w:val="00966392"/>
    <w:rsid w:val="00970623"/>
    <w:rsid w:val="009720E8"/>
    <w:rsid w:val="00972390"/>
    <w:rsid w:val="00973258"/>
    <w:rsid w:val="0097332D"/>
    <w:rsid w:val="00974453"/>
    <w:rsid w:val="009748A0"/>
    <w:rsid w:val="00974C16"/>
    <w:rsid w:val="009756D6"/>
    <w:rsid w:val="009769DC"/>
    <w:rsid w:val="009775D3"/>
    <w:rsid w:val="00977818"/>
    <w:rsid w:val="0098118E"/>
    <w:rsid w:val="00981875"/>
    <w:rsid w:val="009828FD"/>
    <w:rsid w:val="00983D23"/>
    <w:rsid w:val="00984B2D"/>
    <w:rsid w:val="00987870"/>
    <w:rsid w:val="00990BB5"/>
    <w:rsid w:val="0099212E"/>
    <w:rsid w:val="009921DE"/>
    <w:rsid w:val="0099285A"/>
    <w:rsid w:val="009945C7"/>
    <w:rsid w:val="00994961"/>
    <w:rsid w:val="00995391"/>
    <w:rsid w:val="00995759"/>
    <w:rsid w:val="009958F8"/>
    <w:rsid w:val="00996735"/>
    <w:rsid w:val="00996D07"/>
    <w:rsid w:val="009A0E06"/>
    <w:rsid w:val="009A2CFD"/>
    <w:rsid w:val="009A30A0"/>
    <w:rsid w:val="009A3352"/>
    <w:rsid w:val="009A37D1"/>
    <w:rsid w:val="009A3A25"/>
    <w:rsid w:val="009A4C6B"/>
    <w:rsid w:val="009A5345"/>
    <w:rsid w:val="009A55B3"/>
    <w:rsid w:val="009B0024"/>
    <w:rsid w:val="009B0A43"/>
    <w:rsid w:val="009B198C"/>
    <w:rsid w:val="009B3964"/>
    <w:rsid w:val="009B3D60"/>
    <w:rsid w:val="009B545A"/>
    <w:rsid w:val="009B6FBD"/>
    <w:rsid w:val="009B7896"/>
    <w:rsid w:val="009B7B0C"/>
    <w:rsid w:val="009C0148"/>
    <w:rsid w:val="009C1BDD"/>
    <w:rsid w:val="009C3CA6"/>
    <w:rsid w:val="009C3CAA"/>
    <w:rsid w:val="009C56C4"/>
    <w:rsid w:val="009C62D4"/>
    <w:rsid w:val="009C7859"/>
    <w:rsid w:val="009D13A5"/>
    <w:rsid w:val="009D13D5"/>
    <w:rsid w:val="009D31E0"/>
    <w:rsid w:val="009D3251"/>
    <w:rsid w:val="009D4EF6"/>
    <w:rsid w:val="009D76FB"/>
    <w:rsid w:val="009E02F5"/>
    <w:rsid w:val="009E0871"/>
    <w:rsid w:val="009E133D"/>
    <w:rsid w:val="009E3B1A"/>
    <w:rsid w:val="009E3C62"/>
    <w:rsid w:val="009F156C"/>
    <w:rsid w:val="009F17E2"/>
    <w:rsid w:val="009F4289"/>
    <w:rsid w:val="009F4404"/>
    <w:rsid w:val="009F6647"/>
    <w:rsid w:val="009F7B43"/>
    <w:rsid w:val="009F7DE6"/>
    <w:rsid w:val="00A006F9"/>
    <w:rsid w:val="00A02ACB"/>
    <w:rsid w:val="00A068C7"/>
    <w:rsid w:val="00A0786C"/>
    <w:rsid w:val="00A1190F"/>
    <w:rsid w:val="00A142B3"/>
    <w:rsid w:val="00A14A7F"/>
    <w:rsid w:val="00A15618"/>
    <w:rsid w:val="00A16A58"/>
    <w:rsid w:val="00A17F94"/>
    <w:rsid w:val="00A20B41"/>
    <w:rsid w:val="00A21749"/>
    <w:rsid w:val="00A2193E"/>
    <w:rsid w:val="00A22CDD"/>
    <w:rsid w:val="00A237B3"/>
    <w:rsid w:val="00A23ED1"/>
    <w:rsid w:val="00A25021"/>
    <w:rsid w:val="00A26AE2"/>
    <w:rsid w:val="00A26C81"/>
    <w:rsid w:val="00A26E43"/>
    <w:rsid w:val="00A31787"/>
    <w:rsid w:val="00A317CB"/>
    <w:rsid w:val="00A321A2"/>
    <w:rsid w:val="00A33C05"/>
    <w:rsid w:val="00A34328"/>
    <w:rsid w:val="00A3486F"/>
    <w:rsid w:val="00A34878"/>
    <w:rsid w:val="00A34BCE"/>
    <w:rsid w:val="00A357F3"/>
    <w:rsid w:val="00A36407"/>
    <w:rsid w:val="00A369C2"/>
    <w:rsid w:val="00A37DAF"/>
    <w:rsid w:val="00A37DEA"/>
    <w:rsid w:val="00A404E1"/>
    <w:rsid w:val="00A41068"/>
    <w:rsid w:val="00A43477"/>
    <w:rsid w:val="00A43A9C"/>
    <w:rsid w:val="00A4506E"/>
    <w:rsid w:val="00A4524A"/>
    <w:rsid w:val="00A45C0B"/>
    <w:rsid w:val="00A45D2E"/>
    <w:rsid w:val="00A46B45"/>
    <w:rsid w:val="00A50574"/>
    <w:rsid w:val="00A50C46"/>
    <w:rsid w:val="00A5381A"/>
    <w:rsid w:val="00A53A4B"/>
    <w:rsid w:val="00A561FC"/>
    <w:rsid w:val="00A56AA5"/>
    <w:rsid w:val="00A56B81"/>
    <w:rsid w:val="00A56BCB"/>
    <w:rsid w:val="00A600F8"/>
    <w:rsid w:val="00A60C4B"/>
    <w:rsid w:val="00A62AC7"/>
    <w:rsid w:val="00A62CBA"/>
    <w:rsid w:val="00A63403"/>
    <w:rsid w:val="00A6375D"/>
    <w:rsid w:val="00A6512F"/>
    <w:rsid w:val="00A6636D"/>
    <w:rsid w:val="00A714DE"/>
    <w:rsid w:val="00A71688"/>
    <w:rsid w:val="00A71F0B"/>
    <w:rsid w:val="00A730CA"/>
    <w:rsid w:val="00A73417"/>
    <w:rsid w:val="00A74114"/>
    <w:rsid w:val="00A748D6"/>
    <w:rsid w:val="00A75FAE"/>
    <w:rsid w:val="00A76E16"/>
    <w:rsid w:val="00A777A5"/>
    <w:rsid w:val="00A778A6"/>
    <w:rsid w:val="00A81584"/>
    <w:rsid w:val="00A83981"/>
    <w:rsid w:val="00A8432F"/>
    <w:rsid w:val="00A84986"/>
    <w:rsid w:val="00A851E5"/>
    <w:rsid w:val="00A8673A"/>
    <w:rsid w:val="00A86A5F"/>
    <w:rsid w:val="00A8761B"/>
    <w:rsid w:val="00A90B32"/>
    <w:rsid w:val="00A910CC"/>
    <w:rsid w:val="00A93E92"/>
    <w:rsid w:val="00A94E29"/>
    <w:rsid w:val="00A9559B"/>
    <w:rsid w:val="00A959C4"/>
    <w:rsid w:val="00A960CE"/>
    <w:rsid w:val="00A96158"/>
    <w:rsid w:val="00A96936"/>
    <w:rsid w:val="00AA1C85"/>
    <w:rsid w:val="00AA1CC8"/>
    <w:rsid w:val="00AA2AD1"/>
    <w:rsid w:val="00AA398D"/>
    <w:rsid w:val="00AA4DBF"/>
    <w:rsid w:val="00AA562D"/>
    <w:rsid w:val="00AA62A3"/>
    <w:rsid w:val="00AA788A"/>
    <w:rsid w:val="00AB25DF"/>
    <w:rsid w:val="00AB3B56"/>
    <w:rsid w:val="00AB4BAF"/>
    <w:rsid w:val="00AB4F1F"/>
    <w:rsid w:val="00AB54EE"/>
    <w:rsid w:val="00AB5BF6"/>
    <w:rsid w:val="00AB79F5"/>
    <w:rsid w:val="00AB7E13"/>
    <w:rsid w:val="00AC1354"/>
    <w:rsid w:val="00AC2469"/>
    <w:rsid w:val="00AC29C2"/>
    <w:rsid w:val="00AC44E6"/>
    <w:rsid w:val="00AC4B61"/>
    <w:rsid w:val="00AC5DD7"/>
    <w:rsid w:val="00AC6F3C"/>
    <w:rsid w:val="00AC73C5"/>
    <w:rsid w:val="00AC7B85"/>
    <w:rsid w:val="00AD1742"/>
    <w:rsid w:val="00AD2AD3"/>
    <w:rsid w:val="00AD358C"/>
    <w:rsid w:val="00AD5E04"/>
    <w:rsid w:val="00AD5F07"/>
    <w:rsid w:val="00AD6983"/>
    <w:rsid w:val="00AE2986"/>
    <w:rsid w:val="00AE33A7"/>
    <w:rsid w:val="00AE3B45"/>
    <w:rsid w:val="00AE7666"/>
    <w:rsid w:val="00AE7A09"/>
    <w:rsid w:val="00AE7AE8"/>
    <w:rsid w:val="00AF022E"/>
    <w:rsid w:val="00AF034A"/>
    <w:rsid w:val="00AF0ABD"/>
    <w:rsid w:val="00AF226D"/>
    <w:rsid w:val="00AF363F"/>
    <w:rsid w:val="00AF624A"/>
    <w:rsid w:val="00AF72DD"/>
    <w:rsid w:val="00AF7ABC"/>
    <w:rsid w:val="00AF7DEB"/>
    <w:rsid w:val="00AF7F9C"/>
    <w:rsid w:val="00B01063"/>
    <w:rsid w:val="00B01680"/>
    <w:rsid w:val="00B0185D"/>
    <w:rsid w:val="00B01FB6"/>
    <w:rsid w:val="00B036A1"/>
    <w:rsid w:val="00B04335"/>
    <w:rsid w:val="00B045F4"/>
    <w:rsid w:val="00B047C8"/>
    <w:rsid w:val="00B053DE"/>
    <w:rsid w:val="00B05DC7"/>
    <w:rsid w:val="00B06F62"/>
    <w:rsid w:val="00B108AC"/>
    <w:rsid w:val="00B10AD2"/>
    <w:rsid w:val="00B113D0"/>
    <w:rsid w:val="00B1160D"/>
    <w:rsid w:val="00B116BE"/>
    <w:rsid w:val="00B13EBC"/>
    <w:rsid w:val="00B141B8"/>
    <w:rsid w:val="00B156EC"/>
    <w:rsid w:val="00B16FA3"/>
    <w:rsid w:val="00B1724D"/>
    <w:rsid w:val="00B17FDE"/>
    <w:rsid w:val="00B20F74"/>
    <w:rsid w:val="00B236E0"/>
    <w:rsid w:val="00B23C7B"/>
    <w:rsid w:val="00B23E6F"/>
    <w:rsid w:val="00B24067"/>
    <w:rsid w:val="00B2444F"/>
    <w:rsid w:val="00B24C5A"/>
    <w:rsid w:val="00B259FC"/>
    <w:rsid w:val="00B26A7F"/>
    <w:rsid w:val="00B27968"/>
    <w:rsid w:val="00B3036E"/>
    <w:rsid w:val="00B31049"/>
    <w:rsid w:val="00B3123F"/>
    <w:rsid w:val="00B33A53"/>
    <w:rsid w:val="00B352A0"/>
    <w:rsid w:val="00B3563F"/>
    <w:rsid w:val="00B35931"/>
    <w:rsid w:val="00B37299"/>
    <w:rsid w:val="00B41189"/>
    <w:rsid w:val="00B41A5F"/>
    <w:rsid w:val="00B43D5E"/>
    <w:rsid w:val="00B44FDF"/>
    <w:rsid w:val="00B4561C"/>
    <w:rsid w:val="00B4570B"/>
    <w:rsid w:val="00B45728"/>
    <w:rsid w:val="00B45F41"/>
    <w:rsid w:val="00B46914"/>
    <w:rsid w:val="00B46AD4"/>
    <w:rsid w:val="00B47341"/>
    <w:rsid w:val="00B51433"/>
    <w:rsid w:val="00B5201E"/>
    <w:rsid w:val="00B52637"/>
    <w:rsid w:val="00B528D5"/>
    <w:rsid w:val="00B547EE"/>
    <w:rsid w:val="00B549C0"/>
    <w:rsid w:val="00B54A02"/>
    <w:rsid w:val="00B550E3"/>
    <w:rsid w:val="00B60937"/>
    <w:rsid w:val="00B62650"/>
    <w:rsid w:val="00B6304F"/>
    <w:rsid w:val="00B6429D"/>
    <w:rsid w:val="00B64343"/>
    <w:rsid w:val="00B650AA"/>
    <w:rsid w:val="00B653F7"/>
    <w:rsid w:val="00B67674"/>
    <w:rsid w:val="00B70496"/>
    <w:rsid w:val="00B736DE"/>
    <w:rsid w:val="00B74326"/>
    <w:rsid w:val="00B74F47"/>
    <w:rsid w:val="00B76D23"/>
    <w:rsid w:val="00B775A8"/>
    <w:rsid w:val="00B7787B"/>
    <w:rsid w:val="00B81670"/>
    <w:rsid w:val="00B822F9"/>
    <w:rsid w:val="00B829EC"/>
    <w:rsid w:val="00B8318C"/>
    <w:rsid w:val="00B83EEE"/>
    <w:rsid w:val="00B85981"/>
    <w:rsid w:val="00B85DB0"/>
    <w:rsid w:val="00B86D9C"/>
    <w:rsid w:val="00B90D11"/>
    <w:rsid w:val="00B91F04"/>
    <w:rsid w:val="00B928C4"/>
    <w:rsid w:val="00B9388E"/>
    <w:rsid w:val="00B9510B"/>
    <w:rsid w:val="00B95DCA"/>
    <w:rsid w:val="00B96509"/>
    <w:rsid w:val="00B97129"/>
    <w:rsid w:val="00B97FD0"/>
    <w:rsid w:val="00BA0091"/>
    <w:rsid w:val="00BA0706"/>
    <w:rsid w:val="00BA195E"/>
    <w:rsid w:val="00BA2B8B"/>
    <w:rsid w:val="00BA5595"/>
    <w:rsid w:val="00BA605E"/>
    <w:rsid w:val="00BA6709"/>
    <w:rsid w:val="00BA779B"/>
    <w:rsid w:val="00BA77C5"/>
    <w:rsid w:val="00BA7802"/>
    <w:rsid w:val="00BA79F3"/>
    <w:rsid w:val="00BB1418"/>
    <w:rsid w:val="00BB1448"/>
    <w:rsid w:val="00BB1769"/>
    <w:rsid w:val="00BB26F3"/>
    <w:rsid w:val="00BB2DFE"/>
    <w:rsid w:val="00BB3169"/>
    <w:rsid w:val="00BB373A"/>
    <w:rsid w:val="00BB414C"/>
    <w:rsid w:val="00BB4204"/>
    <w:rsid w:val="00BB550B"/>
    <w:rsid w:val="00BB5D0C"/>
    <w:rsid w:val="00BB635D"/>
    <w:rsid w:val="00BB751E"/>
    <w:rsid w:val="00BC014F"/>
    <w:rsid w:val="00BC118E"/>
    <w:rsid w:val="00BC17DD"/>
    <w:rsid w:val="00BC25E4"/>
    <w:rsid w:val="00BC26C0"/>
    <w:rsid w:val="00BC4603"/>
    <w:rsid w:val="00BC5D0F"/>
    <w:rsid w:val="00BC6050"/>
    <w:rsid w:val="00BC680C"/>
    <w:rsid w:val="00BC6BD1"/>
    <w:rsid w:val="00BC7400"/>
    <w:rsid w:val="00BD0887"/>
    <w:rsid w:val="00BD16CB"/>
    <w:rsid w:val="00BD1EB5"/>
    <w:rsid w:val="00BD23E1"/>
    <w:rsid w:val="00BD318B"/>
    <w:rsid w:val="00BD4439"/>
    <w:rsid w:val="00BD4B49"/>
    <w:rsid w:val="00BD75A6"/>
    <w:rsid w:val="00BD7880"/>
    <w:rsid w:val="00BE20C2"/>
    <w:rsid w:val="00BE4333"/>
    <w:rsid w:val="00BE5DAB"/>
    <w:rsid w:val="00BE67DB"/>
    <w:rsid w:val="00BE73A0"/>
    <w:rsid w:val="00BE780E"/>
    <w:rsid w:val="00BF1A33"/>
    <w:rsid w:val="00BF1A3A"/>
    <w:rsid w:val="00BF2195"/>
    <w:rsid w:val="00BF4952"/>
    <w:rsid w:val="00BF4AFC"/>
    <w:rsid w:val="00BF4DCE"/>
    <w:rsid w:val="00BF51F8"/>
    <w:rsid w:val="00BF5C65"/>
    <w:rsid w:val="00BF5DE4"/>
    <w:rsid w:val="00BF618D"/>
    <w:rsid w:val="00BF6730"/>
    <w:rsid w:val="00BF7E4F"/>
    <w:rsid w:val="00BF7F80"/>
    <w:rsid w:val="00C00C42"/>
    <w:rsid w:val="00C02385"/>
    <w:rsid w:val="00C03313"/>
    <w:rsid w:val="00C03FCC"/>
    <w:rsid w:val="00C042C7"/>
    <w:rsid w:val="00C0490C"/>
    <w:rsid w:val="00C0567F"/>
    <w:rsid w:val="00C05C74"/>
    <w:rsid w:val="00C0667C"/>
    <w:rsid w:val="00C069C0"/>
    <w:rsid w:val="00C07F98"/>
    <w:rsid w:val="00C101A3"/>
    <w:rsid w:val="00C10539"/>
    <w:rsid w:val="00C1091B"/>
    <w:rsid w:val="00C11151"/>
    <w:rsid w:val="00C1232A"/>
    <w:rsid w:val="00C12683"/>
    <w:rsid w:val="00C12FC7"/>
    <w:rsid w:val="00C13D7F"/>
    <w:rsid w:val="00C14EF5"/>
    <w:rsid w:val="00C16864"/>
    <w:rsid w:val="00C17684"/>
    <w:rsid w:val="00C200BC"/>
    <w:rsid w:val="00C206CD"/>
    <w:rsid w:val="00C20D67"/>
    <w:rsid w:val="00C20F2C"/>
    <w:rsid w:val="00C216C3"/>
    <w:rsid w:val="00C21A25"/>
    <w:rsid w:val="00C22584"/>
    <w:rsid w:val="00C249FF"/>
    <w:rsid w:val="00C24A14"/>
    <w:rsid w:val="00C24F64"/>
    <w:rsid w:val="00C307CE"/>
    <w:rsid w:val="00C314A9"/>
    <w:rsid w:val="00C32069"/>
    <w:rsid w:val="00C333CF"/>
    <w:rsid w:val="00C3367A"/>
    <w:rsid w:val="00C35577"/>
    <w:rsid w:val="00C406F6"/>
    <w:rsid w:val="00C42BF7"/>
    <w:rsid w:val="00C437D8"/>
    <w:rsid w:val="00C44ED0"/>
    <w:rsid w:val="00C45EF9"/>
    <w:rsid w:val="00C467CA"/>
    <w:rsid w:val="00C47739"/>
    <w:rsid w:val="00C514BA"/>
    <w:rsid w:val="00C56BB1"/>
    <w:rsid w:val="00C56C11"/>
    <w:rsid w:val="00C608BA"/>
    <w:rsid w:val="00C6165B"/>
    <w:rsid w:val="00C616C5"/>
    <w:rsid w:val="00C6397C"/>
    <w:rsid w:val="00C65752"/>
    <w:rsid w:val="00C669FC"/>
    <w:rsid w:val="00C70B26"/>
    <w:rsid w:val="00C7287D"/>
    <w:rsid w:val="00C74F71"/>
    <w:rsid w:val="00C763C2"/>
    <w:rsid w:val="00C76BF7"/>
    <w:rsid w:val="00C77186"/>
    <w:rsid w:val="00C778E7"/>
    <w:rsid w:val="00C82CB1"/>
    <w:rsid w:val="00C83485"/>
    <w:rsid w:val="00C8353E"/>
    <w:rsid w:val="00C84A8B"/>
    <w:rsid w:val="00C84EA2"/>
    <w:rsid w:val="00C85244"/>
    <w:rsid w:val="00C86CD0"/>
    <w:rsid w:val="00C86D28"/>
    <w:rsid w:val="00C872B5"/>
    <w:rsid w:val="00C87D70"/>
    <w:rsid w:val="00C913E2"/>
    <w:rsid w:val="00C91B7A"/>
    <w:rsid w:val="00C92490"/>
    <w:rsid w:val="00C936CE"/>
    <w:rsid w:val="00C945A9"/>
    <w:rsid w:val="00C94641"/>
    <w:rsid w:val="00C953A4"/>
    <w:rsid w:val="00C9560F"/>
    <w:rsid w:val="00C979C2"/>
    <w:rsid w:val="00CA064E"/>
    <w:rsid w:val="00CA0DBF"/>
    <w:rsid w:val="00CA17CB"/>
    <w:rsid w:val="00CA2479"/>
    <w:rsid w:val="00CA39D9"/>
    <w:rsid w:val="00CA4EB5"/>
    <w:rsid w:val="00CA5312"/>
    <w:rsid w:val="00CA5797"/>
    <w:rsid w:val="00CA79AE"/>
    <w:rsid w:val="00CA7BDE"/>
    <w:rsid w:val="00CB2F91"/>
    <w:rsid w:val="00CB37EE"/>
    <w:rsid w:val="00CB44F2"/>
    <w:rsid w:val="00CB4BE0"/>
    <w:rsid w:val="00CB6688"/>
    <w:rsid w:val="00CC0174"/>
    <w:rsid w:val="00CC10F6"/>
    <w:rsid w:val="00CC18ED"/>
    <w:rsid w:val="00CC2275"/>
    <w:rsid w:val="00CC2A9B"/>
    <w:rsid w:val="00CC315C"/>
    <w:rsid w:val="00CC449E"/>
    <w:rsid w:val="00CC5A8C"/>
    <w:rsid w:val="00CC66E9"/>
    <w:rsid w:val="00CC7832"/>
    <w:rsid w:val="00CC78D0"/>
    <w:rsid w:val="00CD03C4"/>
    <w:rsid w:val="00CD06E1"/>
    <w:rsid w:val="00CD0803"/>
    <w:rsid w:val="00CD1640"/>
    <w:rsid w:val="00CD1E11"/>
    <w:rsid w:val="00CD35DC"/>
    <w:rsid w:val="00CD3F6B"/>
    <w:rsid w:val="00CD476A"/>
    <w:rsid w:val="00CD4C13"/>
    <w:rsid w:val="00CD4C31"/>
    <w:rsid w:val="00CD5236"/>
    <w:rsid w:val="00CD5AA2"/>
    <w:rsid w:val="00CD5BD8"/>
    <w:rsid w:val="00CD64A7"/>
    <w:rsid w:val="00CE15FC"/>
    <w:rsid w:val="00CE1D24"/>
    <w:rsid w:val="00CE22E5"/>
    <w:rsid w:val="00CE2C4D"/>
    <w:rsid w:val="00CE4957"/>
    <w:rsid w:val="00CE5BB5"/>
    <w:rsid w:val="00CE6ACD"/>
    <w:rsid w:val="00CE6F03"/>
    <w:rsid w:val="00CF2E57"/>
    <w:rsid w:val="00CF3FAF"/>
    <w:rsid w:val="00CF4CF7"/>
    <w:rsid w:val="00CF54F1"/>
    <w:rsid w:val="00CF627C"/>
    <w:rsid w:val="00CF67D1"/>
    <w:rsid w:val="00CF68A5"/>
    <w:rsid w:val="00CF701C"/>
    <w:rsid w:val="00CF711D"/>
    <w:rsid w:val="00CF7CC0"/>
    <w:rsid w:val="00D0026C"/>
    <w:rsid w:val="00D03209"/>
    <w:rsid w:val="00D04D74"/>
    <w:rsid w:val="00D050B0"/>
    <w:rsid w:val="00D057CD"/>
    <w:rsid w:val="00D05FA4"/>
    <w:rsid w:val="00D070D9"/>
    <w:rsid w:val="00D078C4"/>
    <w:rsid w:val="00D109C2"/>
    <w:rsid w:val="00D13262"/>
    <w:rsid w:val="00D13E9B"/>
    <w:rsid w:val="00D15069"/>
    <w:rsid w:val="00D15FF6"/>
    <w:rsid w:val="00D17598"/>
    <w:rsid w:val="00D177A4"/>
    <w:rsid w:val="00D178A6"/>
    <w:rsid w:val="00D17C48"/>
    <w:rsid w:val="00D20313"/>
    <w:rsid w:val="00D20547"/>
    <w:rsid w:val="00D214AF"/>
    <w:rsid w:val="00D2213C"/>
    <w:rsid w:val="00D236E4"/>
    <w:rsid w:val="00D23853"/>
    <w:rsid w:val="00D25241"/>
    <w:rsid w:val="00D257A9"/>
    <w:rsid w:val="00D263B9"/>
    <w:rsid w:val="00D265BB"/>
    <w:rsid w:val="00D27C36"/>
    <w:rsid w:val="00D32402"/>
    <w:rsid w:val="00D3255B"/>
    <w:rsid w:val="00D32C83"/>
    <w:rsid w:val="00D334DA"/>
    <w:rsid w:val="00D33C50"/>
    <w:rsid w:val="00D35A50"/>
    <w:rsid w:val="00D400F9"/>
    <w:rsid w:val="00D44EE7"/>
    <w:rsid w:val="00D45596"/>
    <w:rsid w:val="00D45B08"/>
    <w:rsid w:val="00D45FEF"/>
    <w:rsid w:val="00D50A74"/>
    <w:rsid w:val="00D5191F"/>
    <w:rsid w:val="00D530D1"/>
    <w:rsid w:val="00D53803"/>
    <w:rsid w:val="00D54634"/>
    <w:rsid w:val="00D55C85"/>
    <w:rsid w:val="00D576DC"/>
    <w:rsid w:val="00D60327"/>
    <w:rsid w:val="00D60625"/>
    <w:rsid w:val="00D606AE"/>
    <w:rsid w:val="00D615D1"/>
    <w:rsid w:val="00D629D7"/>
    <w:rsid w:val="00D62CE5"/>
    <w:rsid w:val="00D64604"/>
    <w:rsid w:val="00D64664"/>
    <w:rsid w:val="00D66636"/>
    <w:rsid w:val="00D703DB"/>
    <w:rsid w:val="00D720A0"/>
    <w:rsid w:val="00D74F6E"/>
    <w:rsid w:val="00D75D46"/>
    <w:rsid w:val="00D76602"/>
    <w:rsid w:val="00D7705D"/>
    <w:rsid w:val="00D80FDC"/>
    <w:rsid w:val="00D8169B"/>
    <w:rsid w:val="00D818DA"/>
    <w:rsid w:val="00D834ED"/>
    <w:rsid w:val="00D835DF"/>
    <w:rsid w:val="00D84EFD"/>
    <w:rsid w:val="00D85482"/>
    <w:rsid w:val="00D866C8"/>
    <w:rsid w:val="00D86DC0"/>
    <w:rsid w:val="00D87842"/>
    <w:rsid w:val="00D90981"/>
    <w:rsid w:val="00D90ACE"/>
    <w:rsid w:val="00D91066"/>
    <w:rsid w:val="00D91729"/>
    <w:rsid w:val="00D92A16"/>
    <w:rsid w:val="00D930B4"/>
    <w:rsid w:val="00D93A37"/>
    <w:rsid w:val="00D967C6"/>
    <w:rsid w:val="00D97826"/>
    <w:rsid w:val="00D97ACB"/>
    <w:rsid w:val="00DA010A"/>
    <w:rsid w:val="00DA0E48"/>
    <w:rsid w:val="00DA2A17"/>
    <w:rsid w:val="00DA2B35"/>
    <w:rsid w:val="00DA410F"/>
    <w:rsid w:val="00DA62C3"/>
    <w:rsid w:val="00DA7C1C"/>
    <w:rsid w:val="00DB0A1E"/>
    <w:rsid w:val="00DB0BA2"/>
    <w:rsid w:val="00DB12F7"/>
    <w:rsid w:val="00DB14F3"/>
    <w:rsid w:val="00DB43C3"/>
    <w:rsid w:val="00DB4833"/>
    <w:rsid w:val="00DB61F2"/>
    <w:rsid w:val="00DB64A5"/>
    <w:rsid w:val="00DB6B6C"/>
    <w:rsid w:val="00DB6E69"/>
    <w:rsid w:val="00DC050A"/>
    <w:rsid w:val="00DC0830"/>
    <w:rsid w:val="00DC0B8D"/>
    <w:rsid w:val="00DC0E39"/>
    <w:rsid w:val="00DC1EE7"/>
    <w:rsid w:val="00DC25BA"/>
    <w:rsid w:val="00DC2663"/>
    <w:rsid w:val="00DC309C"/>
    <w:rsid w:val="00DC31E7"/>
    <w:rsid w:val="00DC3294"/>
    <w:rsid w:val="00DC4260"/>
    <w:rsid w:val="00DC542E"/>
    <w:rsid w:val="00DC6171"/>
    <w:rsid w:val="00DC7955"/>
    <w:rsid w:val="00DD2762"/>
    <w:rsid w:val="00DD4FAC"/>
    <w:rsid w:val="00DD6EB2"/>
    <w:rsid w:val="00DE0884"/>
    <w:rsid w:val="00DE1024"/>
    <w:rsid w:val="00DE1AE9"/>
    <w:rsid w:val="00DE5286"/>
    <w:rsid w:val="00DE5F20"/>
    <w:rsid w:val="00DE5FCD"/>
    <w:rsid w:val="00DE711F"/>
    <w:rsid w:val="00DE75BF"/>
    <w:rsid w:val="00DF15FE"/>
    <w:rsid w:val="00DF26EC"/>
    <w:rsid w:val="00DF2D36"/>
    <w:rsid w:val="00DF4CD8"/>
    <w:rsid w:val="00DF704F"/>
    <w:rsid w:val="00DF730C"/>
    <w:rsid w:val="00E00087"/>
    <w:rsid w:val="00E03772"/>
    <w:rsid w:val="00E05584"/>
    <w:rsid w:val="00E057EB"/>
    <w:rsid w:val="00E0758B"/>
    <w:rsid w:val="00E07FD5"/>
    <w:rsid w:val="00E10E0B"/>
    <w:rsid w:val="00E110B7"/>
    <w:rsid w:val="00E119DA"/>
    <w:rsid w:val="00E1297D"/>
    <w:rsid w:val="00E12D93"/>
    <w:rsid w:val="00E12DA1"/>
    <w:rsid w:val="00E160B4"/>
    <w:rsid w:val="00E161BC"/>
    <w:rsid w:val="00E16227"/>
    <w:rsid w:val="00E20B75"/>
    <w:rsid w:val="00E20C6B"/>
    <w:rsid w:val="00E2129B"/>
    <w:rsid w:val="00E21587"/>
    <w:rsid w:val="00E223FC"/>
    <w:rsid w:val="00E2327C"/>
    <w:rsid w:val="00E239D3"/>
    <w:rsid w:val="00E23E9D"/>
    <w:rsid w:val="00E2510E"/>
    <w:rsid w:val="00E25425"/>
    <w:rsid w:val="00E2639B"/>
    <w:rsid w:val="00E2681A"/>
    <w:rsid w:val="00E27DD7"/>
    <w:rsid w:val="00E30477"/>
    <w:rsid w:val="00E30AB6"/>
    <w:rsid w:val="00E316E9"/>
    <w:rsid w:val="00E32BBA"/>
    <w:rsid w:val="00E32E59"/>
    <w:rsid w:val="00E337B5"/>
    <w:rsid w:val="00E33AA1"/>
    <w:rsid w:val="00E33D87"/>
    <w:rsid w:val="00E34617"/>
    <w:rsid w:val="00E3469A"/>
    <w:rsid w:val="00E35DB3"/>
    <w:rsid w:val="00E41E9D"/>
    <w:rsid w:val="00E421B5"/>
    <w:rsid w:val="00E42AE3"/>
    <w:rsid w:val="00E43D93"/>
    <w:rsid w:val="00E445A1"/>
    <w:rsid w:val="00E4506B"/>
    <w:rsid w:val="00E456D5"/>
    <w:rsid w:val="00E46196"/>
    <w:rsid w:val="00E46B2D"/>
    <w:rsid w:val="00E47300"/>
    <w:rsid w:val="00E478AE"/>
    <w:rsid w:val="00E5241C"/>
    <w:rsid w:val="00E5258F"/>
    <w:rsid w:val="00E531AE"/>
    <w:rsid w:val="00E53769"/>
    <w:rsid w:val="00E553FF"/>
    <w:rsid w:val="00E558A4"/>
    <w:rsid w:val="00E5685D"/>
    <w:rsid w:val="00E57FDD"/>
    <w:rsid w:val="00E61167"/>
    <w:rsid w:val="00E6383B"/>
    <w:rsid w:val="00E65F99"/>
    <w:rsid w:val="00E6610D"/>
    <w:rsid w:val="00E66AE3"/>
    <w:rsid w:val="00E70118"/>
    <w:rsid w:val="00E70965"/>
    <w:rsid w:val="00E775FF"/>
    <w:rsid w:val="00E77CD3"/>
    <w:rsid w:val="00E803B2"/>
    <w:rsid w:val="00E80689"/>
    <w:rsid w:val="00E80CB3"/>
    <w:rsid w:val="00E81262"/>
    <w:rsid w:val="00E818CC"/>
    <w:rsid w:val="00E81C4E"/>
    <w:rsid w:val="00E85736"/>
    <w:rsid w:val="00E87018"/>
    <w:rsid w:val="00E90A5A"/>
    <w:rsid w:val="00E90BC6"/>
    <w:rsid w:val="00E90E9D"/>
    <w:rsid w:val="00E9240E"/>
    <w:rsid w:val="00E92C3F"/>
    <w:rsid w:val="00E93265"/>
    <w:rsid w:val="00E93AB3"/>
    <w:rsid w:val="00E95615"/>
    <w:rsid w:val="00E958F2"/>
    <w:rsid w:val="00E959C1"/>
    <w:rsid w:val="00E9623D"/>
    <w:rsid w:val="00E96DE9"/>
    <w:rsid w:val="00E979A1"/>
    <w:rsid w:val="00EA170B"/>
    <w:rsid w:val="00EA46F3"/>
    <w:rsid w:val="00EA4C9E"/>
    <w:rsid w:val="00EA70B9"/>
    <w:rsid w:val="00EB297C"/>
    <w:rsid w:val="00EB29E6"/>
    <w:rsid w:val="00EB3659"/>
    <w:rsid w:val="00EB4AC6"/>
    <w:rsid w:val="00EB5390"/>
    <w:rsid w:val="00EC0AC3"/>
    <w:rsid w:val="00EC0F6B"/>
    <w:rsid w:val="00EC1E1B"/>
    <w:rsid w:val="00EC3369"/>
    <w:rsid w:val="00EC3625"/>
    <w:rsid w:val="00EC5437"/>
    <w:rsid w:val="00EC5441"/>
    <w:rsid w:val="00EC5E76"/>
    <w:rsid w:val="00EC72B6"/>
    <w:rsid w:val="00EC7396"/>
    <w:rsid w:val="00ED11FE"/>
    <w:rsid w:val="00ED14A3"/>
    <w:rsid w:val="00ED18EF"/>
    <w:rsid w:val="00ED209B"/>
    <w:rsid w:val="00ED2484"/>
    <w:rsid w:val="00ED2C04"/>
    <w:rsid w:val="00ED6FC5"/>
    <w:rsid w:val="00EE012C"/>
    <w:rsid w:val="00EE1418"/>
    <w:rsid w:val="00EE1936"/>
    <w:rsid w:val="00EE1CA1"/>
    <w:rsid w:val="00EE2A36"/>
    <w:rsid w:val="00EE55F7"/>
    <w:rsid w:val="00EE5F14"/>
    <w:rsid w:val="00EE79D6"/>
    <w:rsid w:val="00EE7DAF"/>
    <w:rsid w:val="00EF1F72"/>
    <w:rsid w:val="00EF2553"/>
    <w:rsid w:val="00EF370A"/>
    <w:rsid w:val="00EF3970"/>
    <w:rsid w:val="00EF6129"/>
    <w:rsid w:val="00EF7062"/>
    <w:rsid w:val="00F00EE0"/>
    <w:rsid w:val="00F01275"/>
    <w:rsid w:val="00F013DC"/>
    <w:rsid w:val="00F018C9"/>
    <w:rsid w:val="00F02739"/>
    <w:rsid w:val="00F030CF"/>
    <w:rsid w:val="00F03A5D"/>
    <w:rsid w:val="00F047B4"/>
    <w:rsid w:val="00F06D59"/>
    <w:rsid w:val="00F1023A"/>
    <w:rsid w:val="00F1386D"/>
    <w:rsid w:val="00F14531"/>
    <w:rsid w:val="00F16AF0"/>
    <w:rsid w:val="00F16E11"/>
    <w:rsid w:val="00F23384"/>
    <w:rsid w:val="00F24EBC"/>
    <w:rsid w:val="00F24FBB"/>
    <w:rsid w:val="00F25FCA"/>
    <w:rsid w:val="00F31C89"/>
    <w:rsid w:val="00F32D3F"/>
    <w:rsid w:val="00F33B2F"/>
    <w:rsid w:val="00F3413F"/>
    <w:rsid w:val="00F34982"/>
    <w:rsid w:val="00F3510F"/>
    <w:rsid w:val="00F35660"/>
    <w:rsid w:val="00F361E1"/>
    <w:rsid w:val="00F36590"/>
    <w:rsid w:val="00F40E80"/>
    <w:rsid w:val="00F436BB"/>
    <w:rsid w:val="00F4555C"/>
    <w:rsid w:val="00F45D73"/>
    <w:rsid w:val="00F4658B"/>
    <w:rsid w:val="00F46A0C"/>
    <w:rsid w:val="00F470EB"/>
    <w:rsid w:val="00F47F25"/>
    <w:rsid w:val="00F50A49"/>
    <w:rsid w:val="00F51542"/>
    <w:rsid w:val="00F51836"/>
    <w:rsid w:val="00F51CEF"/>
    <w:rsid w:val="00F52F98"/>
    <w:rsid w:val="00F5375F"/>
    <w:rsid w:val="00F5444D"/>
    <w:rsid w:val="00F54F7B"/>
    <w:rsid w:val="00F5666D"/>
    <w:rsid w:val="00F56C6A"/>
    <w:rsid w:val="00F57786"/>
    <w:rsid w:val="00F608F0"/>
    <w:rsid w:val="00F61888"/>
    <w:rsid w:val="00F62416"/>
    <w:rsid w:val="00F63984"/>
    <w:rsid w:val="00F659DF"/>
    <w:rsid w:val="00F6619D"/>
    <w:rsid w:val="00F66EB9"/>
    <w:rsid w:val="00F67370"/>
    <w:rsid w:val="00F678FD"/>
    <w:rsid w:val="00F707AF"/>
    <w:rsid w:val="00F70939"/>
    <w:rsid w:val="00F71CE7"/>
    <w:rsid w:val="00F7287F"/>
    <w:rsid w:val="00F73903"/>
    <w:rsid w:val="00F73F8D"/>
    <w:rsid w:val="00F758E6"/>
    <w:rsid w:val="00F761CC"/>
    <w:rsid w:val="00F76F32"/>
    <w:rsid w:val="00F7789B"/>
    <w:rsid w:val="00F814A6"/>
    <w:rsid w:val="00F816B9"/>
    <w:rsid w:val="00F82023"/>
    <w:rsid w:val="00F85594"/>
    <w:rsid w:val="00F859BB"/>
    <w:rsid w:val="00F859F4"/>
    <w:rsid w:val="00F87BE0"/>
    <w:rsid w:val="00F94BD8"/>
    <w:rsid w:val="00F952CF"/>
    <w:rsid w:val="00F95488"/>
    <w:rsid w:val="00F95840"/>
    <w:rsid w:val="00F95A62"/>
    <w:rsid w:val="00F95B0E"/>
    <w:rsid w:val="00F95C90"/>
    <w:rsid w:val="00F960BB"/>
    <w:rsid w:val="00F970E9"/>
    <w:rsid w:val="00F972F6"/>
    <w:rsid w:val="00FA009B"/>
    <w:rsid w:val="00FA09F5"/>
    <w:rsid w:val="00FA20DE"/>
    <w:rsid w:val="00FA22F0"/>
    <w:rsid w:val="00FA288F"/>
    <w:rsid w:val="00FA29D0"/>
    <w:rsid w:val="00FA2DA7"/>
    <w:rsid w:val="00FA2E21"/>
    <w:rsid w:val="00FA365C"/>
    <w:rsid w:val="00FA50B8"/>
    <w:rsid w:val="00FA6998"/>
    <w:rsid w:val="00FB15C7"/>
    <w:rsid w:val="00FB1976"/>
    <w:rsid w:val="00FB313D"/>
    <w:rsid w:val="00FB31FA"/>
    <w:rsid w:val="00FB4572"/>
    <w:rsid w:val="00FB6711"/>
    <w:rsid w:val="00FB6CD2"/>
    <w:rsid w:val="00FB7589"/>
    <w:rsid w:val="00FB7AE5"/>
    <w:rsid w:val="00FB7B07"/>
    <w:rsid w:val="00FC095E"/>
    <w:rsid w:val="00FC1C04"/>
    <w:rsid w:val="00FC283D"/>
    <w:rsid w:val="00FC2F7B"/>
    <w:rsid w:val="00FC32BD"/>
    <w:rsid w:val="00FC3FB6"/>
    <w:rsid w:val="00FC4C46"/>
    <w:rsid w:val="00FC4ECC"/>
    <w:rsid w:val="00FC6E70"/>
    <w:rsid w:val="00FC764D"/>
    <w:rsid w:val="00FC7767"/>
    <w:rsid w:val="00FD020A"/>
    <w:rsid w:val="00FD1D53"/>
    <w:rsid w:val="00FD2369"/>
    <w:rsid w:val="00FD2392"/>
    <w:rsid w:val="00FD29D6"/>
    <w:rsid w:val="00FD35AA"/>
    <w:rsid w:val="00FD4DC1"/>
    <w:rsid w:val="00FD638C"/>
    <w:rsid w:val="00FD7EBC"/>
    <w:rsid w:val="00FE1F1F"/>
    <w:rsid w:val="00FE204D"/>
    <w:rsid w:val="00FE24AF"/>
    <w:rsid w:val="00FE27D4"/>
    <w:rsid w:val="00FE2F4F"/>
    <w:rsid w:val="00FE3C55"/>
    <w:rsid w:val="00FE4916"/>
    <w:rsid w:val="00FE4BFE"/>
    <w:rsid w:val="00FE5300"/>
    <w:rsid w:val="00FE5BE8"/>
    <w:rsid w:val="00FE768F"/>
    <w:rsid w:val="00FE7B9B"/>
    <w:rsid w:val="00FF07F6"/>
    <w:rsid w:val="00FF0A91"/>
    <w:rsid w:val="00FF114B"/>
    <w:rsid w:val="00FF18A5"/>
    <w:rsid w:val="00FF2549"/>
    <w:rsid w:val="00FF2E59"/>
    <w:rsid w:val="00FF32FA"/>
    <w:rsid w:val="00FF4834"/>
    <w:rsid w:val="00FF4A6A"/>
    <w:rsid w:val="00FF5CEE"/>
    <w:rsid w:val="00FF6767"/>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92207"/>
  <w15:docId w15:val="{ABC85CFF-3877-4BAA-91A3-2D0EA08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A6"/>
    <w:rPr>
      <w:rFonts w:ascii="Arial" w:eastAsia="Times New Roman" w:hAnsi="Arial" w:cs="Arial"/>
      <w:noProof/>
      <w:color w:val="000000"/>
      <w:sz w:val="24"/>
      <w:szCs w:val="24"/>
      <w:lang w:val="ro-RO"/>
    </w:rPr>
  </w:style>
  <w:style w:type="paragraph" w:styleId="Heading1">
    <w:name w:val="heading 1"/>
    <w:basedOn w:val="Normal"/>
    <w:next w:val="Normal"/>
    <w:link w:val="Heading1Char"/>
    <w:uiPriority w:val="99"/>
    <w:qFormat/>
    <w:rsid w:val="00171B3D"/>
    <w:pPr>
      <w:keepNext/>
      <w:jc w:val="both"/>
      <w:outlineLvl w:val="0"/>
    </w:pPr>
    <w:rPr>
      <w:rFonts w:eastAsia="Calibri" w:cs="Times New Roman"/>
      <w:b/>
      <w:noProof w:val="0"/>
      <w:szCs w:val="20"/>
      <w:lang w:val="fr-FR" w:eastAsia="x-none"/>
    </w:rPr>
  </w:style>
  <w:style w:type="paragraph" w:styleId="Heading2">
    <w:name w:val="heading 2"/>
    <w:aliases w:val="Section Heading"/>
    <w:basedOn w:val="Normal"/>
    <w:next w:val="BodyText"/>
    <w:link w:val="Heading2Char"/>
    <w:uiPriority w:val="99"/>
    <w:qFormat/>
    <w:rsid w:val="00171B3D"/>
    <w:pPr>
      <w:tabs>
        <w:tab w:val="num" w:pos="576"/>
      </w:tabs>
      <w:spacing w:after="200" w:line="288" w:lineRule="auto"/>
      <w:ind w:left="576" w:hanging="576"/>
      <w:jc w:val="both"/>
      <w:outlineLvl w:val="1"/>
    </w:pPr>
    <w:rPr>
      <w:rFonts w:ascii="CG Times" w:eastAsia="Calibri" w:hAnsi="CG Times" w:cs="Times New Roman"/>
      <w:noProof w:val="0"/>
      <w:color w:val="auto"/>
      <w:kern w:val="24"/>
      <w:sz w:val="20"/>
      <w:szCs w:val="20"/>
      <w:lang w:val="en-GB" w:eastAsia="x-none"/>
    </w:rPr>
  </w:style>
  <w:style w:type="paragraph" w:styleId="Heading3">
    <w:name w:val="heading 3"/>
    <w:aliases w:val="Lev 3,Level 1 - 1,Minor,H3,(a),Niveau 1 1 1,Subparagraafkop"/>
    <w:basedOn w:val="Normal"/>
    <w:next w:val="Normal"/>
    <w:link w:val="Heading3Char"/>
    <w:uiPriority w:val="99"/>
    <w:qFormat/>
    <w:rsid w:val="00171B3D"/>
    <w:pPr>
      <w:keepNext/>
      <w:spacing w:before="240" w:after="60"/>
      <w:outlineLvl w:val="2"/>
    </w:pPr>
    <w:rPr>
      <w:rFonts w:eastAsia="Calibri" w:cs="Times New Roman"/>
      <w:b/>
      <w:noProof w:val="0"/>
      <w:sz w:val="26"/>
      <w:szCs w:val="20"/>
      <w:lang w:val="x-none" w:eastAsia="x-none"/>
    </w:rPr>
  </w:style>
  <w:style w:type="paragraph" w:styleId="Heading4">
    <w:name w:val="heading 4"/>
    <w:aliases w:val="Lev 4,Level 2 - a,Sub-Minor,H,H4,(i)"/>
    <w:basedOn w:val="Normal"/>
    <w:next w:val="Normal"/>
    <w:link w:val="Heading4Char"/>
    <w:uiPriority w:val="99"/>
    <w:qFormat/>
    <w:rsid w:val="00171B3D"/>
    <w:pPr>
      <w:keepNext/>
      <w:spacing w:before="240" w:after="60"/>
      <w:outlineLvl w:val="3"/>
    </w:pPr>
    <w:rPr>
      <w:rFonts w:eastAsia="Calibri" w:cs="Times New Roman"/>
      <w:b/>
      <w:noProof w:val="0"/>
      <w:color w:val="auto"/>
      <w:sz w:val="28"/>
      <w:szCs w:val="20"/>
      <w:lang w:val="x-none" w:eastAsia="x-none"/>
    </w:rPr>
  </w:style>
  <w:style w:type="paragraph" w:styleId="Heading5">
    <w:name w:val="heading 5"/>
    <w:aliases w:val="Lev 5,Level 3 - i,H5,(1)"/>
    <w:basedOn w:val="Normal"/>
    <w:next w:val="Normal"/>
    <w:link w:val="Heading5Char"/>
    <w:uiPriority w:val="99"/>
    <w:qFormat/>
    <w:rsid w:val="00171B3D"/>
    <w:pPr>
      <w:tabs>
        <w:tab w:val="left" w:pos="86"/>
        <w:tab w:val="num" w:pos="1008"/>
      </w:tabs>
      <w:spacing w:after="200" w:line="288" w:lineRule="auto"/>
      <w:ind w:left="1008" w:hanging="1008"/>
      <w:jc w:val="both"/>
      <w:outlineLvl w:val="4"/>
    </w:pPr>
    <w:rPr>
      <w:rFonts w:ascii="CG Times" w:eastAsia="Calibri" w:hAnsi="CG Times" w:cs="Times New Roman"/>
      <w:noProof w:val="0"/>
      <w:color w:val="auto"/>
      <w:sz w:val="20"/>
      <w:szCs w:val="20"/>
      <w:lang w:val="en-GB" w:eastAsia="x-none"/>
    </w:rPr>
  </w:style>
  <w:style w:type="paragraph" w:styleId="Heading6">
    <w:name w:val="heading 6"/>
    <w:aliases w:val="Lev 6,Legal Level 1.,H6,(A),Marginal"/>
    <w:basedOn w:val="Normal"/>
    <w:next w:val="Normal"/>
    <w:link w:val="Heading6Char"/>
    <w:uiPriority w:val="99"/>
    <w:qFormat/>
    <w:rsid w:val="00171B3D"/>
    <w:pPr>
      <w:tabs>
        <w:tab w:val="left" w:pos="104"/>
        <w:tab w:val="num" w:pos="1152"/>
      </w:tabs>
      <w:spacing w:after="200" w:line="288" w:lineRule="auto"/>
      <w:ind w:left="1152" w:hanging="1152"/>
      <w:jc w:val="both"/>
      <w:outlineLvl w:val="5"/>
    </w:pPr>
    <w:rPr>
      <w:rFonts w:ascii="CG Times" w:eastAsia="Calibri" w:hAnsi="CG Times" w:cs="Times New Roman"/>
      <w:noProof w:val="0"/>
      <w:color w:val="auto"/>
      <w:sz w:val="20"/>
      <w:szCs w:val="20"/>
      <w:lang w:val="en-GB" w:eastAsia="x-none"/>
    </w:rPr>
  </w:style>
  <w:style w:type="paragraph" w:styleId="Heading7">
    <w:name w:val="heading 7"/>
    <w:basedOn w:val="Normal"/>
    <w:next w:val="Normal"/>
    <w:link w:val="Heading7Char"/>
    <w:uiPriority w:val="99"/>
    <w:qFormat/>
    <w:rsid w:val="00171B3D"/>
    <w:pPr>
      <w:tabs>
        <w:tab w:val="num" w:pos="1296"/>
      </w:tabs>
      <w:spacing w:line="288" w:lineRule="auto"/>
      <w:ind w:left="1296" w:hanging="1296"/>
      <w:jc w:val="both"/>
      <w:outlineLvl w:val="6"/>
    </w:pPr>
    <w:rPr>
      <w:rFonts w:ascii="CG Times" w:eastAsia="Calibri" w:hAnsi="CG Times" w:cs="Times New Roman"/>
      <w:noProof w:val="0"/>
      <w:color w:val="auto"/>
      <w:sz w:val="20"/>
      <w:szCs w:val="20"/>
      <w:lang w:val="en-GB" w:eastAsia="x-none"/>
    </w:rPr>
  </w:style>
  <w:style w:type="paragraph" w:styleId="Heading8">
    <w:name w:val="heading 8"/>
    <w:basedOn w:val="Normal"/>
    <w:next w:val="Normal"/>
    <w:link w:val="Heading8Char"/>
    <w:uiPriority w:val="99"/>
    <w:qFormat/>
    <w:rsid w:val="00171B3D"/>
    <w:pPr>
      <w:tabs>
        <w:tab w:val="num" w:pos="1440"/>
      </w:tabs>
      <w:spacing w:line="288" w:lineRule="auto"/>
      <w:ind w:left="1440" w:hanging="1440"/>
      <w:jc w:val="both"/>
      <w:outlineLvl w:val="7"/>
    </w:pPr>
    <w:rPr>
      <w:rFonts w:ascii="CG Times" w:eastAsia="Calibri" w:hAnsi="CG Times" w:cs="Times New Roman"/>
      <w:noProof w:val="0"/>
      <w:color w:val="auto"/>
      <w:sz w:val="20"/>
      <w:szCs w:val="20"/>
      <w:lang w:val="en-GB" w:eastAsia="x-none"/>
    </w:rPr>
  </w:style>
  <w:style w:type="paragraph" w:styleId="Heading9">
    <w:name w:val="heading 9"/>
    <w:aliases w:val="Lev 9,Legal Level 1.1.1.1.,H9,E3 Marginal"/>
    <w:basedOn w:val="Normal"/>
    <w:next w:val="Normal"/>
    <w:link w:val="Heading9Char"/>
    <w:uiPriority w:val="99"/>
    <w:qFormat/>
    <w:rsid w:val="00171B3D"/>
    <w:pPr>
      <w:pageBreakBefore/>
      <w:tabs>
        <w:tab w:val="left" w:pos="1440"/>
        <w:tab w:val="num" w:pos="1584"/>
      </w:tabs>
      <w:suppressAutoHyphens/>
      <w:spacing w:after="300" w:line="336" w:lineRule="auto"/>
      <w:ind w:left="1584" w:hanging="1584"/>
      <w:jc w:val="center"/>
      <w:outlineLvl w:val="8"/>
    </w:pPr>
    <w:rPr>
      <w:rFonts w:ascii="CG Times" w:eastAsia="Calibri" w:hAnsi="CG Times" w:cs="Times New Roman"/>
      <w:b/>
      <w:smallCaps/>
      <w:noProof w:val="0"/>
      <w:color w:val="auto"/>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1B3D"/>
    <w:rPr>
      <w:rFonts w:ascii="Arial" w:hAnsi="Arial"/>
      <w:b/>
      <w:color w:val="000000"/>
      <w:sz w:val="24"/>
      <w:lang w:val="fr-FR"/>
    </w:rPr>
  </w:style>
  <w:style w:type="paragraph" w:styleId="BodyText">
    <w:name w:val="Body Text"/>
    <w:aliases w:val="body text,contents,Corps de texte,bt,body tesx,body heading 5"/>
    <w:basedOn w:val="Normal"/>
    <w:link w:val="BodyTextChar"/>
    <w:uiPriority w:val="99"/>
    <w:rsid w:val="00171B3D"/>
    <w:pPr>
      <w:jc w:val="both"/>
    </w:pPr>
    <w:rPr>
      <w:rFonts w:ascii="Tahoma" w:eastAsia="Calibri" w:hAnsi="Tahoma" w:cs="Times New Roman"/>
      <w:noProof w:val="0"/>
      <w:szCs w:val="20"/>
      <w:lang w:eastAsia="x-none"/>
    </w:rPr>
  </w:style>
  <w:style w:type="character" w:customStyle="1" w:styleId="BodyTextChar">
    <w:name w:val="Body Text Char"/>
    <w:aliases w:val="body text Char,contents Char,Corps de texte Char,bt Char,body tesx Char,body heading 5 Char"/>
    <w:link w:val="BodyText"/>
    <w:uiPriority w:val="99"/>
    <w:locked/>
    <w:rsid w:val="00171B3D"/>
    <w:rPr>
      <w:rFonts w:ascii="Tahoma" w:hAnsi="Tahoma"/>
      <w:color w:val="000000"/>
      <w:sz w:val="24"/>
      <w:lang w:val="ro-RO"/>
    </w:rPr>
  </w:style>
  <w:style w:type="character" w:customStyle="1" w:styleId="Heading2Char">
    <w:name w:val="Heading 2 Char"/>
    <w:aliases w:val="Section Heading Char"/>
    <w:link w:val="Heading2"/>
    <w:uiPriority w:val="99"/>
    <w:locked/>
    <w:rsid w:val="00171B3D"/>
    <w:rPr>
      <w:rFonts w:ascii="CG Times" w:hAnsi="CG Times"/>
      <w:kern w:val="24"/>
      <w:sz w:val="20"/>
      <w:lang w:val="en-GB"/>
    </w:rPr>
  </w:style>
  <w:style w:type="character" w:customStyle="1" w:styleId="Heading3Char">
    <w:name w:val="Heading 3 Char"/>
    <w:aliases w:val="Lev 3 Char,Level 1 - 1 Char,Minor Char,H3 Char,(a) Char,Niveau 1 1 1 Char,Subparagraafkop Char"/>
    <w:link w:val="Heading3"/>
    <w:uiPriority w:val="99"/>
    <w:locked/>
    <w:rsid w:val="00171B3D"/>
    <w:rPr>
      <w:rFonts w:ascii="Arial" w:hAnsi="Arial"/>
      <w:b/>
      <w:color w:val="000000"/>
      <w:sz w:val="26"/>
    </w:rPr>
  </w:style>
  <w:style w:type="character" w:customStyle="1" w:styleId="Heading4Char">
    <w:name w:val="Heading 4 Char"/>
    <w:aliases w:val="Lev 4 Char,Level 2 - a Char,Sub-Minor Char,H Char,H4 Char,(i) Char"/>
    <w:link w:val="Heading4"/>
    <w:uiPriority w:val="99"/>
    <w:locked/>
    <w:rsid w:val="00171B3D"/>
    <w:rPr>
      <w:rFonts w:ascii="Arial" w:hAnsi="Arial"/>
      <w:b/>
      <w:sz w:val="28"/>
    </w:rPr>
  </w:style>
  <w:style w:type="character" w:customStyle="1" w:styleId="Heading5Char">
    <w:name w:val="Heading 5 Char"/>
    <w:aliases w:val="Lev 5 Char,Level 3 - i Char,H5 Char,(1) Char"/>
    <w:link w:val="Heading5"/>
    <w:uiPriority w:val="99"/>
    <w:locked/>
    <w:rsid w:val="00171B3D"/>
    <w:rPr>
      <w:rFonts w:ascii="CG Times" w:hAnsi="CG Times"/>
      <w:sz w:val="20"/>
      <w:lang w:val="en-GB"/>
    </w:rPr>
  </w:style>
  <w:style w:type="character" w:customStyle="1" w:styleId="Heading6Char">
    <w:name w:val="Heading 6 Char"/>
    <w:aliases w:val="Lev 6 Char,Legal Level 1. Char,H6 Char,(A) Char,Marginal Char"/>
    <w:link w:val="Heading6"/>
    <w:uiPriority w:val="99"/>
    <w:locked/>
    <w:rsid w:val="00171B3D"/>
    <w:rPr>
      <w:rFonts w:ascii="CG Times" w:hAnsi="CG Times"/>
      <w:sz w:val="20"/>
      <w:lang w:val="en-GB"/>
    </w:rPr>
  </w:style>
  <w:style w:type="character" w:customStyle="1" w:styleId="Heading7Char">
    <w:name w:val="Heading 7 Char"/>
    <w:link w:val="Heading7"/>
    <w:uiPriority w:val="99"/>
    <w:locked/>
    <w:rsid w:val="00171B3D"/>
    <w:rPr>
      <w:rFonts w:ascii="CG Times" w:hAnsi="CG Times"/>
      <w:sz w:val="20"/>
      <w:lang w:val="en-GB"/>
    </w:rPr>
  </w:style>
  <w:style w:type="character" w:customStyle="1" w:styleId="Heading8Char">
    <w:name w:val="Heading 8 Char"/>
    <w:link w:val="Heading8"/>
    <w:uiPriority w:val="99"/>
    <w:locked/>
    <w:rsid w:val="00171B3D"/>
    <w:rPr>
      <w:rFonts w:ascii="CG Times" w:hAnsi="CG Times"/>
      <w:sz w:val="20"/>
      <w:lang w:val="en-GB"/>
    </w:rPr>
  </w:style>
  <w:style w:type="character" w:customStyle="1" w:styleId="Heading9Char">
    <w:name w:val="Heading 9 Char"/>
    <w:aliases w:val="Lev 9 Char,Legal Level 1.1.1.1. Char,H9 Char,E3 Marginal Char"/>
    <w:link w:val="Heading9"/>
    <w:uiPriority w:val="99"/>
    <w:locked/>
    <w:rsid w:val="00171B3D"/>
    <w:rPr>
      <w:rFonts w:ascii="CG Times" w:hAnsi="CG Times"/>
      <w:b/>
      <w:smallCaps/>
      <w:sz w:val="20"/>
      <w:lang w:val="en-GB"/>
    </w:rPr>
  </w:style>
  <w:style w:type="paragraph" w:styleId="BalloonText">
    <w:name w:val="Balloon Text"/>
    <w:basedOn w:val="Normal"/>
    <w:link w:val="BalloonTextChar"/>
    <w:uiPriority w:val="99"/>
    <w:semiHidden/>
    <w:rsid w:val="004253A4"/>
    <w:rPr>
      <w:rFonts w:ascii="Tahoma" w:eastAsia="Calibri" w:hAnsi="Tahoma" w:cs="Times New Roman"/>
      <w:noProof w:val="0"/>
      <w:sz w:val="16"/>
      <w:szCs w:val="20"/>
      <w:lang w:val="x-none" w:eastAsia="x-none"/>
    </w:rPr>
  </w:style>
  <w:style w:type="character" w:customStyle="1" w:styleId="BalloonTextChar">
    <w:name w:val="Balloon Text Char"/>
    <w:link w:val="BalloonText"/>
    <w:uiPriority w:val="99"/>
    <w:semiHidden/>
    <w:locked/>
    <w:rsid w:val="004253A4"/>
    <w:rPr>
      <w:rFonts w:ascii="Tahoma" w:hAnsi="Tahoma"/>
      <w:color w:val="000000"/>
      <w:sz w:val="16"/>
    </w:rPr>
  </w:style>
  <w:style w:type="paragraph" w:customStyle="1" w:styleId="Listparagraf">
    <w:name w:val="Listă paragraf"/>
    <w:basedOn w:val="Normal"/>
    <w:link w:val="ListparagrafCaracter"/>
    <w:qFormat/>
    <w:rsid w:val="00934AA6"/>
    <w:pPr>
      <w:ind w:left="720"/>
    </w:pPr>
    <w:rPr>
      <w:rFonts w:ascii="Calibri" w:eastAsia="Calibri" w:hAnsi="Calibri" w:cs="Times New Roman"/>
      <w:noProof w:val="0"/>
      <w:color w:val="auto"/>
      <w:sz w:val="20"/>
      <w:szCs w:val="20"/>
      <w:lang w:val="x-none" w:eastAsia="x-none"/>
    </w:rPr>
  </w:style>
  <w:style w:type="character" w:customStyle="1" w:styleId="ListparagrafCaracter">
    <w:name w:val="Listă paragraf Caracter"/>
    <w:link w:val="Listparagraf"/>
    <w:locked/>
    <w:rsid w:val="00934AA6"/>
    <w:rPr>
      <w:rFonts w:ascii="Calibri" w:hAnsi="Calibri"/>
    </w:rPr>
  </w:style>
  <w:style w:type="table" w:styleId="TableGrid">
    <w:name w:val="Table Grid"/>
    <w:basedOn w:val="TableNormal"/>
    <w:uiPriority w:val="99"/>
    <w:rsid w:val="0093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913E2"/>
    <w:rPr>
      <w:rFonts w:eastAsia="Calibri" w:cs="Times New Roman"/>
      <w:noProof w:val="0"/>
      <w:sz w:val="20"/>
      <w:szCs w:val="20"/>
      <w:lang w:val="x-none" w:eastAsia="x-none"/>
    </w:rPr>
  </w:style>
  <w:style w:type="character" w:customStyle="1" w:styleId="FootnoteTextChar">
    <w:name w:val="Footnote Text Char"/>
    <w:link w:val="FootnoteText"/>
    <w:locked/>
    <w:rsid w:val="00C913E2"/>
    <w:rPr>
      <w:rFonts w:ascii="Arial" w:hAnsi="Arial"/>
      <w:color w:val="000000"/>
      <w:sz w:val="20"/>
    </w:rPr>
  </w:style>
  <w:style w:type="character" w:styleId="FootnoteReference">
    <w:name w:val="footnote reference"/>
    <w:rsid w:val="00C913E2"/>
    <w:rPr>
      <w:rFonts w:cs="Times New Roman"/>
      <w:vertAlign w:val="superscript"/>
    </w:rPr>
  </w:style>
  <w:style w:type="paragraph" w:styleId="Header">
    <w:name w:val="header"/>
    <w:basedOn w:val="Normal"/>
    <w:link w:val="HeaderChar"/>
    <w:uiPriority w:val="99"/>
    <w:rsid w:val="00171B3D"/>
    <w:pPr>
      <w:tabs>
        <w:tab w:val="center" w:pos="4320"/>
        <w:tab w:val="right" w:pos="8640"/>
      </w:tabs>
    </w:pPr>
    <w:rPr>
      <w:rFonts w:eastAsia="Calibri" w:cs="Times New Roman"/>
      <w:noProof w:val="0"/>
      <w:szCs w:val="20"/>
      <w:lang w:val="x-none" w:eastAsia="x-none"/>
    </w:rPr>
  </w:style>
  <w:style w:type="character" w:customStyle="1" w:styleId="HeaderChar">
    <w:name w:val="Header Char"/>
    <w:link w:val="Header"/>
    <w:uiPriority w:val="99"/>
    <w:locked/>
    <w:rsid w:val="00171B3D"/>
    <w:rPr>
      <w:rFonts w:ascii="Arial" w:hAnsi="Arial"/>
      <w:color w:val="000000"/>
      <w:sz w:val="24"/>
    </w:rPr>
  </w:style>
  <w:style w:type="character" w:styleId="Hyperlink">
    <w:name w:val="Hyperlink"/>
    <w:uiPriority w:val="99"/>
    <w:rsid w:val="00171B3D"/>
    <w:rPr>
      <w:rFonts w:cs="Times New Roman"/>
      <w:color w:val="0000FF"/>
      <w:u w:val="single"/>
    </w:rPr>
  </w:style>
  <w:style w:type="paragraph" w:customStyle="1" w:styleId="heading11">
    <w:name w:val="heading 1.1"/>
    <w:basedOn w:val="Normal"/>
    <w:link w:val="heading11Char"/>
    <w:uiPriority w:val="99"/>
    <w:rsid w:val="00171B3D"/>
    <w:pPr>
      <w:keepNext/>
      <w:spacing w:after="120" w:line="320" w:lineRule="exact"/>
      <w:jc w:val="both"/>
    </w:pPr>
    <w:rPr>
      <w:rFonts w:ascii="Times New Roman" w:eastAsia="Calibri" w:hAnsi="Times New Roman" w:cs="Times New Roman"/>
      <w:b/>
      <w:noProof w:val="0"/>
      <w:color w:val="auto"/>
      <w:szCs w:val="20"/>
      <w:lang w:eastAsia="x-none"/>
    </w:rPr>
  </w:style>
  <w:style w:type="character" w:customStyle="1" w:styleId="heading11Char">
    <w:name w:val="heading 1.1 Char"/>
    <w:link w:val="heading11"/>
    <w:uiPriority w:val="99"/>
    <w:locked/>
    <w:rsid w:val="00171B3D"/>
    <w:rPr>
      <w:rFonts w:ascii="Times New Roman" w:hAnsi="Times New Roman"/>
      <w:b/>
      <w:sz w:val="24"/>
      <w:lang w:val="ro-RO"/>
    </w:rPr>
  </w:style>
  <w:style w:type="paragraph" w:customStyle="1" w:styleId="Normal11">
    <w:name w:val="Normal 1.1"/>
    <w:basedOn w:val="Normal"/>
    <w:uiPriority w:val="99"/>
    <w:rsid w:val="00171B3D"/>
    <w:pPr>
      <w:spacing w:after="120"/>
      <w:jc w:val="both"/>
    </w:pPr>
    <w:rPr>
      <w:rFonts w:ascii="Times New Roman" w:hAnsi="Times New Roman" w:cs="Times New Roman"/>
      <w:color w:val="auto"/>
    </w:rPr>
  </w:style>
  <w:style w:type="character" w:customStyle="1" w:styleId="rvts21">
    <w:name w:val="rvts21"/>
    <w:uiPriority w:val="99"/>
    <w:rsid w:val="00171B3D"/>
    <w:rPr>
      <w:sz w:val="24"/>
    </w:rPr>
  </w:style>
  <w:style w:type="paragraph" w:customStyle="1" w:styleId="Default">
    <w:name w:val="Default"/>
    <w:uiPriority w:val="99"/>
    <w:rsid w:val="00171B3D"/>
    <w:pPr>
      <w:widowControl w:val="0"/>
      <w:autoSpaceDE w:val="0"/>
      <w:autoSpaceDN w:val="0"/>
      <w:adjustRightInd w:val="0"/>
      <w:spacing w:after="120" w:line="320" w:lineRule="exact"/>
      <w:ind w:left="1701" w:hanging="1134"/>
      <w:jc w:val="both"/>
    </w:pPr>
    <w:rPr>
      <w:rFonts w:ascii="CorporateS Ro" w:eastAsia="Times New Roman" w:hAnsi="CorporateS Ro" w:cs="CorporateS Ro"/>
      <w:color w:val="000000"/>
      <w:sz w:val="24"/>
      <w:szCs w:val="24"/>
    </w:rPr>
  </w:style>
  <w:style w:type="paragraph" w:styleId="Title">
    <w:name w:val="Title"/>
    <w:basedOn w:val="Normal"/>
    <w:link w:val="TitleChar"/>
    <w:uiPriority w:val="99"/>
    <w:qFormat/>
    <w:rsid w:val="00171B3D"/>
    <w:pPr>
      <w:jc w:val="center"/>
    </w:pPr>
    <w:rPr>
      <w:rFonts w:ascii="Tahoma" w:eastAsia="Calibri" w:hAnsi="Tahoma" w:cs="Times New Roman"/>
      <w:b/>
      <w:noProof w:val="0"/>
      <w:szCs w:val="20"/>
      <w:lang w:val="x-none" w:eastAsia="x-none"/>
    </w:rPr>
  </w:style>
  <w:style w:type="character" w:customStyle="1" w:styleId="TitleChar">
    <w:name w:val="Title Char"/>
    <w:link w:val="Title"/>
    <w:uiPriority w:val="99"/>
    <w:locked/>
    <w:rsid w:val="00171B3D"/>
    <w:rPr>
      <w:rFonts w:ascii="Tahoma" w:hAnsi="Tahoma"/>
      <w:b/>
      <w:color w:val="000000"/>
      <w:sz w:val="24"/>
    </w:rPr>
  </w:style>
  <w:style w:type="paragraph" w:customStyle="1" w:styleId="CharCharCharCharCharCharCaracter">
    <w:name w:val="Char Char Char Char Char Char Caracter"/>
    <w:basedOn w:val="Normal"/>
    <w:uiPriority w:val="99"/>
    <w:rsid w:val="00171B3D"/>
    <w:pPr>
      <w:numPr>
        <w:numId w:val="6"/>
      </w:numPr>
    </w:pPr>
    <w:rPr>
      <w:lang w:val="pl-PL" w:eastAsia="pl-PL"/>
    </w:rPr>
  </w:style>
  <w:style w:type="character" w:customStyle="1" w:styleId="rvts27">
    <w:name w:val="rvts27"/>
    <w:uiPriority w:val="99"/>
    <w:rsid w:val="00171B3D"/>
    <w:rPr>
      <w:sz w:val="18"/>
    </w:rPr>
  </w:style>
  <w:style w:type="character" w:customStyle="1" w:styleId="rvts30">
    <w:name w:val="rvts30"/>
    <w:uiPriority w:val="99"/>
    <w:rsid w:val="00171B3D"/>
    <w:rPr>
      <w:b/>
      <w:sz w:val="18"/>
    </w:rPr>
  </w:style>
  <w:style w:type="paragraph" w:styleId="Footer">
    <w:name w:val="footer"/>
    <w:basedOn w:val="Normal"/>
    <w:link w:val="FooterChar"/>
    <w:uiPriority w:val="99"/>
    <w:rsid w:val="00171B3D"/>
    <w:pPr>
      <w:tabs>
        <w:tab w:val="center" w:pos="4320"/>
        <w:tab w:val="right" w:pos="8640"/>
      </w:tabs>
    </w:pPr>
    <w:rPr>
      <w:rFonts w:eastAsia="Calibri" w:cs="Times New Roman"/>
      <w:noProof w:val="0"/>
      <w:szCs w:val="20"/>
      <w:lang w:val="x-none" w:eastAsia="x-none"/>
    </w:rPr>
  </w:style>
  <w:style w:type="character" w:customStyle="1" w:styleId="FooterChar">
    <w:name w:val="Footer Char"/>
    <w:link w:val="Footer"/>
    <w:uiPriority w:val="99"/>
    <w:locked/>
    <w:rsid w:val="00171B3D"/>
    <w:rPr>
      <w:rFonts w:ascii="Arial" w:hAnsi="Arial"/>
      <w:color w:val="000000"/>
      <w:sz w:val="24"/>
    </w:rPr>
  </w:style>
  <w:style w:type="character" w:customStyle="1" w:styleId="rvts12">
    <w:name w:val="rvts12"/>
    <w:uiPriority w:val="99"/>
    <w:rsid w:val="00171B3D"/>
    <w:rPr>
      <w:rFonts w:ascii="Times New Roman" w:hAnsi="Times New Roman"/>
      <w:sz w:val="22"/>
    </w:rPr>
  </w:style>
  <w:style w:type="character" w:customStyle="1" w:styleId="rvts29">
    <w:name w:val="rvts29"/>
    <w:uiPriority w:val="99"/>
    <w:rsid w:val="00171B3D"/>
    <w:rPr>
      <w:b/>
      <w:sz w:val="16"/>
    </w:rPr>
  </w:style>
  <w:style w:type="character" w:customStyle="1" w:styleId="rvts31">
    <w:name w:val="rvts31"/>
    <w:uiPriority w:val="99"/>
    <w:rsid w:val="00171B3D"/>
    <w:rPr>
      <w:b/>
      <w:sz w:val="14"/>
      <w:vertAlign w:val="superscript"/>
    </w:rPr>
  </w:style>
  <w:style w:type="character" w:customStyle="1" w:styleId="rvts36">
    <w:name w:val="rvts36"/>
    <w:uiPriority w:val="99"/>
    <w:rsid w:val="00171B3D"/>
    <w:rPr>
      <w:sz w:val="16"/>
    </w:rPr>
  </w:style>
  <w:style w:type="character" w:customStyle="1" w:styleId="rvts38">
    <w:name w:val="rvts38"/>
    <w:uiPriority w:val="99"/>
    <w:rsid w:val="00171B3D"/>
    <w:rPr>
      <w:sz w:val="14"/>
    </w:rPr>
  </w:style>
  <w:style w:type="character" w:customStyle="1" w:styleId="rvts39">
    <w:name w:val="rvts39"/>
    <w:uiPriority w:val="99"/>
    <w:rsid w:val="00171B3D"/>
    <w:rPr>
      <w:rFonts w:ascii="Times New Roman" w:hAnsi="Times New Roman"/>
    </w:rPr>
  </w:style>
  <w:style w:type="character" w:customStyle="1" w:styleId="rvts46">
    <w:name w:val="rvts46"/>
    <w:uiPriority w:val="99"/>
    <w:rsid w:val="00171B3D"/>
    <w:rPr>
      <w:b/>
      <w:sz w:val="28"/>
    </w:rPr>
  </w:style>
  <w:style w:type="character" w:customStyle="1" w:styleId="rvts47">
    <w:name w:val="rvts47"/>
    <w:uiPriority w:val="99"/>
    <w:rsid w:val="00171B3D"/>
    <w:rPr>
      <w:rFonts w:ascii="Times New Roman" w:hAnsi="Times New Roman"/>
      <w:b/>
      <w:sz w:val="18"/>
    </w:rPr>
  </w:style>
  <w:style w:type="character" w:customStyle="1" w:styleId="rvts48">
    <w:name w:val="rvts48"/>
    <w:uiPriority w:val="99"/>
    <w:rsid w:val="00171B3D"/>
    <w:rPr>
      <w:color w:val="000000"/>
      <w:sz w:val="18"/>
    </w:rPr>
  </w:style>
  <w:style w:type="character" w:customStyle="1" w:styleId="rvts49">
    <w:name w:val="rvts49"/>
    <w:uiPriority w:val="99"/>
    <w:rsid w:val="00171B3D"/>
    <w:rPr>
      <w:b/>
      <w:color w:val="000000"/>
      <w:sz w:val="14"/>
      <w:vertAlign w:val="superscript"/>
    </w:rPr>
  </w:style>
  <w:style w:type="character" w:customStyle="1" w:styleId="rvts50">
    <w:name w:val="rvts50"/>
    <w:uiPriority w:val="99"/>
    <w:rsid w:val="00171B3D"/>
    <w:rPr>
      <w:b/>
      <w:color w:val="000000"/>
      <w:sz w:val="18"/>
    </w:rPr>
  </w:style>
  <w:style w:type="character" w:customStyle="1" w:styleId="rvts51">
    <w:name w:val="rvts51"/>
    <w:uiPriority w:val="99"/>
    <w:rsid w:val="00171B3D"/>
    <w:rPr>
      <w:b/>
      <w:color w:val="000000"/>
      <w:sz w:val="18"/>
      <w:u w:val="single"/>
    </w:rPr>
  </w:style>
  <w:style w:type="character" w:customStyle="1" w:styleId="rvts52">
    <w:name w:val="rvts52"/>
    <w:uiPriority w:val="99"/>
    <w:rsid w:val="00171B3D"/>
    <w:rPr>
      <w:rFonts w:ascii="Times New Roman" w:hAnsi="Times New Roman"/>
      <w:sz w:val="18"/>
    </w:rPr>
  </w:style>
  <w:style w:type="character" w:customStyle="1" w:styleId="rvts53">
    <w:name w:val="rvts53"/>
    <w:uiPriority w:val="99"/>
    <w:rsid w:val="00171B3D"/>
    <w:rPr>
      <w:rFonts w:ascii="Times New Roman" w:hAnsi="Times New Roman"/>
      <w:b/>
      <w:sz w:val="14"/>
      <w:vertAlign w:val="superscript"/>
    </w:rPr>
  </w:style>
  <w:style w:type="character" w:customStyle="1" w:styleId="rvts54">
    <w:name w:val="rvts54"/>
    <w:uiPriority w:val="99"/>
    <w:rsid w:val="00171B3D"/>
    <w:rPr>
      <w:color w:val="000000"/>
      <w:sz w:val="14"/>
    </w:rPr>
  </w:style>
  <w:style w:type="character" w:customStyle="1" w:styleId="rvts55">
    <w:name w:val="rvts55"/>
    <w:uiPriority w:val="99"/>
    <w:rsid w:val="00171B3D"/>
    <w:rPr>
      <w:b/>
      <w:sz w:val="14"/>
    </w:rPr>
  </w:style>
  <w:style w:type="character" w:customStyle="1" w:styleId="rvts56">
    <w:name w:val="rvts56"/>
    <w:uiPriority w:val="99"/>
    <w:rsid w:val="00171B3D"/>
    <w:rPr>
      <w:b/>
      <w:color w:val="000000"/>
      <w:sz w:val="16"/>
    </w:rPr>
  </w:style>
  <w:style w:type="character" w:customStyle="1" w:styleId="rvts57">
    <w:name w:val="rvts57"/>
    <w:uiPriority w:val="99"/>
    <w:rsid w:val="00171B3D"/>
    <w:rPr>
      <w:color w:val="000000"/>
      <w:sz w:val="16"/>
    </w:rPr>
  </w:style>
  <w:style w:type="paragraph" w:styleId="NormalWeb">
    <w:name w:val="Normal (Web)"/>
    <w:basedOn w:val="Normal"/>
    <w:uiPriority w:val="99"/>
    <w:rsid w:val="00171B3D"/>
  </w:style>
  <w:style w:type="paragraph" w:customStyle="1" w:styleId="rvps1">
    <w:name w:val="rvps1"/>
    <w:basedOn w:val="Normal"/>
    <w:uiPriority w:val="99"/>
    <w:rsid w:val="00171B3D"/>
    <w:pPr>
      <w:jc w:val="center"/>
    </w:pPr>
  </w:style>
  <w:style w:type="paragraph" w:customStyle="1" w:styleId="rvps2">
    <w:name w:val="rvps2"/>
    <w:basedOn w:val="Normal"/>
    <w:uiPriority w:val="99"/>
    <w:rsid w:val="00171B3D"/>
    <w:pPr>
      <w:jc w:val="both"/>
    </w:pPr>
  </w:style>
  <w:style w:type="paragraph" w:customStyle="1" w:styleId="rvps3">
    <w:name w:val="rvps3"/>
    <w:basedOn w:val="Normal"/>
    <w:uiPriority w:val="99"/>
    <w:rsid w:val="00171B3D"/>
    <w:pPr>
      <w:keepNext/>
      <w:jc w:val="both"/>
    </w:pPr>
  </w:style>
  <w:style w:type="paragraph" w:customStyle="1" w:styleId="rvps9">
    <w:name w:val="rvps9"/>
    <w:basedOn w:val="Normal"/>
    <w:uiPriority w:val="99"/>
    <w:rsid w:val="00171B3D"/>
    <w:pPr>
      <w:ind w:firstLine="23"/>
      <w:jc w:val="both"/>
    </w:pPr>
  </w:style>
  <w:style w:type="paragraph" w:customStyle="1" w:styleId="rvps10">
    <w:name w:val="rvps10"/>
    <w:basedOn w:val="Normal"/>
    <w:uiPriority w:val="99"/>
    <w:rsid w:val="00171B3D"/>
    <w:pPr>
      <w:ind w:left="276" w:hanging="276"/>
      <w:jc w:val="both"/>
    </w:pPr>
  </w:style>
  <w:style w:type="paragraph" w:customStyle="1" w:styleId="rvps14">
    <w:name w:val="rvps14"/>
    <w:basedOn w:val="Normal"/>
    <w:uiPriority w:val="99"/>
    <w:rsid w:val="00171B3D"/>
    <w:pPr>
      <w:ind w:left="276"/>
      <w:jc w:val="both"/>
    </w:pPr>
  </w:style>
  <w:style w:type="paragraph" w:customStyle="1" w:styleId="rvps17">
    <w:name w:val="rvps17"/>
    <w:basedOn w:val="Normal"/>
    <w:uiPriority w:val="99"/>
    <w:rsid w:val="00171B3D"/>
    <w:pPr>
      <w:jc w:val="both"/>
    </w:pPr>
  </w:style>
  <w:style w:type="paragraph" w:customStyle="1" w:styleId="rvps58">
    <w:name w:val="rvps58"/>
    <w:basedOn w:val="Normal"/>
    <w:uiPriority w:val="99"/>
    <w:rsid w:val="00171B3D"/>
    <w:pPr>
      <w:jc w:val="both"/>
    </w:pPr>
  </w:style>
  <w:style w:type="paragraph" w:customStyle="1" w:styleId="rvps59">
    <w:name w:val="rvps59"/>
    <w:basedOn w:val="Normal"/>
    <w:uiPriority w:val="99"/>
    <w:rsid w:val="00171B3D"/>
    <w:pPr>
      <w:ind w:left="300"/>
      <w:jc w:val="both"/>
    </w:pPr>
  </w:style>
  <w:style w:type="paragraph" w:customStyle="1" w:styleId="rvps60">
    <w:name w:val="rvps60"/>
    <w:basedOn w:val="Normal"/>
    <w:uiPriority w:val="99"/>
    <w:rsid w:val="00171B3D"/>
    <w:pPr>
      <w:keepNext/>
      <w:spacing w:before="184" w:after="46"/>
      <w:jc w:val="both"/>
    </w:pPr>
  </w:style>
  <w:style w:type="paragraph" w:customStyle="1" w:styleId="rvps61">
    <w:name w:val="rvps61"/>
    <w:basedOn w:val="Normal"/>
    <w:uiPriority w:val="99"/>
    <w:rsid w:val="00171B3D"/>
    <w:pPr>
      <w:keepNext/>
    </w:pPr>
  </w:style>
  <w:style w:type="paragraph" w:customStyle="1" w:styleId="rvps62">
    <w:name w:val="rvps62"/>
    <w:basedOn w:val="Normal"/>
    <w:uiPriority w:val="99"/>
    <w:rsid w:val="00171B3D"/>
    <w:pPr>
      <w:ind w:left="1083"/>
      <w:jc w:val="both"/>
    </w:pPr>
  </w:style>
  <w:style w:type="paragraph" w:customStyle="1" w:styleId="rvps63">
    <w:name w:val="rvps63"/>
    <w:basedOn w:val="Normal"/>
    <w:uiPriority w:val="99"/>
    <w:rsid w:val="00171B3D"/>
    <w:pPr>
      <w:ind w:left="1083"/>
    </w:pPr>
  </w:style>
  <w:style w:type="paragraph" w:customStyle="1" w:styleId="rvps64">
    <w:name w:val="rvps64"/>
    <w:basedOn w:val="Normal"/>
    <w:uiPriority w:val="99"/>
    <w:rsid w:val="00171B3D"/>
    <w:pPr>
      <w:jc w:val="both"/>
    </w:pPr>
  </w:style>
  <w:style w:type="paragraph" w:customStyle="1" w:styleId="rvps65">
    <w:name w:val="rvps65"/>
    <w:basedOn w:val="Normal"/>
    <w:uiPriority w:val="99"/>
    <w:rsid w:val="00171B3D"/>
    <w:pPr>
      <w:ind w:left="564" w:hanging="564"/>
      <w:jc w:val="both"/>
    </w:pPr>
  </w:style>
  <w:style w:type="paragraph" w:customStyle="1" w:styleId="rvps66">
    <w:name w:val="rvps66"/>
    <w:basedOn w:val="Normal"/>
    <w:uiPriority w:val="99"/>
    <w:rsid w:val="00171B3D"/>
    <w:pPr>
      <w:ind w:left="1382" w:hanging="1244"/>
      <w:jc w:val="both"/>
    </w:pPr>
  </w:style>
  <w:style w:type="paragraph" w:customStyle="1" w:styleId="rvps67">
    <w:name w:val="rvps67"/>
    <w:basedOn w:val="Normal"/>
    <w:uiPriority w:val="99"/>
    <w:rsid w:val="00171B3D"/>
    <w:pPr>
      <w:ind w:left="138"/>
      <w:jc w:val="both"/>
    </w:pPr>
  </w:style>
  <w:style w:type="paragraph" w:customStyle="1" w:styleId="rvps68">
    <w:name w:val="rvps68"/>
    <w:basedOn w:val="Normal"/>
    <w:uiPriority w:val="99"/>
    <w:rsid w:val="00171B3D"/>
    <w:pPr>
      <w:ind w:left="323" w:hanging="323"/>
      <w:jc w:val="both"/>
    </w:pPr>
  </w:style>
  <w:style w:type="paragraph" w:customStyle="1" w:styleId="rvps69">
    <w:name w:val="rvps69"/>
    <w:basedOn w:val="Normal"/>
    <w:uiPriority w:val="99"/>
    <w:rsid w:val="00171B3D"/>
    <w:pPr>
      <w:ind w:firstLine="23"/>
      <w:jc w:val="right"/>
    </w:pPr>
  </w:style>
  <w:style w:type="paragraph" w:customStyle="1" w:styleId="rvps70">
    <w:name w:val="rvps70"/>
    <w:basedOn w:val="Normal"/>
    <w:uiPriority w:val="99"/>
    <w:rsid w:val="00171B3D"/>
    <w:pPr>
      <w:jc w:val="both"/>
    </w:pPr>
  </w:style>
  <w:style w:type="paragraph" w:customStyle="1" w:styleId="rvps71">
    <w:name w:val="rvps71"/>
    <w:basedOn w:val="Normal"/>
    <w:uiPriority w:val="99"/>
    <w:rsid w:val="00171B3D"/>
    <w:pPr>
      <w:ind w:left="415" w:hanging="415"/>
      <w:jc w:val="both"/>
    </w:pPr>
  </w:style>
  <w:style w:type="paragraph" w:styleId="BodyText3">
    <w:name w:val="Body Text 3"/>
    <w:basedOn w:val="Normal"/>
    <w:link w:val="BodyText3Char"/>
    <w:uiPriority w:val="99"/>
    <w:rsid w:val="00171B3D"/>
    <w:pPr>
      <w:jc w:val="both"/>
    </w:pPr>
    <w:rPr>
      <w:rFonts w:ascii="Tahoma" w:eastAsia="Calibri" w:hAnsi="Tahoma" w:cs="Times New Roman"/>
      <w:noProof w:val="0"/>
      <w:szCs w:val="20"/>
      <w:lang w:val="fr-FR" w:eastAsia="x-none"/>
    </w:rPr>
  </w:style>
  <w:style w:type="character" w:customStyle="1" w:styleId="BodyText3Char">
    <w:name w:val="Body Text 3 Char"/>
    <w:link w:val="BodyText3"/>
    <w:uiPriority w:val="99"/>
    <w:locked/>
    <w:rsid w:val="00171B3D"/>
    <w:rPr>
      <w:rFonts w:ascii="Tahoma" w:hAnsi="Tahoma"/>
      <w:color w:val="000000"/>
      <w:sz w:val="24"/>
      <w:lang w:val="fr-FR"/>
    </w:rPr>
  </w:style>
  <w:style w:type="paragraph" w:styleId="BodyTextIndent3">
    <w:name w:val="Body Text Indent 3"/>
    <w:basedOn w:val="Normal"/>
    <w:link w:val="BodyTextIndent3Char"/>
    <w:uiPriority w:val="99"/>
    <w:rsid w:val="00171B3D"/>
    <w:pPr>
      <w:pBdr>
        <w:top w:val="single" w:sz="4" w:space="1" w:color="auto"/>
        <w:left w:val="single" w:sz="4" w:space="4" w:color="auto"/>
        <w:bottom w:val="single" w:sz="4" w:space="1" w:color="auto"/>
        <w:right w:val="single" w:sz="4" w:space="4" w:color="auto"/>
      </w:pBdr>
      <w:ind w:firstLine="142"/>
      <w:jc w:val="both"/>
    </w:pPr>
    <w:rPr>
      <w:rFonts w:ascii="Tahoma" w:eastAsia="Calibri" w:hAnsi="Tahoma" w:cs="Times New Roman"/>
      <w:noProof w:val="0"/>
      <w:szCs w:val="20"/>
      <w:lang w:val="x-none" w:eastAsia="x-none"/>
    </w:rPr>
  </w:style>
  <w:style w:type="character" w:customStyle="1" w:styleId="BodyTextIndent3Char">
    <w:name w:val="Body Text Indent 3 Char"/>
    <w:link w:val="BodyTextIndent3"/>
    <w:uiPriority w:val="99"/>
    <w:locked/>
    <w:rsid w:val="00171B3D"/>
    <w:rPr>
      <w:rFonts w:ascii="Tahoma" w:hAnsi="Tahoma"/>
      <w:color w:val="000000"/>
      <w:sz w:val="24"/>
    </w:rPr>
  </w:style>
  <w:style w:type="paragraph" w:styleId="ListContinue2">
    <w:name w:val="List Continue 2"/>
    <w:basedOn w:val="Normal"/>
    <w:uiPriority w:val="99"/>
    <w:rsid w:val="00171B3D"/>
    <w:pPr>
      <w:jc w:val="both"/>
    </w:pPr>
    <w:rPr>
      <w:szCs w:val="20"/>
      <w:lang w:eastAsia="ro-RO"/>
    </w:rPr>
  </w:style>
  <w:style w:type="character" w:styleId="PageNumber">
    <w:name w:val="page number"/>
    <w:uiPriority w:val="99"/>
    <w:rsid w:val="00171B3D"/>
    <w:rPr>
      <w:rFonts w:cs="Times New Roman"/>
    </w:rPr>
  </w:style>
  <w:style w:type="paragraph" w:styleId="BodyText2">
    <w:name w:val="Body Text 2"/>
    <w:basedOn w:val="Normal"/>
    <w:link w:val="BodyText2Char"/>
    <w:uiPriority w:val="99"/>
    <w:rsid w:val="00171B3D"/>
    <w:pPr>
      <w:jc w:val="both"/>
    </w:pPr>
    <w:rPr>
      <w:rFonts w:ascii="Tahoma" w:eastAsia="Calibri" w:hAnsi="Tahoma" w:cs="Times New Roman"/>
      <w:noProof w:val="0"/>
      <w:snapToGrid w:val="0"/>
      <w:szCs w:val="20"/>
      <w:lang w:val="fr-FR" w:eastAsia="x-none"/>
    </w:rPr>
  </w:style>
  <w:style w:type="character" w:customStyle="1" w:styleId="BodyText2Char">
    <w:name w:val="Body Text 2 Char"/>
    <w:link w:val="BodyText2"/>
    <w:uiPriority w:val="99"/>
    <w:locked/>
    <w:rsid w:val="00171B3D"/>
    <w:rPr>
      <w:rFonts w:ascii="Tahoma" w:hAnsi="Tahoma"/>
      <w:snapToGrid w:val="0"/>
      <w:color w:val="000000"/>
      <w:sz w:val="24"/>
      <w:lang w:val="fr-FR"/>
    </w:rPr>
  </w:style>
  <w:style w:type="paragraph" w:styleId="BodyTextIndent">
    <w:name w:val="Body Text Indent"/>
    <w:basedOn w:val="Normal"/>
    <w:link w:val="BodyTextIndentChar"/>
    <w:uiPriority w:val="99"/>
    <w:rsid w:val="00171B3D"/>
    <w:pPr>
      <w:spacing w:after="120"/>
      <w:ind w:left="360"/>
    </w:pPr>
    <w:rPr>
      <w:rFonts w:eastAsia="Calibri" w:cs="Times New Roman"/>
      <w:noProof w:val="0"/>
      <w:szCs w:val="20"/>
      <w:lang w:val="x-none" w:eastAsia="x-none"/>
    </w:rPr>
  </w:style>
  <w:style w:type="character" w:customStyle="1" w:styleId="BodyTextIndentChar">
    <w:name w:val="Body Text Indent Char"/>
    <w:link w:val="BodyTextIndent"/>
    <w:uiPriority w:val="99"/>
    <w:locked/>
    <w:rsid w:val="00171B3D"/>
    <w:rPr>
      <w:rFonts w:ascii="Arial" w:hAnsi="Arial"/>
      <w:color w:val="000000"/>
      <w:sz w:val="24"/>
    </w:rPr>
  </w:style>
  <w:style w:type="paragraph" w:styleId="BodyTextIndent2">
    <w:name w:val="Body Text Indent 2"/>
    <w:basedOn w:val="Normal"/>
    <w:link w:val="BodyTextIndent2Char"/>
    <w:uiPriority w:val="99"/>
    <w:rsid w:val="00171B3D"/>
    <w:pPr>
      <w:spacing w:after="120" w:line="480" w:lineRule="auto"/>
      <w:ind w:left="360"/>
    </w:pPr>
    <w:rPr>
      <w:rFonts w:eastAsia="Calibri" w:cs="Times New Roman"/>
      <w:noProof w:val="0"/>
      <w:szCs w:val="20"/>
      <w:lang w:val="x-none" w:eastAsia="x-none"/>
    </w:rPr>
  </w:style>
  <w:style w:type="character" w:customStyle="1" w:styleId="BodyTextIndent2Char">
    <w:name w:val="Body Text Indent 2 Char"/>
    <w:link w:val="BodyTextIndent2"/>
    <w:uiPriority w:val="99"/>
    <w:locked/>
    <w:rsid w:val="00171B3D"/>
    <w:rPr>
      <w:rFonts w:ascii="Arial" w:hAnsi="Arial"/>
      <w:color w:val="000000"/>
      <w:sz w:val="24"/>
    </w:rPr>
  </w:style>
  <w:style w:type="character" w:customStyle="1" w:styleId="rvts17">
    <w:name w:val="rvts17"/>
    <w:uiPriority w:val="99"/>
    <w:rsid w:val="00171B3D"/>
    <w:rPr>
      <w:sz w:val="22"/>
    </w:rPr>
  </w:style>
  <w:style w:type="character" w:customStyle="1" w:styleId="rvts1">
    <w:name w:val="rvts1"/>
    <w:uiPriority w:val="99"/>
    <w:rsid w:val="00171B3D"/>
    <w:rPr>
      <w:b/>
      <w:color w:val="0000FF"/>
    </w:rPr>
  </w:style>
  <w:style w:type="character" w:customStyle="1" w:styleId="rvts9">
    <w:name w:val="rvts9"/>
    <w:uiPriority w:val="99"/>
    <w:rsid w:val="00171B3D"/>
    <w:rPr>
      <w:sz w:val="24"/>
    </w:rPr>
  </w:style>
  <w:style w:type="character" w:customStyle="1" w:styleId="rvts13">
    <w:name w:val="rvts13"/>
    <w:uiPriority w:val="99"/>
    <w:rsid w:val="00171B3D"/>
    <w:rPr>
      <w:b/>
      <w:sz w:val="24"/>
      <w:u w:val="single"/>
    </w:rPr>
  </w:style>
  <w:style w:type="paragraph" w:customStyle="1" w:styleId="rvps4">
    <w:name w:val="rvps4"/>
    <w:basedOn w:val="Normal"/>
    <w:uiPriority w:val="99"/>
    <w:rsid w:val="00171B3D"/>
    <w:pPr>
      <w:jc w:val="both"/>
    </w:pPr>
  </w:style>
  <w:style w:type="character" w:customStyle="1" w:styleId="rvts14">
    <w:name w:val="rvts14"/>
    <w:uiPriority w:val="99"/>
    <w:rsid w:val="00171B3D"/>
  </w:style>
  <w:style w:type="character" w:customStyle="1" w:styleId="rvts11">
    <w:name w:val="rvts11"/>
    <w:uiPriority w:val="99"/>
    <w:rsid w:val="00171B3D"/>
  </w:style>
  <w:style w:type="paragraph" w:customStyle="1" w:styleId="Caracter">
    <w:name w:val="Caracter"/>
    <w:basedOn w:val="Normal"/>
    <w:uiPriority w:val="99"/>
    <w:rsid w:val="00171B3D"/>
    <w:pPr>
      <w:spacing w:after="160" w:line="240" w:lineRule="exact"/>
    </w:pPr>
    <w:rPr>
      <w:rFonts w:ascii="Verdana" w:hAnsi="Verdana"/>
      <w:sz w:val="20"/>
      <w:szCs w:val="20"/>
    </w:rPr>
  </w:style>
  <w:style w:type="character" w:styleId="CommentReference">
    <w:name w:val="annotation reference"/>
    <w:uiPriority w:val="99"/>
    <w:semiHidden/>
    <w:rsid w:val="00171B3D"/>
    <w:rPr>
      <w:rFonts w:cs="Times New Roman"/>
      <w:sz w:val="16"/>
    </w:rPr>
  </w:style>
  <w:style w:type="paragraph" w:styleId="CommentText">
    <w:name w:val="annotation text"/>
    <w:basedOn w:val="Normal"/>
    <w:link w:val="CommentTextChar"/>
    <w:uiPriority w:val="99"/>
    <w:semiHidden/>
    <w:rsid w:val="00171B3D"/>
    <w:rPr>
      <w:rFonts w:eastAsia="Calibri" w:cs="Times New Roman"/>
      <w:noProof w:val="0"/>
      <w:sz w:val="20"/>
      <w:szCs w:val="20"/>
      <w:lang w:val="x-none" w:eastAsia="x-none"/>
    </w:rPr>
  </w:style>
  <w:style w:type="character" w:customStyle="1" w:styleId="CommentTextChar">
    <w:name w:val="Comment Text Char"/>
    <w:link w:val="CommentText"/>
    <w:uiPriority w:val="99"/>
    <w:semiHidden/>
    <w:locked/>
    <w:rsid w:val="00171B3D"/>
    <w:rPr>
      <w:rFonts w:ascii="Arial" w:hAnsi="Arial"/>
      <w:color w:val="000000"/>
      <w:sz w:val="20"/>
    </w:rPr>
  </w:style>
  <w:style w:type="paragraph" w:styleId="CommentSubject">
    <w:name w:val="annotation subject"/>
    <w:basedOn w:val="CommentText"/>
    <w:next w:val="CommentText"/>
    <w:link w:val="CommentSubjectChar"/>
    <w:uiPriority w:val="99"/>
    <w:semiHidden/>
    <w:rsid w:val="00171B3D"/>
    <w:rPr>
      <w:b/>
    </w:rPr>
  </w:style>
  <w:style w:type="character" w:customStyle="1" w:styleId="CommentSubjectChar">
    <w:name w:val="Comment Subject Char"/>
    <w:link w:val="CommentSubject"/>
    <w:uiPriority w:val="99"/>
    <w:semiHidden/>
    <w:locked/>
    <w:rsid w:val="00171B3D"/>
    <w:rPr>
      <w:rFonts w:ascii="Arial" w:hAnsi="Arial"/>
      <w:b/>
      <w:color w:val="000000"/>
      <w:sz w:val="20"/>
    </w:rPr>
  </w:style>
  <w:style w:type="character" w:customStyle="1" w:styleId="rvts26">
    <w:name w:val="rvts26"/>
    <w:uiPriority w:val="99"/>
    <w:rsid w:val="00171B3D"/>
    <w:rPr>
      <w:color w:val="0000FF"/>
      <w:sz w:val="24"/>
    </w:rPr>
  </w:style>
  <w:style w:type="character" w:customStyle="1" w:styleId="rvts32">
    <w:name w:val="rvts32"/>
    <w:uiPriority w:val="99"/>
    <w:rsid w:val="00171B3D"/>
    <w:rPr>
      <w:spacing w:val="-14"/>
      <w:sz w:val="24"/>
    </w:rPr>
  </w:style>
  <w:style w:type="paragraph" w:customStyle="1" w:styleId="rvps19">
    <w:name w:val="rvps19"/>
    <w:basedOn w:val="Normal"/>
    <w:uiPriority w:val="99"/>
    <w:rsid w:val="00171B3D"/>
    <w:pPr>
      <w:ind w:firstLine="638"/>
      <w:jc w:val="both"/>
    </w:pPr>
  </w:style>
  <w:style w:type="character" w:customStyle="1" w:styleId="rvts43">
    <w:name w:val="rvts43"/>
    <w:uiPriority w:val="99"/>
    <w:rsid w:val="00171B3D"/>
    <w:rPr>
      <w:b/>
      <w:color w:val="0000FF"/>
      <w:sz w:val="24"/>
    </w:rPr>
  </w:style>
  <w:style w:type="paragraph" w:styleId="EndnoteText">
    <w:name w:val="endnote text"/>
    <w:basedOn w:val="Normal"/>
    <w:link w:val="EndnoteTextChar"/>
    <w:uiPriority w:val="99"/>
    <w:semiHidden/>
    <w:rsid w:val="00171B3D"/>
    <w:rPr>
      <w:rFonts w:eastAsia="Calibri" w:cs="Times New Roman"/>
      <w:noProof w:val="0"/>
      <w:sz w:val="20"/>
      <w:szCs w:val="20"/>
      <w:lang w:val="x-none" w:eastAsia="x-none"/>
    </w:rPr>
  </w:style>
  <w:style w:type="character" w:customStyle="1" w:styleId="EndnoteTextChar">
    <w:name w:val="Endnote Text Char"/>
    <w:link w:val="EndnoteText"/>
    <w:uiPriority w:val="99"/>
    <w:semiHidden/>
    <w:locked/>
    <w:rsid w:val="00171B3D"/>
    <w:rPr>
      <w:rFonts w:ascii="Arial" w:hAnsi="Arial"/>
      <w:color w:val="000000"/>
      <w:sz w:val="20"/>
    </w:rPr>
  </w:style>
  <w:style w:type="character" w:styleId="EndnoteReference">
    <w:name w:val="endnote reference"/>
    <w:uiPriority w:val="99"/>
    <w:semiHidden/>
    <w:rsid w:val="00171B3D"/>
    <w:rPr>
      <w:rFonts w:cs="Times New Roman"/>
      <w:vertAlign w:val="superscript"/>
    </w:rPr>
  </w:style>
  <w:style w:type="paragraph" w:customStyle="1" w:styleId="rvps5">
    <w:name w:val="rvps5"/>
    <w:basedOn w:val="Normal"/>
    <w:uiPriority w:val="99"/>
    <w:rsid w:val="00171B3D"/>
    <w:pPr>
      <w:jc w:val="both"/>
    </w:pPr>
  </w:style>
  <w:style w:type="character" w:customStyle="1" w:styleId="rvts40">
    <w:name w:val="rvts40"/>
    <w:uiPriority w:val="99"/>
    <w:rsid w:val="00171B3D"/>
    <w:rPr>
      <w:b/>
      <w:color w:val="000000"/>
      <w:sz w:val="16"/>
    </w:rPr>
  </w:style>
  <w:style w:type="character" w:customStyle="1" w:styleId="rvts41">
    <w:name w:val="rvts41"/>
    <w:uiPriority w:val="99"/>
    <w:rsid w:val="00171B3D"/>
    <w:rPr>
      <w:color w:val="000000"/>
      <w:sz w:val="16"/>
    </w:rPr>
  </w:style>
  <w:style w:type="character" w:customStyle="1" w:styleId="rvts42">
    <w:name w:val="rvts42"/>
    <w:uiPriority w:val="99"/>
    <w:rsid w:val="00171B3D"/>
    <w:rPr>
      <w:b/>
      <w:color w:val="0000FF"/>
      <w:sz w:val="16"/>
    </w:rPr>
  </w:style>
  <w:style w:type="character" w:customStyle="1" w:styleId="rvts44">
    <w:name w:val="rvts44"/>
    <w:uiPriority w:val="99"/>
    <w:rsid w:val="00171B3D"/>
    <w:rPr>
      <w:b/>
      <w:i/>
      <w:color w:val="000000"/>
      <w:sz w:val="16"/>
    </w:rPr>
  </w:style>
  <w:style w:type="character" w:customStyle="1" w:styleId="rvts45">
    <w:name w:val="rvts45"/>
    <w:uiPriority w:val="99"/>
    <w:rsid w:val="00171B3D"/>
    <w:rPr>
      <w:b/>
      <w:i/>
      <w:sz w:val="16"/>
    </w:rPr>
  </w:style>
  <w:style w:type="paragraph" w:customStyle="1" w:styleId="rvps8">
    <w:name w:val="rvps8"/>
    <w:basedOn w:val="Normal"/>
    <w:uiPriority w:val="99"/>
    <w:rsid w:val="00171B3D"/>
    <w:pPr>
      <w:jc w:val="both"/>
    </w:pPr>
    <w:rPr>
      <w:lang w:eastAsia="ko-KR"/>
    </w:rPr>
  </w:style>
  <w:style w:type="paragraph" w:customStyle="1" w:styleId="rvps15">
    <w:name w:val="rvps15"/>
    <w:basedOn w:val="Normal"/>
    <w:uiPriority w:val="99"/>
    <w:rsid w:val="00171B3D"/>
    <w:pPr>
      <w:jc w:val="both"/>
    </w:pPr>
    <w:rPr>
      <w:lang w:eastAsia="ko-KR"/>
    </w:rPr>
  </w:style>
  <w:style w:type="character" w:customStyle="1" w:styleId="rvts34">
    <w:name w:val="rvts34"/>
    <w:uiPriority w:val="99"/>
    <w:rsid w:val="00171B3D"/>
    <w:rPr>
      <w:sz w:val="16"/>
    </w:rPr>
  </w:style>
  <w:style w:type="character" w:customStyle="1" w:styleId="rvts35">
    <w:name w:val="rvts35"/>
    <w:uiPriority w:val="99"/>
    <w:rsid w:val="00171B3D"/>
    <w:rPr>
      <w:sz w:val="18"/>
    </w:rPr>
  </w:style>
  <w:style w:type="character" w:customStyle="1" w:styleId="rvts75">
    <w:name w:val="rvts75"/>
    <w:uiPriority w:val="99"/>
    <w:rsid w:val="00171B3D"/>
    <w:rPr>
      <w:b/>
      <w:sz w:val="18"/>
    </w:rPr>
  </w:style>
  <w:style w:type="character" w:customStyle="1" w:styleId="rvts120">
    <w:name w:val="rvts120"/>
    <w:uiPriority w:val="99"/>
    <w:rsid w:val="00171B3D"/>
    <w:rPr>
      <w:b/>
      <w:sz w:val="18"/>
      <w:u w:val="single"/>
    </w:rPr>
  </w:style>
  <w:style w:type="character" w:customStyle="1" w:styleId="rvts138">
    <w:name w:val="rvts138"/>
    <w:uiPriority w:val="99"/>
    <w:rsid w:val="00171B3D"/>
    <w:rPr>
      <w:sz w:val="18"/>
      <w:u w:val="single"/>
    </w:rPr>
  </w:style>
  <w:style w:type="paragraph" w:customStyle="1" w:styleId="rvps80">
    <w:name w:val="rvps80"/>
    <w:basedOn w:val="Normal"/>
    <w:uiPriority w:val="99"/>
    <w:rsid w:val="00171B3D"/>
    <w:pPr>
      <w:jc w:val="both"/>
    </w:pPr>
    <w:rPr>
      <w:lang w:eastAsia="ko-KR"/>
    </w:rPr>
  </w:style>
  <w:style w:type="paragraph" w:customStyle="1" w:styleId="rvps122">
    <w:name w:val="rvps122"/>
    <w:basedOn w:val="Normal"/>
    <w:uiPriority w:val="99"/>
    <w:rsid w:val="00171B3D"/>
    <w:pPr>
      <w:jc w:val="both"/>
    </w:pPr>
    <w:rPr>
      <w:lang w:eastAsia="ko-KR"/>
    </w:rPr>
  </w:style>
  <w:style w:type="paragraph" w:customStyle="1" w:styleId="rvps126">
    <w:name w:val="rvps126"/>
    <w:basedOn w:val="Normal"/>
    <w:uiPriority w:val="99"/>
    <w:rsid w:val="00171B3D"/>
    <w:pPr>
      <w:jc w:val="both"/>
    </w:pPr>
    <w:rPr>
      <w:lang w:eastAsia="ko-KR"/>
    </w:rPr>
  </w:style>
  <w:style w:type="paragraph" w:customStyle="1" w:styleId="rvps230">
    <w:name w:val="rvps230"/>
    <w:basedOn w:val="Normal"/>
    <w:uiPriority w:val="99"/>
    <w:rsid w:val="00171B3D"/>
    <w:pPr>
      <w:jc w:val="both"/>
    </w:pPr>
    <w:rPr>
      <w:lang w:eastAsia="ko-KR"/>
    </w:rPr>
  </w:style>
  <w:style w:type="paragraph" w:customStyle="1" w:styleId="rvps320">
    <w:name w:val="rvps320"/>
    <w:basedOn w:val="Normal"/>
    <w:uiPriority w:val="99"/>
    <w:rsid w:val="00171B3D"/>
    <w:pPr>
      <w:jc w:val="both"/>
    </w:pPr>
    <w:rPr>
      <w:lang w:eastAsia="ko-KR"/>
    </w:rPr>
  </w:style>
  <w:style w:type="paragraph" w:customStyle="1" w:styleId="rvps321">
    <w:name w:val="rvps321"/>
    <w:basedOn w:val="Normal"/>
    <w:uiPriority w:val="99"/>
    <w:rsid w:val="00171B3D"/>
    <w:pPr>
      <w:keepNext/>
      <w:shd w:val="clear" w:color="auto" w:fill="FFFFFF"/>
      <w:jc w:val="both"/>
    </w:pPr>
    <w:rPr>
      <w:lang w:eastAsia="ko-KR"/>
    </w:rPr>
  </w:style>
  <w:style w:type="character" w:customStyle="1" w:styleId="rvts22">
    <w:name w:val="rvts22"/>
    <w:uiPriority w:val="99"/>
    <w:rsid w:val="00171B3D"/>
    <w:rPr>
      <w:sz w:val="24"/>
    </w:rPr>
  </w:style>
  <w:style w:type="character" w:customStyle="1" w:styleId="rvts6">
    <w:name w:val="rvts6"/>
    <w:uiPriority w:val="99"/>
    <w:rsid w:val="00171B3D"/>
    <w:rPr>
      <w:rFonts w:ascii="Times New Roman" w:hAnsi="Times New Roman"/>
      <w:color w:val="191919"/>
    </w:rPr>
  </w:style>
  <w:style w:type="paragraph" w:styleId="DocumentMap">
    <w:name w:val="Document Map"/>
    <w:basedOn w:val="Normal"/>
    <w:link w:val="DocumentMapChar"/>
    <w:uiPriority w:val="99"/>
    <w:semiHidden/>
    <w:rsid w:val="00171B3D"/>
    <w:pPr>
      <w:shd w:val="clear" w:color="auto" w:fill="000080"/>
    </w:pPr>
    <w:rPr>
      <w:rFonts w:ascii="Tahoma" w:eastAsia="Calibri" w:hAnsi="Tahoma" w:cs="Times New Roman"/>
      <w:noProof w:val="0"/>
      <w:sz w:val="20"/>
      <w:szCs w:val="20"/>
      <w:lang w:val="x-none" w:eastAsia="x-none"/>
    </w:rPr>
  </w:style>
  <w:style w:type="character" w:customStyle="1" w:styleId="DocumentMapChar">
    <w:name w:val="Document Map Char"/>
    <w:link w:val="DocumentMap"/>
    <w:uiPriority w:val="99"/>
    <w:semiHidden/>
    <w:locked/>
    <w:rsid w:val="00171B3D"/>
    <w:rPr>
      <w:rFonts w:ascii="Tahoma" w:hAnsi="Tahoma"/>
      <w:color w:val="000000"/>
      <w:sz w:val="20"/>
      <w:shd w:val="clear" w:color="auto" w:fill="000080"/>
    </w:rPr>
  </w:style>
  <w:style w:type="character" w:customStyle="1" w:styleId="FootnoteTextChar1">
    <w:name w:val="Footnote Text Char1"/>
    <w:uiPriority w:val="99"/>
    <w:semiHidden/>
    <w:rsid w:val="00171B3D"/>
    <w:rPr>
      <w:rFonts w:ascii="Arial" w:hAnsi="Arial"/>
      <w:sz w:val="20"/>
      <w:lang w:val="en-GB" w:eastAsia="ro-RO"/>
    </w:rPr>
  </w:style>
  <w:style w:type="character" w:customStyle="1" w:styleId="rvts89">
    <w:name w:val="rvts89"/>
    <w:uiPriority w:val="99"/>
    <w:rsid w:val="00171B3D"/>
    <w:rPr>
      <w:b/>
      <w:i/>
      <w:sz w:val="16"/>
    </w:rPr>
  </w:style>
  <w:style w:type="character" w:customStyle="1" w:styleId="rvts64">
    <w:name w:val="rvts64"/>
    <w:uiPriority w:val="99"/>
    <w:rsid w:val="00171B3D"/>
    <w:rPr>
      <w:b/>
      <w:color w:val="000000"/>
      <w:sz w:val="16"/>
      <w:u w:val="single"/>
    </w:rPr>
  </w:style>
  <w:style w:type="character" w:customStyle="1" w:styleId="rvts90">
    <w:name w:val="rvts90"/>
    <w:uiPriority w:val="99"/>
    <w:rsid w:val="00171B3D"/>
    <w:rPr>
      <w:rFonts w:ascii="Arial" w:hAnsi="Arial"/>
      <w:sz w:val="16"/>
    </w:rPr>
  </w:style>
  <w:style w:type="paragraph" w:customStyle="1" w:styleId="rvps128">
    <w:name w:val="rvps128"/>
    <w:basedOn w:val="Normal"/>
    <w:uiPriority w:val="99"/>
    <w:rsid w:val="00171B3D"/>
    <w:pPr>
      <w:ind w:left="360"/>
      <w:jc w:val="both"/>
    </w:pPr>
  </w:style>
  <w:style w:type="paragraph" w:customStyle="1" w:styleId="rvps123">
    <w:name w:val="rvps123"/>
    <w:basedOn w:val="Normal"/>
    <w:uiPriority w:val="99"/>
    <w:rsid w:val="00171B3D"/>
    <w:pPr>
      <w:pBdr>
        <w:bottom w:val="single" w:sz="12" w:space="1" w:color="000000"/>
      </w:pBdr>
      <w:spacing w:before="15" w:after="15"/>
      <w:ind w:left="15" w:right="15"/>
      <w:jc w:val="both"/>
    </w:pPr>
  </w:style>
  <w:style w:type="paragraph" w:customStyle="1" w:styleId="rvps159">
    <w:name w:val="rvps159"/>
    <w:basedOn w:val="Normal"/>
    <w:uiPriority w:val="99"/>
    <w:rsid w:val="00171B3D"/>
    <w:pPr>
      <w:spacing w:before="105" w:after="105"/>
    </w:pPr>
  </w:style>
  <w:style w:type="paragraph" w:customStyle="1" w:styleId="Char1CharCharChar1">
    <w:name w:val="Char1 Char Char Char1"/>
    <w:basedOn w:val="Normal"/>
    <w:uiPriority w:val="99"/>
    <w:rsid w:val="00171B3D"/>
    <w:rPr>
      <w:lang w:val="pl-PL" w:eastAsia="pl-PL"/>
    </w:rPr>
  </w:style>
  <w:style w:type="character" w:customStyle="1" w:styleId="hps">
    <w:name w:val="hps"/>
    <w:uiPriority w:val="99"/>
    <w:rsid w:val="00171B3D"/>
  </w:style>
  <w:style w:type="character" w:customStyle="1" w:styleId="apple-converted-space">
    <w:name w:val="apple-converted-space"/>
    <w:uiPriority w:val="99"/>
    <w:rsid w:val="00171B3D"/>
  </w:style>
  <w:style w:type="character" w:customStyle="1" w:styleId="rvts18">
    <w:name w:val="rvts18"/>
    <w:uiPriority w:val="99"/>
    <w:rsid w:val="00171B3D"/>
    <w:rPr>
      <w:sz w:val="18"/>
    </w:rPr>
  </w:style>
  <w:style w:type="paragraph" w:customStyle="1" w:styleId="Body">
    <w:name w:val="Body"/>
    <w:link w:val="BodyChar"/>
    <w:uiPriority w:val="99"/>
    <w:rsid w:val="00171B3D"/>
    <w:pPr>
      <w:spacing w:after="140" w:line="290" w:lineRule="auto"/>
      <w:jc w:val="both"/>
    </w:pPr>
    <w:rPr>
      <w:rFonts w:ascii="Arial" w:hAnsi="Arial"/>
      <w:kern w:val="20"/>
      <w:sz w:val="22"/>
      <w:lang w:val="en-GB"/>
    </w:rPr>
  </w:style>
  <w:style w:type="character" w:customStyle="1" w:styleId="BodyChar">
    <w:name w:val="Body Char"/>
    <w:link w:val="Body"/>
    <w:uiPriority w:val="99"/>
    <w:locked/>
    <w:rsid w:val="00171B3D"/>
    <w:rPr>
      <w:rFonts w:ascii="Arial" w:hAnsi="Arial"/>
      <w:kern w:val="20"/>
      <w:sz w:val="22"/>
      <w:lang w:val="en-GB" w:bidi="ar-SA"/>
    </w:rPr>
  </w:style>
  <w:style w:type="paragraph" w:customStyle="1" w:styleId="ListAlpha1">
    <w:name w:val="List Alpha 1"/>
    <w:basedOn w:val="Normal"/>
    <w:next w:val="BodyText"/>
    <w:uiPriority w:val="99"/>
    <w:rsid w:val="00171B3D"/>
    <w:pPr>
      <w:numPr>
        <w:numId w:val="2"/>
      </w:numPr>
      <w:tabs>
        <w:tab w:val="left" w:pos="22"/>
      </w:tabs>
      <w:spacing w:after="200" w:line="288" w:lineRule="auto"/>
      <w:jc w:val="both"/>
    </w:pPr>
    <w:rPr>
      <w:rFonts w:ascii="CG Times" w:hAnsi="CG Times"/>
      <w:color w:val="auto"/>
      <w:sz w:val="22"/>
      <w:szCs w:val="20"/>
      <w:lang w:val="en-GB"/>
    </w:rPr>
  </w:style>
  <w:style w:type="paragraph" w:customStyle="1" w:styleId="ListAlpha2">
    <w:name w:val="List Alpha 2"/>
    <w:basedOn w:val="Normal"/>
    <w:next w:val="BodyText2"/>
    <w:uiPriority w:val="99"/>
    <w:rsid w:val="00171B3D"/>
    <w:pPr>
      <w:numPr>
        <w:ilvl w:val="1"/>
        <w:numId w:val="2"/>
      </w:numPr>
      <w:tabs>
        <w:tab w:val="left" w:pos="50"/>
      </w:tabs>
      <w:spacing w:after="200" w:line="288" w:lineRule="auto"/>
      <w:jc w:val="both"/>
    </w:pPr>
    <w:rPr>
      <w:rFonts w:ascii="CG Times" w:hAnsi="CG Times"/>
      <w:color w:val="auto"/>
      <w:sz w:val="22"/>
      <w:szCs w:val="20"/>
      <w:lang w:val="en-GB"/>
    </w:rPr>
  </w:style>
  <w:style w:type="paragraph" w:customStyle="1" w:styleId="ListAlpha3">
    <w:name w:val="List Alpha 3"/>
    <w:basedOn w:val="Normal"/>
    <w:next w:val="BodyText3"/>
    <w:uiPriority w:val="99"/>
    <w:rsid w:val="00171B3D"/>
    <w:pPr>
      <w:numPr>
        <w:ilvl w:val="2"/>
        <w:numId w:val="2"/>
      </w:numPr>
      <w:tabs>
        <w:tab w:val="left" w:pos="68"/>
      </w:tabs>
      <w:spacing w:after="200" w:line="288" w:lineRule="auto"/>
      <w:jc w:val="both"/>
    </w:pPr>
    <w:rPr>
      <w:rFonts w:ascii="CG Times" w:hAnsi="CG Times"/>
      <w:color w:val="auto"/>
      <w:sz w:val="22"/>
      <w:szCs w:val="20"/>
      <w:lang w:val="en-GB"/>
    </w:rPr>
  </w:style>
  <w:style w:type="paragraph" w:customStyle="1" w:styleId="Iwonka2">
    <w:name w:val="Iwonka 2"/>
    <w:basedOn w:val="Normal"/>
    <w:uiPriority w:val="99"/>
    <w:rsid w:val="00171B3D"/>
    <w:pPr>
      <w:numPr>
        <w:ilvl w:val="3"/>
        <w:numId w:val="1"/>
      </w:numPr>
      <w:spacing w:after="120"/>
      <w:jc w:val="both"/>
      <w:outlineLvl w:val="3"/>
    </w:pPr>
    <w:rPr>
      <w:color w:val="auto"/>
      <w:lang w:val="pl-PL"/>
    </w:rPr>
  </w:style>
  <w:style w:type="paragraph" w:customStyle="1" w:styleId="Iwonka3">
    <w:name w:val="Iwonka 3"/>
    <w:basedOn w:val="Normal"/>
    <w:uiPriority w:val="99"/>
    <w:rsid w:val="00171B3D"/>
    <w:pPr>
      <w:numPr>
        <w:ilvl w:val="4"/>
        <w:numId w:val="1"/>
      </w:numPr>
      <w:tabs>
        <w:tab w:val="num" w:pos="2988"/>
        <w:tab w:val="num" w:pos="3289"/>
      </w:tabs>
      <w:spacing w:after="120"/>
      <w:ind w:left="3289" w:hanging="567"/>
      <w:jc w:val="both"/>
      <w:outlineLvl w:val="4"/>
    </w:pPr>
    <w:rPr>
      <w:color w:val="auto"/>
      <w:lang w:val="pl-PL"/>
    </w:rPr>
  </w:style>
  <w:style w:type="paragraph" w:customStyle="1" w:styleId="iwonkaA">
    <w:name w:val="iwonka A"/>
    <w:basedOn w:val="Normal"/>
    <w:uiPriority w:val="99"/>
    <w:rsid w:val="00171B3D"/>
    <w:pPr>
      <w:numPr>
        <w:ilvl w:val="1"/>
        <w:numId w:val="1"/>
      </w:numPr>
      <w:spacing w:after="120"/>
      <w:jc w:val="both"/>
      <w:outlineLvl w:val="1"/>
    </w:pPr>
    <w:rPr>
      <w:color w:val="auto"/>
      <w:lang w:val="pl-PL"/>
    </w:rPr>
  </w:style>
  <w:style w:type="paragraph" w:customStyle="1" w:styleId="berschrift1">
    <w:name w:val="überschrift 1"/>
    <w:basedOn w:val="Normal"/>
    <w:uiPriority w:val="99"/>
    <w:rsid w:val="00171B3D"/>
    <w:pPr>
      <w:keepNext/>
      <w:numPr>
        <w:ilvl w:val="2"/>
        <w:numId w:val="1"/>
      </w:numPr>
      <w:spacing w:line="280" w:lineRule="atLeast"/>
      <w:outlineLvl w:val="2"/>
    </w:pPr>
    <w:rPr>
      <w:color w:val="auto"/>
      <w:sz w:val="22"/>
      <w:szCs w:val="22"/>
      <w:lang w:val="de-AT" w:eastAsia="de-DE"/>
    </w:rPr>
  </w:style>
  <w:style w:type="paragraph" w:customStyle="1" w:styleId="StyleHeading2Lev2ResetnumberingMajorH2ClauseNiveau11Pa">
    <w:name w:val="Style Heading 2Lev 2Reset numberingMajorH2ClauseNiveau 1 1Pa..."/>
    <w:basedOn w:val="Heading2"/>
    <w:link w:val="StyleHeading2Lev2ResetnumberingMajorH2ClauseNiveau11PaChar"/>
    <w:uiPriority w:val="99"/>
    <w:rsid w:val="00171B3D"/>
    <w:pPr>
      <w:keepNext/>
      <w:widowControl w:val="0"/>
      <w:tabs>
        <w:tab w:val="clear" w:pos="576"/>
        <w:tab w:val="num" w:pos="624"/>
      </w:tabs>
      <w:ind w:left="624" w:hanging="624"/>
    </w:pPr>
    <w:rPr>
      <w:kern w:val="0"/>
      <w:lang w:val="x-none"/>
    </w:rPr>
  </w:style>
  <w:style w:type="character" w:customStyle="1" w:styleId="StyleHeading2Lev2ResetnumberingMajorH2ClauseNiveau11PaChar">
    <w:name w:val="Style Heading 2Lev 2Reset numberingMajorH2ClauseNiveau 1 1Pa... Char"/>
    <w:link w:val="StyleHeading2Lev2ResetnumberingMajorH2ClauseNiveau11Pa"/>
    <w:uiPriority w:val="99"/>
    <w:locked/>
    <w:rsid w:val="00171B3D"/>
    <w:rPr>
      <w:rFonts w:ascii="CG Times" w:hAnsi="CG Times"/>
    </w:rPr>
  </w:style>
  <w:style w:type="paragraph" w:customStyle="1" w:styleId="ListArabic1">
    <w:name w:val="List Arabic 1"/>
    <w:basedOn w:val="Normal"/>
    <w:next w:val="BodyText"/>
    <w:uiPriority w:val="99"/>
    <w:rsid w:val="00171B3D"/>
    <w:pPr>
      <w:numPr>
        <w:numId w:val="4"/>
      </w:numPr>
      <w:tabs>
        <w:tab w:val="left" w:pos="22"/>
      </w:tabs>
      <w:spacing w:after="200" w:line="288" w:lineRule="auto"/>
      <w:jc w:val="both"/>
    </w:pPr>
    <w:rPr>
      <w:rFonts w:ascii="CG Times" w:hAnsi="CG Times"/>
      <w:color w:val="auto"/>
      <w:sz w:val="22"/>
      <w:szCs w:val="20"/>
      <w:lang w:val="en-GB"/>
    </w:rPr>
  </w:style>
  <w:style w:type="paragraph" w:customStyle="1" w:styleId="ListArabic2">
    <w:name w:val="List Arabic 2"/>
    <w:basedOn w:val="Normal"/>
    <w:next w:val="BodyText2"/>
    <w:uiPriority w:val="99"/>
    <w:rsid w:val="00171B3D"/>
    <w:pPr>
      <w:numPr>
        <w:ilvl w:val="1"/>
        <w:numId w:val="4"/>
      </w:numPr>
      <w:tabs>
        <w:tab w:val="left" w:pos="50"/>
      </w:tabs>
      <w:spacing w:after="200" w:line="288" w:lineRule="auto"/>
      <w:jc w:val="both"/>
    </w:pPr>
    <w:rPr>
      <w:rFonts w:ascii="CG Times" w:hAnsi="CG Times"/>
      <w:color w:val="auto"/>
      <w:sz w:val="22"/>
      <w:szCs w:val="20"/>
      <w:lang w:val="en-GB"/>
    </w:rPr>
  </w:style>
  <w:style w:type="paragraph" w:customStyle="1" w:styleId="ListArabic3">
    <w:name w:val="List Arabic 3"/>
    <w:basedOn w:val="Normal"/>
    <w:next w:val="BodyText3"/>
    <w:uiPriority w:val="99"/>
    <w:rsid w:val="00171B3D"/>
    <w:pPr>
      <w:numPr>
        <w:ilvl w:val="2"/>
        <w:numId w:val="4"/>
      </w:numPr>
      <w:tabs>
        <w:tab w:val="left" w:pos="68"/>
      </w:tabs>
      <w:spacing w:after="200" w:line="288" w:lineRule="auto"/>
      <w:jc w:val="both"/>
    </w:pPr>
    <w:rPr>
      <w:rFonts w:ascii="CG Times" w:hAnsi="CG Times"/>
      <w:color w:val="auto"/>
      <w:sz w:val="22"/>
      <w:szCs w:val="20"/>
      <w:lang w:val="en-GB"/>
    </w:rPr>
  </w:style>
  <w:style w:type="paragraph" w:customStyle="1" w:styleId="ListArabic4">
    <w:name w:val="List Arabic 4"/>
    <w:basedOn w:val="Normal"/>
    <w:next w:val="Normal"/>
    <w:uiPriority w:val="99"/>
    <w:rsid w:val="00171B3D"/>
    <w:pPr>
      <w:numPr>
        <w:ilvl w:val="3"/>
        <w:numId w:val="3"/>
      </w:numPr>
      <w:tabs>
        <w:tab w:val="left" w:pos="86"/>
      </w:tabs>
      <w:spacing w:after="200" w:line="288" w:lineRule="auto"/>
      <w:jc w:val="both"/>
    </w:pPr>
    <w:rPr>
      <w:rFonts w:ascii="CG Times" w:hAnsi="CG Times"/>
      <w:color w:val="auto"/>
      <w:sz w:val="22"/>
      <w:szCs w:val="20"/>
      <w:lang w:val="en-GB"/>
    </w:rPr>
  </w:style>
  <w:style w:type="paragraph" w:customStyle="1" w:styleId="ListLegal1">
    <w:name w:val="List Legal 1"/>
    <w:basedOn w:val="Normal"/>
    <w:next w:val="BodyText"/>
    <w:uiPriority w:val="99"/>
    <w:rsid w:val="00171B3D"/>
    <w:pPr>
      <w:numPr>
        <w:numId w:val="3"/>
      </w:numPr>
      <w:tabs>
        <w:tab w:val="left" w:pos="22"/>
      </w:tabs>
      <w:spacing w:after="200" w:line="288" w:lineRule="auto"/>
      <w:jc w:val="both"/>
    </w:pPr>
    <w:rPr>
      <w:rFonts w:ascii="CG Times" w:hAnsi="CG Times"/>
      <w:color w:val="auto"/>
      <w:sz w:val="22"/>
      <w:szCs w:val="20"/>
      <w:lang w:val="en-GB"/>
    </w:rPr>
  </w:style>
  <w:style w:type="paragraph" w:customStyle="1" w:styleId="ListLegal2">
    <w:name w:val="List Legal 2"/>
    <w:basedOn w:val="Normal"/>
    <w:next w:val="BodyText"/>
    <w:uiPriority w:val="99"/>
    <w:rsid w:val="00171B3D"/>
    <w:pPr>
      <w:numPr>
        <w:ilvl w:val="1"/>
        <w:numId w:val="3"/>
      </w:numPr>
      <w:tabs>
        <w:tab w:val="left" w:pos="22"/>
      </w:tabs>
      <w:spacing w:after="200" w:line="288" w:lineRule="auto"/>
      <w:jc w:val="both"/>
    </w:pPr>
    <w:rPr>
      <w:rFonts w:ascii="CG Times" w:hAnsi="CG Times"/>
      <w:color w:val="auto"/>
      <w:sz w:val="22"/>
      <w:szCs w:val="20"/>
      <w:lang w:val="en-GB"/>
    </w:rPr>
  </w:style>
  <w:style w:type="paragraph" w:customStyle="1" w:styleId="ListLegal3">
    <w:name w:val="List Legal 3"/>
    <w:basedOn w:val="Normal"/>
    <w:next w:val="BodyText2"/>
    <w:uiPriority w:val="99"/>
    <w:rsid w:val="00171B3D"/>
    <w:pPr>
      <w:numPr>
        <w:ilvl w:val="2"/>
        <w:numId w:val="3"/>
      </w:numPr>
      <w:tabs>
        <w:tab w:val="left" w:pos="50"/>
      </w:tabs>
      <w:spacing w:after="200" w:line="288" w:lineRule="auto"/>
      <w:jc w:val="both"/>
    </w:pPr>
    <w:rPr>
      <w:rFonts w:ascii="CG Times" w:hAnsi="CG Times"/>
      <w:color w:val="auto"/>
      <w:sz w:val="22"/>
      <w:szCs w:val="20"/>
      <w:lang w:val="en-GB"/>
    </w:rPr>
  </w:style>
  <w:style w:type="character" w:customStyle="1" w:styleId="bogdanazl">
    <w:name w:val="bogdanazl"/>
    <w:uiPriority w:val="99"/>
    <w:semiHidden/>
    <w:rsid w:val="00171B3D"/>
    <w:rPr>
      <w:rFonts w:ascii="Arial" w:hAnsi="Arial"/>
      <w:color w:val="auto"/>
      <w:sz w:val="20"/>
    </w:rPr>
  </w:style>
  <w:style w:type="paragraph" w:customStyle="1" w:styleId="alpha2">
    <w:name w:val="alpha 2"/>
    <w:basedOn w:val="Normal"/>
    <w:uiPriority w:val="99"/>
    <w:rsid w:val="00171B3D"/>
    <w:pPr>
      <w:numPr>
        <w:numId w:val="5"/>
      </w:numPr>
      <w:tabs>
        <w:tab w:val="num" w:pos="1361"/>
      </w:tabs>
      <w:spacing w:after="140"/>
      <w:ind w:left="1361" w:hanging="681"/>
      <w:jc w:val="both"/>
    </w:pPr>
    <w:rPr>
      <w:color w:val="auto"/>
    </w:rPr>
  </w:style>
  <w:style w:type="paragraph" w:customStyle="1" w:styleId="alpha3">
    <w:name w:val="alpha 3"/>
    <w:basedOn w:val="Normal"/>
    <w:uiPriority w:val="99"/>
    <w:rsid w:val="00171B3D"/>
    <w:pPr>
      <w:numPr>
        <w:ilvl w:val="1"/>
        <w:numId w:val="5"/>
      </w:numPr>
      <w:tabs>
        <w:tab w:val="num" w:pos="2041"/>
      </w:tabs>
      <w:spacing w:after="140"/>
      <w:ind w:left="2041"/>
      <w:jc w:val="both"/>
    </w:pPr>
    <w:rPr>
      <w:color w:val="auto"/>
    </w:rPr>
  </w:style>
  <w:style w:type="paragraph" w:customStyle="1" w:styleId="Bullet1">
    <w:name w:val="Bullet 1"/>
    <w:basedOn w:val="Normal"/>
    <w:uiPriority w:val="99"/>
    <w:rsid w:val="00171B3D"/>
    <w:pPr>
      <w:numPr>
        <w:ilvl w:val="2"/>
        <w:numId w:val="5"/>
      </w:numPr>
      <w:tabs>
        <w:tab w:val="num" w:pos="680"/>
      </w:tabs>
      <w:spacing w:after="140"/>
      <w:ind w:left="680" w:hanging="680"/>
      <w:jc w:val="both"/>
    </w:pPr>
    <w:rPr>
      <w:color w:val="auto"/>
    </w:rPr>
  </w:style>
  <w:style w:type="paragraph" w:customStyle="1" w:styleId="Bullet2">
    <w:name w:val="Bullet 2"/>
    <w:basedOn w:val="Normal"/>
    <w:uiPriority w:val="99"/>
    <w:rsid w:val="00171B3D"/>
    <w:pPr>
      <w:numPr>
        <w:ilvl w:val="3"/>
        <w:numId w:val="5"/>
      </w:numPr>
      <w:tabs>
        <w:tab w:val="num" w:pos="1361"/>
      </w:tabs>
      <w:spacing w:after="140"/>
      <w:ind w:left="1361" w:hanging="681"/>
      <w:jc w:val="both"/>
    </w:pPr>
    <w:rPr>
      <w:color w:val="auto"/>
    </w:rPr>
  </w:style>
  <w:style w:type="paragraph" w:customStyle="1" w:styleId="Bullet3">
    <w:name w:val="Bullet 3"/>
    <w:basedOn w:val="Normal"/>
    <w:uiPriority w:val="99"/>
    <w:rsid w:val="00171B3D"/>
    <w:pPr>
      <w:numPr>
        <w:ilvl w:val="4"/>
        <w:numId w:val="5"/>
      </w:numPr>
      <w:tabs>
        <w:tab w:val="num" w:pos="2041"/>
      </w:tabs>
      <w:spacing w:after="140"/>
      <w:ind w:left="2041" w:hanging="680"/>
      <w:jc w:val="both"/>
    </w:pPr>
    <w:rPr>
      <w:color w:val="auto"/>
    </w:rPr>
  </w:style>
  <w:style w:type="paragraph" w:customStyle="1" w:styleId="Level1">
    <w:name w:val="Level 1"/>
    <w:basedOn w:val="Normal"/>
    <w:next w:val="Normal"/>
    <w:uiPriority w:val="99"/>
    <w:rsid w:val="00171B3D"/>
    <w:pPr>
      <w:keepNext/>
      <w:numPr>
        <w:ilvl w:val="5"/>
        <w:numId w:val="5"/>
      </w:numPr>
      <w:tabs>
        <w:tab w:val="num" w:pos="680"/>
      </w:tabs>
      <w:spacing w:before="140" w:after="140"/>
      <w:ind w:left="680" w:hanging="680"/>
      <w:jc w:val="both"/>
      <w:outlineLvl w:val="0"/>
    </w:pPr>
    <w:rPr>
      <w:b/>
      <w:color w:val="auto"/>
      <w:sz w:val="22"/>
    </w:rPr>
  </w:style>
  <w:style w:type="character" w:styleId="Strong">
    <w:name w:val="Strong"/>
    <w:uiPriority w:val="22"/>
    <w:qFormat/>
    <w:rsid w:val="00171B3D"/>
    <w:rPr>
      <w:rFonts w:cs="Times New Roman"/>
      <w:b/>
    </w:rPr>
  </w:style>
  <w:style w:type="character" w:customStyle="1" w:styleId="tahoma101">
    <w:name w:val="tahoma101"/>
    <w:uiPriority w:val="99"/>
    <w:rsid w:val="00171B3D"/>
    <w:rPr>
      <w:rFonts w:ascii="Tahoma" w:hAnsi="Tahoma"/>
      <w:sz w:val="20"/>
    </w:rPr>
  </w:style>
  <w:style w:type="character" w:customStyle="1" w:styleId="ln2tpunct">
    <w:name w:val="ln2tpunct"/>
    <w:uiPriority w:val="99"/>
    <w:rsid w:val="00171B3D"/>
  </w:style>
  <w:style w:type="paragraph" w:customStyle="1" w:styleId="rvps6">
    <w:name w:val="rvps6"/>
    <w:basedOn w:val="Normal"/>
    <w:uiPriority w:val="99"/>
    <w:rsid w:val="00171B3D"/>
    <w:pPr>
      <w:jc w:val="both"/>
    </w:pPr>
    <w:rPr>
      <w:rFonts w:ascii="Arial Unicode MS" w:eastAsia="Arial Unicode MS" w:hAnsi="Arial Unicode MS" w:cs="Arial Unicode MS"/>
      <w:color w:val="auto"/>
      <w:lang w:val="en-GB"/>
    </w:rPr>
  </w:style>
  <w:style w:type="character" w:customStyle="1" w:styleId="CharChar4">
    <w:name w:val="Char Char4"/>
    <w:uiPriority w:val="99"/>
    <w:rsid w:val="00171B3D"/>
    <w:rPr>
      <w:lang w:val="en-US" w:eastAsia="en-US"/>
    </w:rPr>
  </w:style>
  <w:style w:type="character" w:customStyle="1" w:styleId="CharChar3">
    <w:name w:val="Char Char3"/>
    <w:uiPriority w:val="99"/>
    <w:rsid w:val="00171B3D"/>
    <w:rPr>
      <w:sz w:val="24"/>
      <w:lang w:val="en-US" w:eastAsia="en-US"/>
    </w:rPr>
  </w:style>
  <w:style w:type="character" w:customStyle="1" w:styleId="ln2tarticol">
    <w:name w:val="ln2tarticol"/>
    <w:uiPriority w:val="99"/>
    <w:rsid w:val="00171B3D"/>
  </w:style>
  <w:style w:type="character" w:customStyle="1" w:styleId="ln2tlitera">
    <w:name w:val="ln2tlitera"/>
    <w:uiPriority w:val="99"/>
    <w:rsid w:val="00171B3D"/>
  </w:style>
  <w:style w:type="character" w:customStyle="1" w:styleId="CharChar11">
    <w:name w:val="Char Char11"/>
    <w:uiPriority w:val="99"/>
    <w:locked/>
    <w:rsid w:val="00171B3D"/>
    <w:rPr>
      <w:lang w:val="en-GB" w:eastAsia="ro-RO"/>
    </w:rPr>
  </w:style>
  <w:style w:type="table" w:styleId="TableGrid2">
    <w:name w:val="Table Grid 2"/>
    <w:basedOn w:val="TableNormal"/>
    <w:uiPriority w:val="99"/>
    <w:rsid w:val="00171B3D"/>
    <w:rPr>
      <w:rFonts w:ascii="Arial" w:eastAsia="Times New Roman" w:hAnsi="Arial" w:cs="Arial"/>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character" w:customStyle="1" w:styleId="rvts10">
    <w:name w:val="rvts10"/>
    <w:uiPriority w:val="99"/>
    <w:rsid w:val="00171B3D"/>
    <w:rPr>
      <w:b/>
      <w:sz w:val="24"/>
    </w:rPr>
  </w:style>
  <w:style w:type="character" w:styleId="Emphasis">
    <w:name w:val="Emphasis"/>
    <w:uiPriority w:val="99"/>
    <w:qFormat/>
    <w:rsid w:val="00171B3D"/>
    <w:rPr>
      <w:rFonts w:cs="Times New Roman"/>
      <w:i/>
    </w:rPr>
  </w:style>
  <w:style w:type="character" w:customStyle="1" w:styleId="ln2talineat">
    <w:name w:val="ln2talineat"/>
    <w:uiPriority w:val="99"/>
    <w:rsid w:val="00171B3D"/>
  </w:style>
  <w:style w:type="character" w:customStyle="1" w:styleId="A1">
    <w:name w:val="A1"/>
    <w:uiPriority w:val="99"/>
    <w:rsid w:val="00171B3D"/>
    <w:rPr>
      <w:color w:val="000000"/>
    </w:rPr>
  </w:style>
  <w:style w:type="paragraph" w:customStyle="1" w:styleId="Revizuire">
    <w:name w:val="Revizuire"/>
    <w:hidden/>
    <w:uiPriority w:val="99"/>
    <w:semiHidden/>
    <w:rsid w:val="00171B3D"/>
    <w:rPr>
      <w:rFonts w:ascii="Arial" w:eastAsia="Times New Roman" w:hAnsi="Arial" w:cs="Arial"/>
      <w:color w:val="000000"/>
      <w:sz w:val="24"/>
      <w:szCs w:val="24"/>
    </w:rPr>
  </w:style>
  <w:style w:type="paragraph" w:customStyle="1" w:styleId="CompanyPersonalInformationHeader12">
    <w:name w:val="Company + Personal Information (Header 1 + 2)"/>
    <w:basedOn w:val="Normal"/>
    <w:uiPriority w:val="99"/>
    <w:rsid w:val="00A4524A"/>
    <w:pPr>
      <w:autoSpaceDE w:val="0"/>
      <w:autoSpaceDN w:val="0"/>
      <w:adjustRightInd w:val="0"/>
      <w:spacing w:line="160" w:lineRule="atLeast"/>
      <w:textAlignment w:val="center"/>
    </w:pPr>
    <w:rPr>
      <w:rFonts w:eastAsia="Calibri"/>
      <w:sz w:val="14"/>
      <w:szCs w:val="14"/>
    </w:rPr>
  </w:style>
  <w:style w:type="character" w:customStyle="1" w:styleId="rvts68">
    <w:name w:val="rvts68"/>
    <w:rsid w:val="009B6FBD"/>
    <w:rPr>
      <w:rFonts w:ascii="Times New Roman" w:hAnsi="Times New Roman" w:cs="Times New Roman" w:hint="default"/>
      <w:sz w:val="24"/>
      <w:szCs w:val="24"/>
    </w:rPr>
  </w:style>
  <w:style w:type="paragraph" w:customStyle="1" w:styleId="rvps34">
    <w:name w:val="rvps34"/>
    <w:basedOn w:val="Normal"/>
    <w:rsid w:val="009B6FBD"/>
    <w:pPr>
      <w:jc w:val="both"/>
    </w:pPr>
    <w:rPr>
      <w:rFonts w:ascii="Times New Roman" w:hAnsi="Times New Roman" w:cs="Times New Roman"/>
      <w:noProof w:val="0"/>
      <w:color w:val="auto"/>
      <w:lang w:val="en-US"/>
    </w:rPr>
  </w:style>
  <w:style w:type="paragraph" w:customStyle="1" w:styleId="HeadlineCopyTextInsidePagesContent">
    <w:name w:val="Headline Copy Text (Inside Pages:Content)"/>
    <w:basedOn w:val="Normal"/>
    <w:uiPriority w:val="99"/>
    <w:rsid w:val="00953CA8"/>
    <w:pPr>
      <w:suppressAutoHyphens/>
      <w:autoSpaceDE w:val="0"/>
      <w:autoSpaceDN w:val="0"/>
      <w:adjustRightInd w:val="0"/>
      <w:spacing w:line="380" w:lineRule="atLeast"/>
      <w:textAlignment w:val="center"/>
    </w:pPr>
    <w:rPr>
      <w:rFonts w:ascii="Erste Bold" w:eastAsia="Calibri" w:hAnsi="Erste Bold" w:cs="Erste Bold"/>
      <w:b/>
      <w:bCs/>
      <w:noProof w:val="0"/>
      <w:color w:val="00198C"/>
      <w:sz w:val="36"/>
      <w:szCs w:val="36"/>
      <w:lang w:val="en-US"/>
    </w:rPr>
  </w:style>
  <w:style w:type="paragraph" w:customStyle="1" w:styleId="GeneralText">
    <w:name w:val="General Text"/>
    <w:basedOn w:val="Normal"/>
    <w:uiPriority w:val="99"/>
    <w:rsid w:val="00953CA8"/>
    <w:pPr>
      <w:suppressAutoHyphens/>
      <w:autoSpaceDE w:val="0"/>
      <w:autoSpaceDN w:val="0"/>
      <w:adjustRightInd w:val="0"/>
      <w:spacing w:line="260" w:lineRule="atLeast"/>
      <w:textAlignment w:val="center"/>
    </w:pPr>
    <w:rPr>
      <w:rFonts w:eastAsia="Calibri"/>
      <w:noProof w:val="0"/>
      <w:sz w:val="20"/>
      <w:szCs w:val="20"/>
      <w:lang w:val="en-US"/>
    </w:rPr>
  </w:style>
  <w:style w:type="character" w:customStyle="1" w:styleId="HighlightedText">
    <w:name w:val="Highlighted Text"/>
    <w:uiPriority w:val="99"/>
    <w:rsid w:val="00953CA8"/>
    <w:rPr>
      <w:b/>
      <w:bCs/>
    </w:rPr>
  </w:style>
  <w:style w:type="paragraph" w:customStyle="1" w:styleId="TextTitle">
    <w:name w:val="Text Title"/>
    <w:basedOn w:val="Normal"/>
    <w:uiPriority w:val="99"/>
    <w:rsid w:val="00953CA8"/>
    <w:pPr>
      <w:suppressAutoHyphens/>
      <w:autoSpaceDE w:val="0"/>
      <w:autoSpaceDN w:val="0"/>
      <w:adjustRightInd w:val="0"/>
      <w:spacing w:line="260" w:lineRule="atLeast"/>
      <w:textAlignment w:val="center"/>
    </w:pPr>
    <w:rPr>
      <w:rFonts w:eastAsia="Calibri"/>
      <w:caps/>
      <w:noProof w:val="0"/>
      <w:color w:val="00198C"/>
      <w:sz w:val="26"/>
      <w:szCs w:val="26"/>
      <w:lang w:val="en-US"/>
    </w:rPr>
  </w:style>
  <w:style w:type="paragraph" w:styleId="ListParagraph">
    <w:name w:val="List Paragraph"/>
    <w:basedOn w:val="Normal"/>
    <w:uiPriority w:val="34"/>
    <w:qFormat/>
    <w:rsid w:val="00953CA8"/>
    <w:pPr>
      <w:ind w:left="720"/>
      <w:contextualSpacing/>
    </w:pPr>
    <w:rPr>
      <w:rFonts w:ascii="Calibri" w:eastAsia="Calibri" w:hAnsi="Calibri" w:cs="Calibri"/>
      <w:noProof w:val="0"/>
      <w:color w:val="auto"/>
      <w:sz w:val="22"/>
      <w:szCs w:val="22"/>
      <w:lang w:val="en-US"/>
    </w:rPr>
  </w:style>
  <w:style w:type="character" w:styleId="IntenseEmphasis">
    <w:name w:val="Intense Emphasis"/>
    <w:basedOn w:val="DefaultParagraphFont"/>
    <w:uiPriority w:val="21"/>
    <w:qFormat/>
    <w:rsid w:val="00827839"/>
    <w:rPr>
      <w:i/>
      <w:iCs/>
      <w:color w:val="5B9BD5" w:themeColor="accent1"/>
    </w:rPr>
  </w:style>
  <w:style w:type="paragraph" w:styleId="Revision">
    <w:name w:val="Revision"/>
    <w:hidden/>
    <w:uiPriority w:val="99"/>
    <w:semiHidden/>
    <w:rsid w:val="00672258"/>
    <w:rPr>
      <w:rFonts w:ascii="Arial" w:eastAsia="Times New Roman" w:hAnsi="Arial" w:cs="Arial"/>
      <w:noProof/>
      <w:color w:val="000000"/>
      <w:sz w:val="24"/>
      <w:szCs w:val="24"/>
      <w:lang w:val="ro-RO"/>
    </w:rPr>
  </w:style>
  <w:style w:type="paragraph" w:customStyle="1" w:styleId="xmsonormal">
    <w:name w:val="x_msonormal"/>
    <w:basedOn w:val="Normal"/>
    <w:rsid w:val="00FC764D"/>
    <w:rPr>
      <w:rFonts w:ascii="Calibri" w:eastAsiaTheme="minorHAnsi" w:hAnsi="Calibri" w:cs="Calibri"/>
      <w:noProof w:val="0"/>
      <w:color w:val="auto"/>
      <w:sz w:val="22"/>
      <w:szCs w:val="22"/>
      <w:lang w:val="en-US"/>
    </w:rPr>
  </w:style>
  <w:style w:type="paragraph" w:customStyle="1" w:styleId="xmsolistparagraph">
    <w:name w:val="x_msolistparagraph"/>
    <w:basedOn w:val="Normal"/>
    <w:rsid w:val="00FC764D"/>
    <w:pPr>
      <w:spacing w:after="160" w:line="252" w:lineRule="auto"/>
      <w:ind w:left="720"/>
    </w:pPr>
    <w:rPr>
      <w:rFonts w:ascii="Calibri" w:eastAsiaTheme="minorHAnsi" w:hAnsi="Calibri" w:cs="Calibri"/>
      <w:noProof w:val="0"/>
      <w:color w:val="auto"/>
      <w:sz w:val="22"/>
      <w:szCs w:val="22"/>
      <w:lang w:val="en-US"/>
    </w:rPr>
  </w:style>
  <w:style w:type="paragraph" w:customStyle="1" w:styleId="bullet--bubble">
    <w:name w:val="bullet--bubble"/>
    <w:basedOn w:val="Normal"/>
    <w:rsid w:val="00A56AA5"/>
    <w:pPr>
      <w:spacing w:before="100" w:beforeAutospacing="1" w:after="100" w:afterAutospacing="1"/>
    </w:pPr>
    <w:rPr>
      <w:rFonts w:ascii="Times New Roman" w:hAnsi="Times New Roman" w:cs="Times New Roman"/>
      <w:noProof w:val="0"/>
      <w:color w:val="auto"/>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8438">
      <w:bodyDiv w:val="1"/>
      <w:marLeft w:val="0"/>
      <w:marRight w:val="0"/>
      <w:marTop w:val="0"/>
      <w:marBottom w:val="0"/>
      <w:divBdr>
        <w:top w:val="none" w:sz="0" w:space="0" w:color="auto"/>
        <w:left w:val="none" w:sz="0" w:space="0" w:color="auto"/>
        <w:bottom w:val="none" w:sz="0" w:space="0" w:color="auto"/>
        <w:right w:val="none" w:sz="0" w:space="0" w:color="auto"/>
      </w:divBdr>
    </w:div>
    <w:div w:id="36857869">
      <w:bodyDiv w:val="1"/>
      <w:marLeft w:val="0"/>
      <w:marRight w:val="0"/>
      <w:marTop w:val="0"/>
      <w:marBottom w:val="0"/>
      <w:divBdr>
        <w:top w:val="none" w:sz="0" w:space="0" w:color="auto"/>
        <w:left w:val="none" w:sz="0" w:space="0" w:color="auto"/>
        <w:bottom w:val="none" w:sz="0" w:space="0" w:color="auto"/>
        <w:right w:val="none" w:sz="0" w:space="0" w:color="auto"/>
      </w:divBdr>
    </w:div>
    <w:div w:id="58938785">
      <w:bodyDiv w:val="1"/>
      <w:marLeft w:val="0"/>
      <w:marRight w:val="0"/>
      <w:marTop w:val="0"/>
      <w:marBottom w:val="0"/>
      <w:divBdr>
        <w:top w:val="none" w:sz="0" w:space="0" w:color="auto"/>
        <w:left w:val="none" w:sz="0" w:space="0" w:color="auto"/>
        <w:bottom w:val="none" w:sz="0" w:space="0" w:color="auto"/>
        <w:right w:val="none" w:sz="0" w:space="0" w:color="auto"/>
      </w:divBdr>
    </w:div>
    <w:div w:id="74401643">
      <w:bodyDiv w:val="1"/>
      <w:marLeft w:val="0"/>
      <w:marRight w:val="0"/>
      <w:marTop w:val="0"/>
      <w:marBottom w:val="0"/>
      <w:divBdr>
        <w:top w:val="none" w:sz="0" w:space="0" w:color="auto"/>
        <w:left w:val="none" w:sz="0" w:space="0" w:color="auto"/>
        <w:bottom w:val="none" w:sz="0" w:space="0" w:color="auto"/>
        <w:right w:val="none" w:sz="0" w:space="0" w:color="auto"/>
      </w:divBdr>
    </w:div>
    <w:div w:id="81414984">
      <w:bodyDiv w:val="1"/>
      <w:marLeft w:val="0"/>
      <w:marRight w:val="0"/>
      <w:marTop w:val="0"/>
      <w:marBottom w:val="0"/>
      <w:divBdr>
        <w:top w:val="none" w:sz="0" w:space="0" w:color="auto"/>
        <w:left w:val="none" w:sz="0" w:space="0" w:color="auto"/>
        <w:bottom w:val="none" w:sz="0" w:space="0" w:color="auto"/>
        <w:right w:val="none" w:sz="0" w:space="0" w:color="auto"/>
      </w:divBdr>
    </w:div>
    <w:div w:id="81536229">
      <w:bodyDiv w:val="1"/>
      <w:marLeft w:val="0"/>
      <w:marRight w:val="0"/>
      <w:marTop w:val="0"/>
      <w:marBottom w:val="0"/>
      <w:divBdr>
        <w:top w:val="none" w:sz="0" w:space="0" w:color="auto"/>
        <w:left w:val="none" w:sz="0" w:space="0" w:color="auto"/>
        <w:bottom w:val="none" w:sz="0" w:space="0" w:color="auto"/>
        <w:right w:val="none" w:sz="0" w:space="0" w:color="auto"/>
      </w:divBdr>
    </w:div>
    <w:div w:id="106237617">
      <w:bodyDiv w:val="1"/>
      <w:marLeft w:val="0"/>
      <w:marRight w:val="0"/>
      <w:marTop w:val="0"/>
      <w:marBottom w:val="0"/>
      <w:divBdr>
        <w:top w:val="none" w:sz="0" w:space="0" w:color="auto"/>
        <w:left w:val="none" w:sz="0" w:space="0" w:color="auto"/>
        <w:bottom w:val="none" w:sz="0" w:space="0" w:color="auto"/>
        <w:right w:val="none" w:sz="0" w:space="0" w:color="auto"/>
      </w:divBdr>
    </w:div>
    <w:div w:id="117183297">
      <w:bodyDiv w:val="1"/>
      <w:marLeft w:val="0"/>
      <w:marRight w:val="0"/>
      <w:marTop w:val="0"/>
      <w:marBottom w:val="0"/>
      <w:divBdr>
        <w:top w:val="none" w:sz="0" w:space="0" w:color="auto"/>
        <w:left w:val="none" w:sz="0" w:space="0" w:color="auto"/>
        <w:bottom w:val="none" w:sz="0" w:space="0" w:color="auto"/>
        <w:right w:val="none" w:sz="0" w:space="0" w:color="auto"/>
      </w:divBdr>
    </w:div>
    <w:div w:id="133838522">
      <w:bodyDiv w:val="1"/>
      <w:marLeft w:val="0"/>
      <w:marRight w:val="0"/>
      <w:marTop w:val="0"/>
      <w:marBottom w:val="0"/>
      <w:divBdr>
        <w:top w:val="none" w:sz="0" w:space="0" w:color="auto"/>
        <w:left w:val="none" w:sz="0" w:space="0" w:color="auto"/>
        <w:bottom w:val="none" w:sz="0" w:space="0" w:color="auto"/>
        <w:right w:val="none" w:sz="0" w:space="0" w:color="auto"/>
      </w:divBdr>
    </w:div>
    <w:div w:id="137193618">
      <w:bodyDiv w:val="1"/>
      <w:marLeft w:val="0"/>
      <w:marRight w:val="0"/>
      <w:marTop w:val="0"/>
      <w:marBottom w:val="0"/>
      <w:divBdr>
        <w:top w:val="none" w:sz="0" w:space="0" w:color="auto"/>
        <w:left w:val="none" w:sz="0" w:space="0" w:color="auto"/>
        <w:bottom w:val="none" w:sz="0" w:space="0" w:color="auto"/>
        <w:right w:val="none" w:sz="0" w:space="0" w:color="auto"/>
      </w:divBdr>
    </w:div>
    <w:div w:id="157619356">
      <w:bodyDiv w:val="1"/>
      <w:marLeft w:val="0"/>
      <w:marRight w:val="0"/>
      <w:marTop w:val="0"/>
      <w:marBottom w:val="0"/>
      <w:divBdr>
        <w:top w:val="none" w:sz="0" w:space="0" w:color="auto"/>
        <w:left w:val="none" w:sz="0" w:space="0" w:color="auto"/>
        <w:bottom w:val="none" w:sz="0" w:space="0" w:color="auto"/>
        <w:right w:val="none" w:sz="0" w:space="0" w:color="auto"/>
      </w:divBdr>
    </w:div>
    <w:div w:id="166361531">
      <w:bodyDiv w:val="1"/>
      <w:marLeft w:val="0"/>
      <w:marRight w:val="0"/>
      <w:marTop w:val="0"/>
      <w:marBottom w:val="0"/>
      <w:divBdr>
        <w:top w:val="none" w:sz="0" w:space="0" w:color="auto"/>
        <w:left w:val="none" w:sz="0" w:space="0" w:color="auto"/>
        <w:bottom w:val="none" w:sz="0" w:space="0" w:color="auto"/>
        <w:right w:val="none" w:sz="0" w:space="0" w:color="auto"/>
      </w:divBdr>
    </w:div>
    <w:div w:id="168519892">
      <w:bodyDiv w:val="1"/>
      <w:marLeft w:val="0"/>
      <w:marRight w:val="0"/>
      <w:marTop w:val="0"/>
      <w:marBottom w:val="0"/>
      <w:divBdr>
        <w:top w:val="none" w:sz="0" w:space="0" w:color="auto"/>
        <w:left w:val="none" w:sz="0" w:space="0" w:color="auto"/>
        <w:bottom w:val="none" w:sz="0" w:space="0" w:color="auto"/>
        <w:right w:val="none" w:sz="0" w:space="0" w:color="auto"/>
      </w:divBdr>
    </w:div>
    <w:div w:id="182404121">
      <w:bodyDiv w:val="1"/>
      <w:marLeft w:val="0"/>
      <w:marRight w:val="0"/>
      <w:marTop w:val="0"/>
      <w:marBottom w:val="0"/>
      <w:divBdr>
        <w:top w:val="none" w:sz="0" w:space="0" w:color="auto"/>
        <w:left w:val="none" w:sz="0" w:space="0" w:color="auto"/>
        <w:bottom w:val="none" w:sz="0" w:space="0" w:color="auto"/>
        <w:right w:val="none" w:sz="0" w:space="0" w:color="auto"/>
      </w:divBdr>
    </w:div>
    <w:div w:id="198202645">
      <w:bodyDiv w:val="1"/>
      <w:marLeft w:val="0"/>
      <w:marRight w:val="0"/>
      <w:marTop w:val="0"/>
      <w:marBottom w:val="0"/>
      <w:divBdr>
        <w:top w:val="none" w:sz="0" w:space="0" w:color="auto"/>
        <w:left w:val="none" w:sz="0" w:space="0" w:color="auto"/>
        <w:bottom w:val="none" w:sz="0" w:space="0" w:color="auto"/>
        <w:right w:val="none" w:sz="0" w:space="0" w:color="auto"/>
      </w:divBdr>
    </w:div>
    <w:div w:id="204411117">
      <w:bodyDiv w:val="1"/>
      <w:marLeft w:val="0"/>
      <w:marRight w:val="0"/>
      <w:marTop w:val="0"/>
      <w:marBottom w:val="0"/>
      <w:divBdr>
        <w:top w:val="none" w:sz="0" w:space="0" w:color="auto"/>
        <w:left w:val="none" w:sz="0" w:space="0" w:color="auto"/>
        <w:bottom w:val="none" w:sz="0" w:space="0" w:color="auto"/>
        <w:right w:val="none" w:sz="0" w:space="0" w:color="auto"/>
      </w:divBdr>
    </w:div>
    <w:div w:id="224492782">
      <w:bodyDiv w:val="1"/>
      <w:marLeft w:val="0"/>
      <w:marRight w:val="0"/>
      <w:marTop w:val="0"/>
      <w:marBottom w:val="0"/>
      <w:divBdr>
        <w:top w:val="none" w:sz="0" w:space="0" w:color="auto"/>
        <w:left w:val="none" w:sz="0" w:space="0" w:color="auto"/>
        <w:bottom w:val="none" w:sz="0" w:space="0" w:color="auto"/>
        <w:right w:val="none" w:sz="0" w:space="0" w:color="auto"/>
      </w:divBdr>
    </w:div>
    <w:div w:id="231163754">
      <w:bodyDiv w:val="1"/>
      <w:marLeft w:val="0"/>
      <w:marRight w:val="0"/>
      <w:marTop w:val="0"/>
      <w:marBottom w:val="0"/>
      <w:divBdr>
        <w:top w:val="none" w:sz="0" w:space="0" w:color="auto"/>
        <w:left w:val="none" w:sz="0" w:space="0" w:color="auto"/>
        <w:bottom w:val="none" w:sz="0" w:space="0" w:color="auto"/>
        <w:right w:val="none" w:sz="0" w:space="0" w:color="auto"/>
      </w:divBdr>
    </w:div>
    <w:div w:id="240794020">
      <w:bodyDiv w:val="1"/>
      <w:marLeft w:val="0"/>
      <w:marRight w:val="0"/>
      <w:marTop w:val="0"/>
      <w:marBottom w:val="0"/>
      <w:divBdr>
        <w:top w:val="none" w:sz="0" w:space="0" w:color="auto"/>
        <w:left w:val="none" w:sz="0" w:space="0" w:color="auto"/>
        <w:bottom w:val="none" w:sz="0" w:space="0" w:color="auto"/>
        <w:right w:val="none" w:sz="0" w:space="0" w:color="auto"/>
      </w:divBdr>
    </w:div>
    <w:div w:id="244998238">
      <w:bodyDiv w:val="1"/>
      <w:marLeft w:val="0"/>
      <w:marRight w:val="0"/>
      <w:marTop w:val="0"/>
      <w:marBottom w:val="0"/>
      <w:divBdr>
        <w:top w:val="none" w:sz="0" w:space="0" w:color="auto"/>
        <w:left w:val="none" w:sz="0" w:space="0" w:color="auto"/>
        <w:bottom w:val="none" w:sz="0" w:space="0" w:color="auto"/>
        <w:right w:val="none" w:sz="0" w:space="0" w:color="auto"/>
      </w:divBdr>
    </w:div>
    <w:div w:id="253053624">
      <w:bodyDiv w:val="1"/>
      <w:marLeft w:val="0"/>
      <w:marRight w:val="0"/>
      <w:marTop w:val="0"/>
      <w:marBottom w:val="0"/>
      <w:divBdr>
        <w:top w:val="none" w:sz="0" w:space="0" w:color="auto"/>
        <w:left w:val="none" w:sz="0" w:space="0" w:color="auto"/>
        <w:bottom w:val="none" w:sz="0" w:space="0" w:color="auto"/>
        <w:right w:val="none" w:sz="0" w:space="0" w:color="auto"/>
      </w:divBdr>
    </w:div>
    <w:div w:id="271210571">
      <w:bodyDiv w:val="1"/>
      <w:marLeft w:val="0"/>
      <w:marRight w:val="0"/>
      <w:marTop w:val="0"/>
      <w:marBottom w:val="0"/>
      <w:divBdr>
        <w:top w:val="none" w:sz="0" w:space="0" w:color="auto"/>
        <w:left w:val="none" w:sz="0" w:space="0" w:color="auto"/>
        <w:bottom w:val="none" w:sz="0" w:space="0" w:color="auto"/>
        <w:right w:val="none" w:sz="0" w:space="0" w:color="auto"/>
      </w:divBdr>
    </w:div>
    <w:div w:id="273750155">
      <w:bodyDiv w:val="1"/>
      <w:marLeft w:val="0"/>
      <w:marRight w:val="0"/>
      <w:marTop w:val="0"/>
      <w:marBottom w:val="0"/>
      <w:divBdr>
        <w:top w:val="none" w:sz="0" w:space="0" w:color="auto"/>
        <w:left w:val="none" w:sz="0" w:space="0" w:color="auto"/>
        <w:bottom w:val="none" w:sz="0" w:space="0" w:color="auto"/>
        <w:right w:val="none" w:sz="0" w:space="0" w:color="auto"/>
      </w:divBdr>
    </w:div>
    <w:div w:id="285429859">
      <w:bodyDiv w:val="1"/>
      <w:marLeft w:val="0"/>
      <w:marRight w:val="0"/>
      <w:marTop w:val="0"/>
      <w:marBottom w:val="0"/>
      <w:divBdr>
        <w:top w:val="none" w:sz="0" w:space="0" w:color="auto"/>
        <w:left w:val="none" w:sz="0" w:space="0" w:color="auto"/>
        <w:bottom w:val="none" w:sz="0" w:space="0" w:color="auto"/>
        <w:right w:val="none" w:sz="0" w:space="0" w:color="auto"/>
      </w:divBdr>
    </w:div>
    <w:div w:id="286397467">
      <w:bodyDiv w:val="1"/>
      <w:marLeft w:val="0"/>
      <w:marRight w:val="0"/>
      <w:marTop w:val="0"/>
      <w:marBottom w:val="0"/>
      <w:divBdr>
        <w:top w:val="none" w:sz="0" w:space="0" w:color="auto"/>
        <w:left w:val="none" w:sz="0" w:space="0" w:color="auto"/>
        <w:bottom w:val="none" w:sz="0" w:space="0" w:color="auto"/>
        <w:right w:val="none" w:sz="0" w:space="0" w:color="auto"/>
      </w:divBdr>
    </w:div>
    <w:div w:id="289749097">
      <w:bodyDiv w:val="1"/>
      <w:marLeft w:val="0"/>
      <w:marRight w:val="0"/>
      <w:marTop w:val="0"/>
      <w:marBottom w:val="0"/>
      <w:divBdr>
        <w:top w:val="none" w:sz="0" w:space="0" w:color="auto"/>
        <w:left w:val="none" w:sz="0" w:space="0" w:color="auto"/>
        <w:bottom w:val="none" w:sz="0" w:space="0" w:color="auto"/>
        <w:right w:val="none" w:sz="0" w:space="0" w:color="auto"/>
      </w:divBdr>
    </w:div>
    <w:div w:id="298800111">
      <w:bodyDiv w:val="1"/>
      <w:marLeft w:val="0"/>
      <w:marRight w:val="0"/>
      <w:marTop w:val="0"/>
      <w:marBottom w:val="0"/>
      <w:divBdr>
        <w:top w:val="none" w:sz="0" w:space="0" w:color="auto"/>
        <w:left w:val="none" w:sz="0" w:space="0" w:color="auto"/>
        <w:bottom w:val="none" w:sz="0" w:space="0" w:color="auto"/>
        <w:right w:val="none" w:sz="0" w:space="0" w:color="auto"/>
      </w:divBdr>
    </w:div>
    <w:div w:id="329674392">
      <w:bodyDiv w:val="1"/>
      <w:marLeft w:val="0"/>
      <w:marRight w:val="0"/>
      <w:marTop w:val="0"/>
      <w:marBottom w:val="0"/>
      <w:divBdr>
        <w:top w:val="none" w:sz="0" w:space="0" w:color="auto"/>
        <w:left w:val="none" w:sz="0" w:space="0" w:color="auto"/>
        <w:bottom w:val="none" w:sz="0" w:space="0" w:color="auto"/>
        <w:right w:val="none" w:sz="0" w:space="0" w:color="auto"/>
      </w:divBdr>
    </w:div>
    <w:div w:id="336462284">
      <w:bodyDiv w:val="1"/>
      <w:marLeft w:val="0"/>
      <w:marRight w:val="0"/>
      <w:marTop w:val="0"/>
      <w:marBottom w:val="0"/>
      <w:divBdr>
        <w:top w:val="none" w:sz="0" w:space="0" w:color="auto"/>
        <w:left w:val="none" w:sz="0" w:space="0" w:color="auto"/>
        <w:bottom w:val="none" w:sz="0" w:space="0" w:color="auto"/>
        <w:right w:val="none" w:sz="0" w:space="0" w:color="auto"/>
      </w:divBdr>
      <w:divsChild>
        <w:div w:id="1308975908">
          <w:marLeft w:val="1800"/>
          <w:marRight w:val="0"/>
          <w:marTop w:val="62"/>
          <w:marBottom w:val="120"/>
          <w:divBdr>
            <w:top w:val="none" w:sz="0" w:space="0" w:color="auto"/>
            <w:left w:val="none" w:sz="0" w:space="0" w:color="auto"/>
            <w:bottom w:val="none" w:sz="0" w:space="0" w:color="auto"/>
            <w:right w:val="none" w:sz="0" w:space="0" w:color="auto"/>
          </w:divBdr>
        </w:div>
      </w:divsChild>
    </w:div>
    <w:div w:id="348288978">
      <w:bodyDiv w:val="1"/>
      <w:marLeft w:val="0"/>
      <w:marRight w:val="0"/>
      <w:marTop w:val="0"/>
      <w:marBottom w:val="0"/>
      <w:divBdr>
        <w:top w:val="none" w:sz="0" w:space="0" w:color="auto"/>
        <w:left w:val="none" w:sz="0" w:space="0" w:color="auto"/>
        <w:bottom w:val="none" w:sz="0" w:space="0" w:color="auto"/>
        <w:right w:val="none" w:sz="0" w:space="0" w:color="auto"/>
      </w:divBdr>
    </w:div>
    <w:div w:id="351499606">
      <w:bodyDiv w:val="1"/>
      <w:marLeft w:val="0"/>
      <w:marRight w:val="0"/>
      <w:marTop w:val="0"/>
      <w:marBottom w:val="0"/>
      <w:divBdr>
        <w:top w:val="none" w:sz="0" w:space="0" w:color="auto"/>
        <w:left w:val="none" w:sz="0" w:space="0" w:color="auto"/>
        <w:bottom w:val="none" w:sz="0" w:space="0" w:color="auto"/>
        <w:right w:val="none" w:sz="0" w:space="0" w:color="auto"/>
      </w:divBdr>
    </w:div>
    <w:div w:id="354965043">
      <w:bodyDiv w:val="1"/>
      <w:marLeft w:val="0"/>
      <w:marRight w:val="0"/>
      <w:marTop w:val="0"/>
      <w:marBottom w:val="0"/>
      <w:divBdr>
        <w:top w:val="none" w:sz="0" w:space="0" w:color="auto"/>
        <w:left w:val="none" w:sz="0" w:space="0" w:color="auto"/>
        <w:bottom w:val="none" w:sz="0" w:space="0" w:color="auto"/>
        <w:right w:val="none" w:sz="0" w:space="0" w:color="auto"/>
      </w:divBdr>
    </w:div>
    <w:div w:id="356926718">
      <w:bodyDiv w:val="1"/>
      <w:marLeft w:val="0"/>
      <w:marRight w:val="0"/>
      <w:marTop w:val="0"/>
      <w:marBottom w:val="0"/>
      <w:divBdr>
        <w:top w:val="none" w:sz="0" w:space="0" w:color="auto"/>
        <w:left w:val="none" w:sz="0" w:space="0" w:color="auto"/>
        <w:bottom w:val="none" w:sz="0" w:space="0" w:color="auto"/>
        <w:right w:val="none" w:sz="0" w:space="0" w:color="auto"/>
      </w:divBdr>
    </w:div>
    <w:div w:id="357396902">
      <w:bodyDiv w:val="1"/>
      <w:marLeft w:val="0"/>
      <w:marRight w:val="0"/>
      <w:marTop w:val="0"/>
      <w:marBottom w:val="0"/>
      <w:divBdr>
        <w:top w:val="none" w:sz="0" w:space="0" w:color="auto"/>
        <w:left w:val="none" w:sz="0" w:space="0" w:color="auto"/>
        <w:bottom w:val="none" w:sz="0" w:space="0" w:color="auto"/>
        <w:right w:val="none" w:sz="0" w:space="0" w:color="auto"/>
      </w:divBdr>
    </w:div>
    <w:div w:id="359624235">
      <w:bodyDiv w:val="1"/>
      <w:marLeft w:val="0"/>
      <w:marRight w:val="0"/>
      <w:marTop w:val="0"/>
      <w:marBottom w:val="0"/>
      <w:divBdr>
        <w:top w:val="none" w:sz="0" w:space="0" w:color="auto"/>
        <w:left w:val="none" w:sz="0" w:space="0" w:color="auto"/>
        <w:bottom w:val="none" w:sz="0" w:space="0" w:color="auto"/>
        <w:right w:val="none" w:sz="0" w:space="0" w:color="auto"/>
      </w:divBdr>
    </w:div>
    <w:div w:id="363095290">
      <w:bodyDiv w:val="1"/>
      <w:marLeft w:val="0"/>
      <w:marRight w:val="0"/>
      <w:marTop w:val="0"/>
      <w:marBottom w:val="0"/>
      <w:divBdr>
        <w:top w:val="none" w:sz="0" w:space="0" w:color="auto"/>
        <w:left w:val="none" w:sz="0" w:space="0" w:color="auto"/>
        <w:bottom w:val="none" w:sz="0" w:space="0" w:color="auto"/>
        <w:right w:val="none" w:sz="0" w:space="0" w:color="auto"/>
      </w:divBdr>
    </w:div>
    <w:div w:id="383063974">
      <w:bodyDiv w:val="1"/>
      <w:marLeft w:val="0"/>
      <w:marRight w:val="0"/>
      <w:marTop w:val="0"/>
      <w:marBottom w:val="0"/>
      <w:divBdr>
        <w:top w:val="none" w:sz="0" w:space="0" w:color="auto"/>
        <w:left w:val="none" w:sz="0" w:space="0" w:color="auto"/>
        <w:bottom w:val="none" w:sz="0" w:space="0" w:color="auto"/>
        <w:right w:val="none" w:sz="0" w:space="0" w:color="auto"/>
      </w:divBdr>
    </w:div>
    <w:div w:id="384643563">
      <w:bodyDiv w:val="1"/>
      <w:marLeft w:val="0"/>
      <w:marRight w:val="0"/>
      <w:marTop w:val="0"/>
      <w:marBottom w:val="0"/>
      <w:divBdr>
        <w:top w:val="none" w:sz="0" w:space="0" w:color="auto"/>
        <w:left w:val="none" w:sz="0" w:space="0" w:color="auto"/>
        <w:bottom w:val="none" w:sz="0" w:space="0" w:color="auto"/>
        <w:right w:val="none" w:sz="0" w:space="0" w:color="auto"/>
      </w:divBdr>
    </w:div>
    <w:div w:id="426076270">
      <w:bodyDiv w:val="1"/>
      <w:marLeft w:val="0"/>
      <w:marRight w:val="0"/>
      <w:marTop w:val="0"/>
      <w:marBottom w:val="0"/>
      <w:divBdr>
        <w:top w:val="none" w:sz="0" w:space="0" w:color="auto"/>
        <w:left w:val="none" w:sz="0" w:space="0" w:color="auto"/>
        <w:bottom w:val="none" w:sz="0" w:space="0" w:color="auto"/>
        <w:right w:val="none" w:sz="0" w:space="0" w:color="auto"/>
      </w:divBdr>
    </w:div>
    <w:div w:id="454251412">
      <w:bodyDiv w:val="1"/>
      <w:marLeft w:val="0"/>
      <w:marRight w:val="0"/>
      <w:marTop w:val="0"/>
      <w:marBottom w:val="0"/>
      <w:divBdr>
        <w:top w:val="none" w:sz="0" w:space="0" w:color="auto"/>
        <w:left w:val="none" w:sz="0" w:space="0" w:color="auto"/>
        <w:bottom w:val="none" w:sz="0" w:space="0" w:color="auto"/>
        <w:right w:val="none" w:sz="0" w:space="0" w:color="auto"/>
      </w:divBdr>
    </w:div>
    <w:div w:id="456686059">
      <w:bodyDiv w:val="1"/>
      <w:marLeft w:val="0"/>
      <w:marRight w:val="0"/>
      <w:marTop w:val="0"/>
      <w:marBottom w:val="0"/>
      <w:divBdr>
        <w:top w:val="none" w:sz="0" w:space="0" w:color="auto"/>
        <w:left w:val="none" w:sz="0" w:space="0" w:color="auto"/>
        <w:bottom w:val="none" w:sz="0" w:space="0" w:color="auto"/>
        <w:right w:val="none" w:sz="0" w:space="0" w:color="auto"/>
      </w:divBdr>
    </w:div>
    <w:div w:id="508101805">
      <w:bodyDiv w:val="1"/>
      <w:marLeft w:val="0"/>
      <w:marRight w:val="0"/>
      <w:marTop w:val="0"/>
      <w:marBottom w:val="0"/>
      <w:divBdr>
        <w:top w:val="none" w:sz="0" w:space="0" w:color="auto"/>
        <w:left w:val="none" w:sz="0" w:space="0" w:color="auto"/>
        <w:bottom w:val="none" w:sz="0" w:space="0" w:color="auto"/>
        <w:right w:val="none" w:sz="0" w:space="0" w:color="auto"/>
      </w:divBdr>
    </w:div>
    <w:div w:id="509032027">
      <w:bodyDiv w:val="1"/>
      <w:marLeft w:val="0"/>
      <w:marRight w:val="0"/>
      <w:marTop w:val="0"/>
      <w:marBottom w:val="0"/>
      <w:divBdr>
        <w:top w:val="none" w:sz="0" w:space="0" w:color="auto"/>
        <w:left w:val="none" w:sz="0" w:space="0" w:color="auto"/>
        <w:bottom w:val="none" w:sz="0" w:space="0" w:color="auto"/>
        <w:right w:val="none" w:sz="0" w:space="0" w:color="auto"/>
      </w:divBdr>
    </w:div>
    <w:div w:id="512036600">
      <w:bodyDiv w:val="1"/>
      <w:marLeft w:val="0"/>
      <w:marRight w:val="0"/>
      <w:marTop w:val="0"/>
      <w:marBottom w:val="0"/>
      <w:divBdr>
        <w:top w:val="none" w:sz="0" w:space="0" w:color="auto"/>
        <w:left w:val="none" w:sz="0" w:space="0" w:color="auto"/>
        <w:bottom w:val="none" w:sz="0" w:space="0" w:color="auto"/>
        <w:right w:val="none" w:sz="0" w:space="0" w:color="auto"/>
      </w:divBdr>
    </w:div>
    <w:div w:id="517813060">
      <w:bodyDiv w:val="1"/>
      <w:marLeft w:val="0"/>
      <w:marRight w:val="0"/>
      <w:marTop w:val="0"/>
      <w:marBottom w:val="0"/>
      <w:divBdr>
        <w:top w:val="none" w:sz="0" w:space="0" w:color="auto"/>
        <w:left w:val="none" w:sz="0" w:space="0" w:color="auto"/>
        <w:bottom w:val="none" w:sz="0" w:space="0" w:color="auto"/>
        <w:right w:val="none" w:sz="0" w:space="0" w:color="auto"/>
      </w:divBdr>
    </w:div>
    <w:div w:id="524632613">
      <w:bodyDiv w:val="1"/>
      <w:marLeft w:val="0"/>
      <w:marRight w:val="0"/>
      <w:marTop w:val="0"/>
      <w:marBottom w:val="0"/>
      <w:divBdr>
        <w:top w:val="none" w:sz="0" w:space="0" w:color="auto"/>
        <w:left w:val="none" w:sz="0" w:space="0" w:color="auto"/>
        <w:bottom w:val="none" w:sz="0" w:space="0" w:color="auto"/>
        <w:right w:val="none" w:sz="0" w:space="0" w:color="auto"/>
      </w:divBdr>
    </w:div>
    <w:div w:id="532888234">
      <w:bodyDiv w:val="1"/>
      <w:marLeft w:val="0"/>
      <w:marRight w:val="0"/>
      <w:marTop w:val="0"/>
      <w:marBottom w:val="0"/>
      <w:divBdr>
        <w:top w:val="none" w:sz="0" w:space="0" w:color="auto"/>
        <w:left w:val="none" w:sz="0" w:space="0" w:color="auto"/>
        <w:bottom w:val="none" w:sz="0" w:space="0" w:color="auto"/>
        <w:right w:val="none" w:sz="0" w:space="0" w:color="auto"/>
      </w:divBdr>
    </w:div>
    <w:div w:id="546259809">
      <w:bodyDiv w:val="1"/>
      <w:marLeft w:val="0"/>
      <w:marRight w:val="0"/>
      <w:marTop w:val="0"/>
      <w:marBottom w:val="0"/>
      <w:divBdr>
        <w:top w:val="none" w:sz="0" w:space="0" w:color="auto"/>
        <w:left w:val="none" w:sz="0" w:space="0" w:color="auto"/>
        <w:bottom w:val="none" w:sz="0" w:space="0" w:color="auto"/>
        <w:right w:val="none" w:sz="0" w:space="0" w:color="auto"/>
      </w:divBdr>
    </w:div>
    <w:div w:id="586501819">
      <w:bodyDiv w:val="1"/>
      <w:marLeft w:val="0"/>
      <w:marRight w:val="0"/>
      <w:marTop w:val="0"/>
      <w:marBottom w:val="0"/>
      <w:divBdr>
        <w:top w:val="none" w:sz="0" w:space="0" w:color="auto"/>
        <w:left w:val="none" w:sz="0" w:space="0" w:color="auto"/>
        <w:bottom w:val="none" w:sz="0" w:space="0" w:color="auto"/>
        <w:right w:val="none" w:sz="0" w:space="0" w:color="auto"/>
      </w:divBdr>
    </w:div>
    <w:div w:id="602306546">
      <w:bodyDiv w:val="1"/>
      <w:marLeft w:val="0"/>
      <w:marRight w:val="0"/>
      <w:marTop w:val="0"/>
      <w:marBottom w:val="0"/>
      <w:divBdr>
        <w:top w:val="none" w:sz="0" w:space="0" w:color="auto"/>
        <w:left w:val="none" w:sz="0" w:space="0" w:color="auto"/>
        <w:bottom w:val="none" w:sz="0" w:space="0" w:color="auto"/>
        <w:right w:val="none" w:sz="0" w:space="0" w:color="auto"/>
      </w:divBdr>
    </w:div>
    <w:div w:id="604851607">
      <w:bodyDiv w:val="1"/>
      <w:marLeft w:val="0"/>
      <w:marRight w:val="0"/>
      <w:marTop w:val="0"/>
      <w:marBottom w:val="0"/>
      <w:divBdr>
        <w:top w:val="none" w:sz="0" w:space="0" w:color="auto"/>
        <w:left w:val="none" w:sz="0" w:space="0" w:color="auto"/>
        <w:bottom w:val="none" w:sz="0" w:space="0" w:color="auto"/>
        <w:right w:val="none" w:sz="0" w:space="0" w:color="auto"/>
      </w:divBdr>
    </w:div>
    <w:div w:id="611593803">
      <w:bodyDiv w:val="1"/>
      <w:marLeft w:val="0"/>
      <w:marRight w:val="0"/>
      <w:marTop w:val="0"/>
      <w:marBottom w:val="0"/>
      <w:divBdr>
        <w:top w:val="none" w:sz="0" w:space="0" w:color="auto"/>
        <w:left w:val="none" w:sz="0" w:space="0" w:color="auto"/>
        <w:bottom w:val="none" w:sz="0" w:space="0" w:color="auto"/>
        <w:right w:val="none" w:sz="0" w:space="0" w:color="auto"/>
      </w:divBdr>
    </w:div>
    <w:div w:id="614874540">
      <w:bodyDiv w:val="1"/>
      <w:marLeft w:val="0"/>
      <w:marRight w:val="0"/>
      <w:marTop w:val="0"/>
      <w:marBottom w:val="0"/>
      <w:divBdr>
        <w:top w:val="none" w:sz="0" w:space="0" w:color="auto"/>
        <w:left w:val="none" w:sz="0" w:space="0" w:color="auto"/>
        <w:bottom w:val="none" w:sz="0" w:space="0" w:color="auto"/>
        <w:right w:val="none" w:sz="0" w:space="0" w:color="auto"/>
      </w:divBdr>
    </w:div>
    <w:div w:id="615909988">
      <w:bodyDiv w:val="1"/>
      <w:marLeft w:val="0"/>
      <w:marRight w:val="0"/>
      <w:marTop w:val="0"/>
      <w:marBottom w:val="0"/>
      <w:divBdr>
        <w:top w:val="none" w:sz="0" w:space="0" w:color="auto"/>
        <w:left w:val="none" w:sz="0" w:space="0" w:color="auto"/>
        <w:bottom w:val="none" w:sz="0" w:space="0" w:color="auto"/>
        <w:right w:val="none" w:sz="0" w:space="0" w:color="auto"/>
      </w:divBdr>
    </w:div>
    <w:div w:id="623000434">
      <w:bodyDiv w:val="1"/>
      <w:marLeft w:val="0"/>
      <w:marRight w:val="0"/>
      <w:marTop w:val="0"/>
      <w:marBottom w:val="0"/>
      <w:divBdr>
        <w:top w:val="none" w:sz="0" w:space="0" w:color="auto"/>
        <w:left w:val="none" w:sz="0" w:space="0" w:color="auto"/>
        <w:bottom w:val="none" w:sz="0" w:space="0" w:color="auto"/>
        <w:right w:val="none" w:sz="0" w:space="0" w:color="auto"/>
      </w:divBdr>
    </w:div>
    <w:div w:id="638803576">
      <w:bodyDiv w:val="1"/>
      <w:marLeft w:val="0"/>
      <w:marRight w:val="0"/>
      <w:marTop w:val="0"/>
      <w:marBottom w:val="0"/>
      <w:divBdr>
        <w:top w:val="none" w:sz="0" w:space="0" w:color="auto"/>
        <w:left w:val="none" w:sz="0" w:space="0" w:color="auto"/>
        <w:bottom w:val="none" w:sz="0" w:space="0" w:color="auto"/>
        <w:right w:val="none" w:sz="0" w:space="0" w:color="auto"/>
      </w:divBdr>
    </w:div>
    <w:div w:id="764494670">
      <w:bodyDiv w:val="1"/>
      <w:marLeft w:val="0"/>
      <w:marRight w:val="0"/>
      <w:marTop w:val="0"/>
      <w:marBottom w:val="0"/>
      <w:divBdr>
        <w:top w:val="none" w:sz="0" w:space="0" w:color="auto"/>
        <w:left w:val="none" w:sz="0" w:space="0" w:color="auto"/>
        <w:bottom w:val="none" w:sz="0" w:space="0" w:color="auto"/>
        <w:right w:val="none" w:sz="0" w:space="0" w:color="auto"/>
      </w:divBdr>
    </w:div>
    <w:div w:id="766387655">
      <w:bodyDiv w:val="1"/>
      <w:marLeft w:val="0"/>
      <w:marRight w:val="0"/>
      <w:marTop w:val="0"/>
      <w:marBottom w:val="0"/>
      <w:divBdr>
        <w:top w:val="none" w:sz="0" w:space="0" w:color="auto"/>
        <w:left w:val="none" w:sz="0" w:space="0" w:color="auto"/>
        <w:bottom w:val="none" w:sz="0" w:space="0" w:color="auto"/>
        <w:right w:val="none" w:sz="0" w:space="0" w:color="auto"/>
      </w:divBdr>
    </w:div>
    <w:div w:id="766509605">
      <w:bodyDiv w:val="1"/>
      <w:marLeft w:val="0"/>
      <w:marRight w:val="0"/>
      <w:marTop w:val="0"/>
      <w:marBottom w:val="0"/>
      <w:divBdr>
        <w:top w:val="none" w:sz="0" w:space="0" w:color="auto"/>
        <w:left w:val="none" w:sz="0" w:space="0" w:color="auto"/>
        <w:bottom w:val="none" w:sz="0" w:space="0" w:color="auto"/>
        <w:right w:val="none" w:sz="0" w:space="0" w:color="auto"/>
      </w:divBdr>
    </w:div>
    <w:div w:id="789201969">
      <w:bodyDiv w:val="1"/>
      <w:marLeft w:val="0"/>
      <w:marRight w:val="0"/>
      <w:marTop w:val="0"/>
      <w:marBottom w:val="0"/>
      <w:divBdr>
        <w:top w:val="none" w:sz="0" w:space="0" w:color="auto"/>
        <w:left w:val="none" w:sz="0" w:space="0" w:color="auto"/>
        <w:bottom w:val="none" w:sz="0" w:space="0" w:color="auto"/>
        <w:right w:val="none" w:sz="0" w:space="0" w:color="auto"/>
      </w:divBdr>
    </w:div>
    <w:div w:id="792939116">
      <w:bodyDiv w:val="1"/>
      <w:marLeft w:val="0"/>
      <w:marRight w:val="0"/>
      <w:marTop w:val="0"/>
      <w:marBottom w:val="0"/>
      <w:divBdr>
        <w:top w:val="none" w:sz="0" w:space="0" w:color="auto"/>
        <w:left w:val="none" w:sz="0" w:space="0" w:color="auto"/>
        <w:bottom w:val="none" w:sz="0" w:space="0" w:color="auto"/>
        <w:right w:val="none" w:sz="0" w:space="0" w:color="auto"/>
      </w:divBdr>
    </w:div>
    <w:div w:id="832835571">
      <w:bodyDiv w:val="1"/>
      <w:marLeft w:val="0"/>
      <w:marRight w:val="0"/>
      <w:marTop w:val="0"/>
      <w:marBottom w:val="0"/>
      <w:divBdr>
        <w:top w:val="none" w:sz="0" w:space="0" w:color="auto"/>
        <w:left w:val="none" w:sz="0" w:space="0" w:color="auto"/>
        <w:bottom w:val="none" w:sz="0" w:space="0" w:color="auto"/>
        <w:right w:val="none" w:sz="0" w:space="0" w:color="auto"/>
      </w:divBdr>
    </w:div>
    <w:div w:id="833686637">
      <w:bodyDiv w:val="1"/>
      <w:marLeft w:val="0"/>
      <w:marRight w:val="0"/>
      <w:marTop w:val="0"/>
      <w:marBottom w:val="0"/>
      <w:divBdr>
        <w:top w:val="none" w:sz="0" w:space="0" w:color="auto"/>
        <w:left w:val="none" w:sz="0" w:space="0" w:color="auto"/>
        <w:bottom w:val="none" w:sz="0" w:space="0" w:color="auto"/>
        <w:right w:val="none" w:sz="0" w:space="0" w:color="auto"/>
      </w:divBdr>
    </w:div>
    <w:div w:id="834415954">
      <w:bodyDiv w:val="1"/>
      <w:marLeft w:val="0"/>
      <w:marRight w:val="0"/>
      <w:marTop w:val="0"/>
      <w:marBottom w:val="0"/>
      <w:divBdr>
        <w:top w:val="none" w:sz="0" w:space="0" w:color="auto"/>
        <w:left w:val="none" w:sz="0" w:space="0" w:color="auto"/>
        <w:bottom w:val="none" w:sz="0" w:space="0" w:color="auto"/>
        <w:right w:val="none" w:sz="0" w:space="0" w:color="auto"/>
      </w:divBdr>
    </w:div>
    <w:div w:id="838617708">
      <w:bodyDiv w:val="1"/>
      <w:marLeft w:val="0"/>
      <w:marRight w:val="0"/>
      <w:marTop w:val="0"/>
      <w:marBottom w:val="0"/>
      <w:divBdr>
        <w:top w:val="none" w:sz="0" w:space="0" w:color="auto"/>
        <w:left w:val="none" w:sz="0" w:space="0" w:color="auto"/>
        <w:bottom w:val="none" w:sz="0" w:space="0" w:color="auto"/>
        <w:right w:val="none" w:sz="0" w:space="0" w:color="auto"/>
      </w:divBdr>
    </w:div>
    <w:div w:id="873347376">
      <w:bodyDiv w:val="1"/>
      <w:marLeft w:val="0"/>
      <w:marRight w:val="0"/>
      <w:marTop w:val="0"/>
      <w:marBottom w:val="0"/>
      <w:divBdr>
        <w:top w:val="none" w:sz="0" w:space="0" w:color="auto"/>
        <w:left w:val="none" w:sz="0" w:space="0" w:color="auto"/>
        <w:bottom w:val="none" w:sz="0" w:space="0" w:color="auto"/>
        <w:right w:val="none" w:sz="0" w:space="0" w:color="auto"/>
      </w:divBdr>
    </w:div>
    <w:div w:id="883758081">
      <w:bodyDiv w:val="1"/>
      <w:marLeft w:val="0"/>
      <w:marRight w:val="0"/>
      <w:marTop w:val="0"/>
      <w:marBottom w:val="0"/>
      <w:divBdr>
        <w:top w:val="none" w:sz="0" w:space="0" w:color="auto"/>
        <w:left w:val="none" w:sz="0" w:space="0" w:color="auto"/>
        <w:bottom w:val="none" w:sz="0" w:space="0" w:color="auto"/>
        <w:right w:val="none" w:sz="0" w:space="0" w:color="auto"/>
      </w:divBdr>
    </w:div>
    <w:div w:id="899363266">
      <w:bodyDiv w:val="1"/>
      <w:marLeft w:val="0"/>
      <w:marRight w:val="0"/>
      <w:marTop w:val="0"/>
      <w:marBottom w:val="0"/>
      <w:divBdr>
        <w:top w:val="none" w:sz="0" w:space="0" w:color="auto"/>
        <w:left w:val="none" w:sz="0" w:space="0" w:color="auto"/>
        <w:bottom w:val="none" w:sz="0" w:space="0" w:color="auto"/>
        <w:right w:val="none" w:sz="0" w:space="0" w:color="auto"/>
      </w:divBdr>
    </w:div>
    <w:div w:id="923494150">
      <w:bodyDiv w:val="1"/>
      <w:marLeft w:val="0"/>
      <w:marRight w:val="0"/>
      <w:marTop w:val="0"/>
      <w:marBottom w:val="0"/>
      <w:divBdr>
        <w:top w:val="none" w:sz="0" w:space="0" w:color="auto"/>
        <w:left w:val="none" w:sz="0" w:space="0" w:color="auto"/>
        <w:bottom w:val="none" w:sz="0" w:space="0" w:color="auto"/>
        <w:right w:val="none" w:sz="0" w:space="0" w:color="auto"/>
      </w:divBdr>
    </w:div>
    <w:div w:id="923953621">
      <w:bodyDiv w:val="1"/>
      <w:marLeft w:val="0"/>
      <w:marRight w:val="0"/>
      <w:marTop w:val="0"/>
      <w:marBottom w:val="0"/>
      <w:divBdr>
        <w:top w:val="none" w:sz="0" w:space="0" w:color="auto"/>
        <w:left w:val="none" w:sz="0" w:space="0" w:color="auto"/>
        <w:bottom w:val="none" w:sz="0" w:space="0" w:color="auto"/>
        <w:right w:val="none" w:sz="0" w:space="0" w:color="auto"/>
      </w:divBdr>
    </w:div>
    <w:div w:id="932859541">
      <w:bodyDiv w:val="1"/>
      <w:marLeft w:val="0"/>
      <w:marRight w:val="0"/>
      <w:marTop w:val="0"/>
      <w:marBottom w:val="0"/>
      <w:divBdr>
        <w:top w:val="none" w:sz="0" w:space="0" w:color="auto"/>
        <w:left w:val="none" w:sz="0" w:space="0" w:color="auto"/>
        <w:bottom w:val="none" w:sz="0" w:space="0" w:color="auto"/>
        <w:right w:val="none" w:sz="0" w:space="0" w:color="auto"/>
      </w:divBdr>
    </w:div>
    <w:div w:id="937254073">
      <w:bodyDiv w:val="1"/>
      <w:marLeft w:val="0"/>
      <w:marRight w:val="0"/>
      <w:marTop w:val="0"/>
      <w:marBottom w:val="0"/>
      <w:divBdr>
        <w:top w:val="none" w:sz="0" w:space="0" w:color="auto"/>
        <w:left w:val="none" w:sz="0" w:space="0" w:color="auto"/>
        <w:bottom w:val="none" w:sz="0" w:space="0" w:color="auto"/>
        <w:right w:val="none" w:sz="0" w:space="0" w:color="auto"/>
      </w:divBdr>
      <w:divsChild>
        <w:div w:id="1814324906">
          <w:marLeft w:val="1800"/>
          <w:marRight w:val="0"/>
          <w:marTop w:val="62"/>
          <w:marBottom w:val="120"/>
          <w:divBdr>
            <w:top w:val="none" w:sz="0" w:space="0" w:color="auto"/>
            <w:left w:val="none" w:sz="0" w:space="0" w:color="auto"/>
            <w:bottom w:val="none" w:sz="0" w:space="0" w:color="auto"/>
            <w:right w:val="none" w:sz="0" w:space="0" w:color="auto"/>
          </w:divBdr>
        </w:div>
      </w:divsChild>
    </w:div>
    <w:div w:id="938105591">
      <w:bodyDiv w:val="1"/>
      <w:marLeft w:val="0"/>
      <w:marRight w:val="0"/>
      <w:marTop w:val="0"/>
      <w:marBottom w:val="0"/>
      <w:divBdr>
        <w:top w:val="none" w:sz="0" w:space="0" w:color="auto"/>
        <w:left w:val="none" w:sz="0" w:space="0" w:color="auto"/>
        <w:bottom w:val="none" w:sz="0" w:space="0" w:color="auto"/>
        <w:right w:val="none" w:sz="0" w:space="0" w:color="auto"/>
      </w:divBdr>
    </w:div>
    <w:div w:id="951668175">
      <w:bodyDiv w:val="1"/>
      <w:marLeft w:val="0"/>
      <w:marRight w:val="0"/>
      <w:marTop w:val="0"/>
      <w:marBottom w:val="0"/>
      <w:divBdr>
        <w:top w:val="none" w:sz="0" w:space="0" w:color="auto"/>
        <w:left w:val="none" w:sz="0" w:space="0" w:color="auto"/>
        <w:bottom w:val="none" w:sz="0" w:space="0" w:color="auto"/>
        <w:right w:val="none" w:sz="0" w:space="0" w:color="auto"/>
      </w:divBdr>
    </w:div>
    <w:div w:id="956449115">
      <w:bodyDiv w:val="1"/>
      <w:marLeft w:val="0"/>
      <w:marRight w:val="0"/>
      <w:marTop w:val="0"/>
      <w:marBottom w:val="0"/>
      <w:divBdr>
        <w:top w:val="none" w:sz="0" w:space="0" w:color="auto"/>
        <w:left w:val="none" w:sz="0" w:space="0" w:color="auto"/>
        <w:bottom w:val="none" w:sz="0" w:space="0" w:color="auto"/>
        <w:right w:val="none" w:sz="0" w:space="0" w:color="auto"/>
      </w:divBdr>
    </w:div>
    <w:div w:id="970096206">
      <w:bodyDiv w:val="1"/>
      <w:marLeft w:val="0"/>
      <w:marRight w:val="0"/>
      <w:marTop w:val="0"/>
      <w:marBottom w:val="0"/>
      <w:divBdr>
        <w:top w:val="none" w:sz="0" w:space="0" w:color="auto"/>
        <w:left w:val="none" w:sz="0" w:space="0" w:color="auto"/>
        <w:bottom w:val="none" w:sz="0" w:space="0" w:color="auto"/>
        <w:right w:val="none" w:sz="0" w:space="0" w:color="auto"/>
      </w:divBdr>
    </w:div>
    <w:div w:id="1016464280">
      <w:bodyDiv w:val="1"/>
      <w:marLeft w:val="0"/>
      <w:marRight w:val="0"/>
      <w:marTop w:val="0"/>
      <w:marBottom w:val="0"/>
      <w:divBdr>
        <w:top w:val="none" w:sz="0" w:space="0" w:color="auto"/>
        <w:left w:val="none" w:sz="0" w:space="0" w:color="auto"/>
        <w:bottom w:val="none" w:sz="0" w:space="0" w:color="auto"/>
        <w:right w:val="none" w:sz="0" w:space="0" w:color="auto"/>
      </w:divBdr>
    </w:div>
    <w:div w:id="1016804910">
      <w:bodyDiv w:val="1"/>
      <w:marLeft w:val="0"/>
      <w:marRight w:val="0"/>
      <w:marTop w:val="0"/>
      <w:marBottom w:val="0"/>
      <w:divBdr>
        <w:top w:val="none" w:sz="0" w:space="0" w:color="auto"/>
        <w:left w:val="none" w:sz="0" w:space="0" w:color="auto"/>
        <w:bottom w:val="none" w:sz="0" w:space="0" w:color="auto"/>
        <w:right w:val="none" w:sz="0" w:space="0" w:color="auto"/>
      </w:divBdr>
    </w:div>
    <w:div w:id="1031226118">
      <w:bodyDiv w:val="1"/>
      <w:marLeft w:val="0"/>
      <w:marRight w:val="0"/>
      <w:marTop w:val="0"/>
      <w:marBottom w:val="0"/>
      <w:divBdr>
        <w:top w:val="none" w:sz="0" w:space="0" w:color="auto"/>
        <w:left w:val="none" w:sz="0" w:space="0" w:color="auto"/>
        <w:bottom w:val="none" w:sz="0" w:space="0" w:color="auto"/>
        <w:right w:val="none" w:sz="0" w:space="0" w:color="auto"/>
      </w:divBdr>
    </w:div>
    <w:div w:id="1032339445">
      <w:bodyDiv w:val="1"/>
      <w:marLeft w:val="0"/>
      <w:marRight w:val="0"/>
      <w:marTop w:val="0"/>
      <w:marBottom w:val="0"/>
      <w:divBdr>
        <w:top w:val="none" w:sz="0" w:space="0" w:color="auto"/>
        <w:left w:val="none" w:sz="0" w:space="0" w:color="auto"/>
        <w:bottom w:val="none" w:sz="0" w:space="0" w:color="auto"/>
        <w:right w:val="none" w:sz="0" w:space="0" w:color="auto"/>
      </w:divBdr>
    </w:div>
    <w:div w:id="1032420675">
      <w:bodyDiv w:val="1"/>
      <w:marLeft w:val="0"/>
      <w:marRight w:val="0"/>
      <w:marTop w:val="0"/>
      <w:marBottom w:val="0"/>
      <w:divBdr>
        <w:top w:val="none" w:sz="0" w:space="0" w:color="auto"/>
        <w:left w:val="none" w:sz="0" w:space="0" w:color="auto"/>
        <w:bottom w:val="none" w:sz="0" w:space="0" w:color="auto"/>
        <w:right w:val="none" w:sz="0" w:space="0" w:color="auto"/>
      </w:divBdr>
    </w:div>
    <w:div w:id="1042288490">
      <w:bodyDiv w:val="1"/>
      <w:marLeft w:val="0"/>
      <w:marRight w:val="0"/>
      <w:marTop w:val="0"/>
      <w:marBottom w:val="0"/>
      <w:divBdr>
        <w:top w:val="none" w:sz="0" w:space="0" w:color="auto"/>
        <w:left w:val="none" w:sz="0" w:space="0" w:color="auto"/>
        <w:bottom w:val="none" w:sz="0" w:space="0" w:color="auto"/>
        <w:right w:val="none" w:sz="0" w:space="0" w:color="auto"/>
      </w:divBdr>
    </w:div>
    <w:div w:id="1056899643">
      <w:bodyDiv w:val="1"/>
      <w:marLeft w:val="0"/>
      <w:marRight w:val="0"/>
      <w:marTop w:val="0"/>
      <w:marBottom w:val="0"/>
      <w:divBdr>
        <w:top w:val="none" w:sz="0" w:space="0" w:color="auto"/>
        <w:left w:val="none" w:sz="0" w:space="0" w:color="auto"/>
        <w:bottom w:val="none" w:sz="0" w:space="0" w:color="auto"/>
        <w:right w:val="none" w:sz="0" w:space="0" w:color="auto"/>
      </w:divBdr>
    </w:div>
    <w:div w:id="1079133676">
      <w:bodyDiv w:val="1"/>
      <w:marLeft w:val="0"/>
      <w:marRight w:val="0"/>
      <w:marTop w:val="0"/>
      <w:marBottom w:val="0"/>
      <w:divBdr>
        <w:top w:val="none" w:sz="0" w:space="0" w:color="auto"/>
        <w:left w:val="none" w:sz="0" w:space="0" w:color="auto"/>
        <w:bottom w:val="none" w:sz="0" w:space="0" w:color="auto"/>
        <w:right w:val="none" w:sz="0" w:space="0" w:color="auto"/>
      </w:divBdr>
    </w:div>
    <w:div w:id="1131749946">
      <w:bodyDiv w:val="1"/>
      <w:marLeft w:val="0"/>
      <w:marRight w:val="0"/>
      <w:marTop w:val="0"/>
      <w:marBottom w:val="0"/>
      <w:divBdr>
        <w:top w:val="none" w:sz="0" w:space="0" w:color="auto"/>
        <w:left w:val="none" w:sz="0" w:space="0" w:color="auto"/>
        <w:bottom w:val="none" w:sz="0" w:space="0" w:color="auto"/>
        <w:right w:val="none" w:sz="0" w:space="0" w:color="auto"/>
      </w:divBdr>
    </w:div>
    <w:div w:id="1138188400">
      <w:bodyDiv w:val="1"/>
      <w:marLeft w:val="0"/>
      <w:marRight w:val="0"/>
      <w:marTop w:val="0"/>
      <w:marBottom w:val="0"/>
      <w:divBdr>
        <w:top w:val="none" w:sz="0" w:space="0" w:color="auto"/>
        <w:left w:val="none" w:sz="0" w:space="0" w:color="auto"/>
        <w:bottom w:val="none" w:sz="0" w:space="0" w:color="auto"/>
        <w:right w:val="none" w:sz="0" w:space="0" w:color="auto"/>
      </w:divBdr>
    </w:div>
    <w:div w:id="1150057193">
      <w:bodyDiv w:val="1"/>
      <w:marLeft w:val="0"/>
      <w:marRight w:val="0"/>
      <w:marTop w:val="0"/>
      <w:marBottom w:val="0"/>
      <w:divBdr>
        <w:top w:val="none" w:sz="0" w:space="0" w:color="auto"/>
        <w:left w:val="none" w:sz="0" w:space="0" w:color="auto"/>
        <w:bottom w:val="none" w:sz="0" w:space="0" w:color="auto"/>
        <w:right w:val="none" w:sz="0" w:space="0" w:color="auto"/>
      </w:divBdr>
    </w:div>
    <w:div w:id="1150176290">
      <w:bodyDiv w:val="1"/>
      <w:marLeft w:val="0"/>
      <w:marRight w:val="0"/>
      <w:marTop w:val="0"/>
      <w:marBottom w:val="0"/>
      <w:divBdr>
        <w:top w:val="none" w:sz="0" w:space="0" w:color="auto"/>
        <w:left w:val="none" w:sz="0" w:space="0" w:color="auto"/>
        <w:bottom w:val="none" w:sz="0" w:space="0" w:color="auto"/>
        <w:right w:val="none" w:sz="0" w:space="0" w:color="auto"/>
      </w:divBdr>
    </w:div>
    <w:div w:id="1155537622">
      <w:marLeft w:val="0"/>
      <w:marRight w:val="0"/>
      <w:marTop w:val="0"/>
      <w:marBottom w:val="0"/>
      <w:divBdr>
        <w:top w:val="none" w:sz="0" w:space="0" w:color="auto"/>
        <w:left w:val="none" w:sz="0" w:space="0" w:color="auto"/>
        <w:bottom w:val="none" w:sz="0" w:space="0" w:color="auto"/>
        <w:right w:val="none" w:sz="0" w:space="0" w:color="auto"/>
      </w:divBdr>
    </w:div>
    <w:div w:id="1163475236">
      <w:bodyDiv w:val="1"/>
      <w:marLeft w:val="0"/>
      <w:marRight w:val="0"/>
      <w:marTop w:val="0"/>
      <w:marBottom w:val="0"/>
      <w:divBdr>
        <w:top w:val="none" w:sz="0" w:space="0" w:color="auto"/>
        <w:left w:val="none" w:sz="0" w:space="0" w:color="auto"/>
        <w:bottom w:val="none" w:sz="0" w:space="0" w:color="auto"/>
        <w:right w:val="none" w:sz="0" w:space="0" w:color="auto"/>
      </w:divBdr>
    </w:div>
    <w:div w:id="1174955458">
      <w:bodyDiv w:val="1"/>
      <w:marLeft w:val="0"/>
      <w:marRight w:val="0"/>
      <w:marTop w:val="0"/>
      <w:marBottom w:val="0"/>
      <w:divBdr>
        <w:top w:val="none" w:sz="0" w:space="0" w:color="auto"/>
        <w:left w:val="none" w:sz="0" w:space="0" w:color="auto"/>
        <w:bottom w:val="none" w:sz="0" w:space="0" w:color="auto"/>
        <w:right w:val="none" w:sz="0" w:space="0" w:color="auto"/>
      </w:divBdr>
    </w:div>
    <w:div w:id="1198588559">
      <w:bodyDiv w:val="1"/>
      <w:marLeft w:val="0"/>
      <w:marRight w:val="0"/>
      <w:marTop w:val="0"/>
      <w:marBottom w:val="0"/>
      <w:divBdr>
        <w:top w:val="none" w:sz="0" w:space="0" w:color="auto"/>
        <w:left w:val="none" w:sz="0" w:space="0" w:color="auto"/>
        <w:bottom w:val="none" w:sz="0" w:space="0" w:color="auto"/>
        <w:right w:val="none" w:sz="0" w:space="0" w:color="auto"/>
      </w:divBdr>
    </w:div>
    <w:div w:id="1207182117">
      <w:bodyDiv w:val="1"/>
      <w:marLeft w:val="0"/>
      <w:marRight w:val="0"/>
      <w:marTop w:val="0"/>
      <w:marBottom w:val="0"/>
      <w:divBdr>
        <w:top w:val="none" w:sz="0" w:space="0" w:color="auto"/>
        <w:left w:val="none" w:sz="0" w:space="0" w:color="auto"/>
        <w:bottom w:val="none" w:sz="0" w:space="0" w:color="auto"/>
        <w:right w:val="none" w:sz="0" w:space="0" w:color="auto"/>
      </w:divBdr>
    </w:div>
    <w:div w:id="1222132149">
      <w:bodyDiv w:val="1"/>
      <w:marLeft w:val="0"/>
      <w:marRight w:val="0"/>
      <w:marTop w:val="0"/>
      <w:marBottom w:val="0"/>
      <w:divBdr>
        <w:top w:val="none" w:sz="0" w:space="0" w:color="auto"/>
        <w:left w:val="none" w:sz="0" w:space="0" w:color="auto"/>
        <w:bottom w:val="none" w:sz="0" w:space="0" w:color="auto"/>
        <w:right w:val="none" w:sz="0" w:space="0" w:color="auto"/>
      </w:divBdr>
    </w:div>
    <w:div w:id="1231578481">
      <w:bodyDiv w:val="1"/>
      <w:marLeft w:val="0"/>
      <w:marRight w:val="0"/>
      <w:marTop w:val="0"/>
      <w:marBottom w:val="0"/>
      <w:divBdr>
        <w:top w:val="none" w:sz="0" w:space="0" w:color="auto"/>
        <w:left w:val="none" w:sz="0" w:space="0" w:color="auto"/>
        <w:bottom w:val="none" w:sz="0" w:space="0" w:color="auto"/>
        <w:right w:val="none" w:sz="0" w:space="0" w:color="auto"/>
      </w:divBdr>
    </w:div>
    <w:div w:id="1235119953">
      <w:bodyDiv w:val="1"/>
      <w:marLeft w:val="0"/>
      <w:marRight w:val="0"/>
      <w:marTop w:val="0"/>
      <w:marBottom w:val="0"/>
      <w:divBdr>
        <w:top w:val="none" w:sz="0" w:space="0" w:color="auto"/>
        <w:left w:val="none" w:sz="0" w:space="0" w:color="auto"/>
        <w:bottom w:val="none" w:sz="0" w:space="0" w:color="auto"/>
        <w:right w:val="none" w:sz="0" w:space="0" w:color="auto"/>
      </w:divBdr>
    </w:div>
    <w:div w:id="1250308737">
      <w:bodyDiv w:val="1"/>
      <w:marLeft w:val="0"/>
      <w:marRight w:val="0"/>
      <w:marTop w:val="0"/>
      <w:marBottom w:val="0"/>
      <w:divBdr>
        <w:top w:val="none" w:sz="0" w:space="0" w:color="auto"/>
        <w:left w:val="none" w:sz="0" w:space="0" w:color="auto"/>
        <w:bottom w:val="none" w:sz="0" w:space="0" w:color="auto"/>
        <w:right w:val="none" w:sz="0" w:space="0" w:color="auto"/>
      </w:divBdr>
    </w:div>
    <w:div w:id="1262445238">
      <w:bodyDiv w:val="1"/>
      <w:marLeft w:val="0"/>
      <w:marRight w:val="0"/>
      <w:marTop w:val="0"/>
      <w:marBottom w:val="0"/>
      <w:divBdr>
        <w:top w:val="none" w:sz="0" w:space="0" w:color="auto"/>
        <w:left w:val="none" w:sz="0" w:space="0" w:color="auto"/>
        <w:bottom w:val="none" w:sz="0" w:space="0" w:color="auto"/>
        <w:right w:val="none" w:sz="0" w:space="0" w:color="auto"/>
      </w:divBdr>
    </w:div>
    <w:div w:id="1288580555">
      <w:bodyDiv w:val="1"/>
      <w:marLeft w:val="0"/>
      <w:marRight w:val="0"/>
      <w:marTop w:val="0"/>
      <w:marBottom w:val="0"/>
      <w:divBdr>
        <w:top w:val="none" w:sz="0" w:space="0" w:color="auto"/>
        <w:left w:val="none" w:sz="0" w:space="0" w:color="auto"/>
        <w:bottom w:val="none" w:sz="0" w:space="0" w:color="auto"/>
        <w:right w:val="none" w:sz="0" w:space="0" w:color="auto"/>
      </w:divBdr>
    </w:div>
    <w:div w:id="1315377527">
      <w:bodyDiv w:val="1"/>
      <w:marLeft w:val="0"/>
      <w:marRight w:val="0"/>
      <w:marTop w:val="0"/>
      <w:marBottom w:val="0"/>
      <w:divBdr>
        <w:top w:val="none" w:sz="0" w:space="0" w:color="auto"/>
        <w:left w:val="none" w:sz="0" w:space="0" w:color="auto"/>
        <w:bottom w:val="none" w:sz="0" w:space="0" w:color="auto"/>
        <w:right w:val="none" w:sz="0" w:space="0" w:color="auto"/>
      </w:divBdr>
    </w:div>
    <w:div w:id="1342004746">
      <w:bodyDiv w:val="1"/>
      <w:marLeft w:val="0"/>
      <w:marRight w:val="0"/>
      <w:marTop w:val="0"/>
      <w:marBottom w:val="0"/>
      <w:divBdr>
        <w:top w:val="none" w:sz="0" w:space="0" w:color="auto"/>
        <w:left w:val="none" w:sz="0" w:space="0" w:color="auto"/>
        <w:bottom w:val="none" w:sz="0" w:space="0" w:color="auto"/>
        <w:right w:val="none" w:sz="0" w:space="0" w:color="auto"/>
      </w:divBdr>
    </w:div>
    <w:div w:id="1360623329">
      <w:bodyDiv w:val="1"/>
      <w:marLeft w:val="0"/>
      <w:marRight w:val="0"/>
      <w:marTop w:val="0"/>
      <w:marBottom w:val="0"/>
      <w:divBdr>
        <w:top w:val="none" w:sz="0" w:space="0" w:color="auto"/>
        <w:left w:val="none" w:sz="0" w:space="0" w:color="auto"/>
        <w:bottom w:val="none" w:sz="0" w:space="0" w:color="auto"/>
        <w:right w:val="none" w:sz="0" w:space="0" w:color="auto"/>
      </w:divBdr>
    </w:div>
    <w:div w:id="1362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1570867">
          <w:marLeft w:val="1800"/>
          <w:marRight w:val="0"/>
          <w:marTop w:val="62"/>
          <w:marBottom w:val="120"/>
          <w:divBdr>
            <w:top w:val="none" w:sz="0" w:space="0" w:color="auto"/>
            <w:left w:val="none" w:sz="0" w:space="0" w:color="auto"/>
            <w:bottom w:val="none" w:sz="0" w:space="0" w:color="auto"/>
            <w:right w:val="none" w:sz="0" w:space="0" w:color="auto"/>
          </w:divBdr>
        </w:div>
      </w:divsChild>
    </w:div>
    <w:div w:id="1379165120">
      <w:bodyDiv w:val="1"/>
      <w:marLeft w:val="0"/>
      <w:marRight w:val="0"/>
      <w:marTop w:val="0"/>
      <w:marBottom w:val="0"/>
      <w:divBdr>
        <w:top w:val="none" w:sz="0" w:space="0" w:color="auto"/>
        <w:left w:val="none" w:sz="0" w:space="0" w:color="auto"/>
        <w:bottom w:val="none" w:sz="0" w:space="0" w:color="auto"/>
        <w:right w:val="none" w:sz="0" w:space="0" w:color="auto"/>
      </w:divBdr>
    </w:div>
    <w:div w:id="1382290813">
      <w:bodyDiv w:val="1"/>
      <w:marLeft w:val="0"/>
      <w:marRight w:val="0"/>
      <w:marTop w:val="0"/>
      <w:marBottom w:val="0"/>
      <w:divBdr>
        <w:top w:val="none" w:sz="0" w:space="0" w:color="auto"/>
        <w:left w:val="none" w:sz="0" w:space="0" w:color="auto"/>
        <w:bottom w:val="none" w:sz="0" w:space="0" w:color="auto"/>
        <w:right w:val="none" w:sz="0" w:space="0" w:color="auto"/>
      </w:divBdr>
    </w:div>
    <w:div w:id="1386487455">
      <w:bodyDiv w:val="1"/>
      <w:marLeft w:val="0"/>
      <w:marRight w:val="0"/>
      <w:marTop w:val="0"/>
      <w:marBottom w:val="0"/>
      <w:divBdr>
        <w:top w:val="none" w:sz="0" w:space="0" w:color="auto"/>
        <w:left w:val="none" w:sz="0" w:space="0" w:color="auto"/>
        <w:bottom w:val="none" w:sz="0" w:space="0" w:color="auto"/>
        <w:right w:val="none" w:sz="0" w:space="0" w:color="auto"/>
      </w:divBdr>
    </w:div>
    <w:div w:id="1427580168">
      <w:bodyDiv w:val="1"/>
      <w:marLeft w:val="0"/>
      <w:marRight w:val="0"/>
      <w:marTop w:val="0"/>
      <w:marBottom w:val="0"/>
      <w:divBdr>
        <w:top w:val="none" w:sz="0" w:space="0" w:color="auto"/>
        <w:left w:val="none" w:sz="0" w:space="0" w:color="auto"/>
        <w:bottom w:val="none" w:sz="0" w:space="0" w:color="auto"/>
        <w:right w:val="none" w:sz="0" w:space="0" w:color="auto"/>
      </w:divBdr>
    </w:div>
    <w:div w:id="1434326369">
      <w:bodyDiv w:val="1"/>
      <w:marLeft w:val="0"/>
      <w:marRight w:val="0"/>
      <w:marTop w:val="0"/>
      <w:marBottom w:val="0"/>
      <w:divBdr>
        <w:top w:val="none" w:sz="0" w:space="0" w:color="auto"/>
        <w:left w:val="none" w:sz="0" w:space="0" w:color="auto"/>
        <w:bottom w:val="none" w:sz="0" w:space="0" w:color="auto"/>
        <w:right w:val="none" w:sz="0" w:space="0" w:color="auto"/>
      </w:divBdr>
    </w:div>
    <w:div w:id="1499878762">
      <w:bodyDiv w:val="1"/>
      <w:marLeft w:val="0"/>
      <w:marRight w:val="0"/>
      <w:marTop w:val="0"/>
      <w:marBottom w:val="0"/>
      <w:divBdr>
        <w:top w:val="none" w:sz="0" w:space="0" w:color="auto"/>
        <w:left w:val="none" w:sz="0" w:space="0" w:color="auto"/>
        <w:bottom w:val="none" w:sz="0" w:space="0" w:color="auto"/>
        <w:right w:val="none" w:sz="0" w:space="0" w:color="auto"/>
      </w:divBdr>
    </w:div>
    <w:div w:id="1526091759">
      <w:bodyDiv w:val="1"/>
      <w:marLeft w:val="0"/>
      <w:marRight w:val="0"/>
      <w:marTop w:val="0"/>
      <w:marBottom w:val="0"/>
      <w:divBdr>
        <w:top w:val="none" w:sz="0" w:space="0" w:color="auto"/>
        <w:left w:val="none" w:sz="0" w:space="0" w:color="auto"/>
        <w:bottom w:val="none" w:sz="0" w:space="0" w:color="auto"/>
        <w:right w:val="none" w:sz="0" w:space="0" w:color="auto"/>
      </w:divBdr>
    </w:div>
    <w:div w:id="1585531743">
      <w:bodyDiv w:val="1"/>
      <w:marLeft w:val="0"/>
      <w:marRight w:val="0"/>
      <w:marTop w:val="0"/>
      <w:marBottom w:val="0"/>
      <w:divBdr>
        <w:top w:val="none" w:sz="0" w:space="0" w:color="auto"/>
        <w:left w:val="none" w:sz="0" w:space="0" w:color="auto"/>
        <w:bottom w:val="none" w:sz="0" w:space="0" w:color="auto"/>
        <w:right w:val="none" w:sz="0" w:space="0" w:color="auto"/>
      </w:divBdr>
    </w:div>
    <w:div w:id="1586645582">
      <w:bodyDiv w:val="1"/>
      <w:marLeft w:val="0"/>
      <w:marRight w:val="0"/>
      <w:marTop w:val="0"/>
      <w:marBottom w:val="0"/>
      <w:divBdr>
        <w:top w:val="none" w:sz="0" w:space="0" w:color="auto"/>
        <w:left w:val="none" w:sz="0" w:space="0" w:color="auto"/>
        <w:bottom w:val="none" w:sz="0" w:space="0" w:color="auto"/>
        <w:right w:val="none" w:sz="0" w:space="0" w:color="auto"/>
      </w:divBdr>
    </w:div>
    <w:div w:id="1601376020">
      <w:bodyDiv w:val="1"/>
      <w:marLeft w:val="0"/>
      <w:marRight w:val="0"/>
      <w:marTop w:val="0"/>
      <w:marBottom w:val="0"/>
      <w:divBdr>
        <w:top w:val="none" w:sz="0" w:space="0" w:color="auto"/>
        <w:left w:val="none" w:sz="0" w:space="0" w:color="auto"/>
        <w:bottom w:val="none" w:sz="0" w:space="0" w:color="auto"/>
        <w:right w:val="none" w:sz="0" w:space="0" w:color="auto"/>
      </w:divBdr>
    </w:div>
    <w:div w:id="1604917545">
      <w:bodyDiv w:val="1"/>
      <w:marLeft w:val="0"/>
      <w:marRight w:val="0"/>
      <w:marTop w:val="0"/>
      <w:marBottom w:val="0"/>
      <w:divBdr>
        <w:top w:val="none" w:sz="0" w:space="0" w:color="auto"/>
        <w:left w:val="none" w:sz="0" w:space="0" w:color="auto"/>
        <w:bottom w:val="none" w:sz="0" w:space="0" w:color="auto"/>
        <w:right w:val="none" w:sz="0" w:space="0" w:color="auto"/>
      </w:divBdr>
    </w:div>
    <w:div w:id="1623489464">
      <w:bodyDiv w:val="1"/>
      <w:marLeft w:val="0"/>
      <w:marRight w:val="0"/>
      <w:marTop w:val="0"/>
      <w:marBottom w:val="0"/>
      <w:divBdr>
        <w:top w:val="none" w:sz="0" w:space="0" w:color="auto"/>
        <w:left w:val="none" w:sz="0" w:space="0" w:color="auto"/>
        <w:bottom w:val="none" w:sz="0" w:space="0" w:color="auto"/>
        <w:right w:val="none" w:sz="0" w:space="0" w:color="auto"/>
      </w:divBdr>
    </w:div>
    <w:div w:id="1626812529">
      <w:bodyDiv w:val="1"/>
      <w:marLeft w:val="0"/>
      <w:marRight w:val="0"/>
      <w:marTop w:val="0"/>
      <w:marBottom w:val="0"/>
      <w:divBdr>
        <w:top w:val="none" w:sz="0" w:space="0" w:color="auto"/>
        <w:left w:val="none" w:sz="0" w:space="0" w:color="auto"/>
        <w:bottom w:val="none" w:sz="0" w:space="0" w:color="auto"/>
        <w:right w:val="none" w:sz="0" w:space="0" w:color="auto"/>
      </w:divBdr>
    </w:div>
    <w:div w:id="1634365141">
      <w:bodyDiv w:val="1"/>
      <w:marLeft w:val="0"/>
      <w:marRight w:val="0"/>
      <w:marTop w:val="0"/>
      <w:marBottom w:val="0"/>
      <w:divBdr>
        <w:top w:val="none" w:sz="0" w:space="0" w:color="auto"/>
        <w:left w:val="none" w:sz="0" w:space="0" w:color="auto"/>
        <w:bottom w:val="none" w:sz="0" w:space="0" w:color="auto"/>
        <w:right w:val="none" w:sz="0" w:space="0" w:color="auto"/>
      </w:divBdr>
    </w:div>
    <w:div w:id="1638224444">
      <w:bodyDiv w:val="1"/>
      <w:marLeft w:val="0"/>
      <w:marRight w:val="0"/>
      <w:marTop w:val="0"/>
      <w:marBottom w:val="0"/>
      <w:divBdr>
        <w:top w:val="none" w:sz="0" w:space="0" w:color="auto"/>
        <w:left w:val="none" w:sz="0" w:space="0" w:color="auto"/>
        <w:bottom w:val="none" w:sz="0" w:space="0" w:color="auto"/>
        <w:right w:val="none" w:sz="0" w:space="0" w:color="auto"/>
      </w:divBdr>
    </w:div>
    <w:div w:id="1667660015">
      <w:bodyDiv w:val="1"/>
      <w:marLeft w:val="0"/>
      <w:marRight w:val="0"/>
      <w:marTop w:val="0"/>
      <w:marBottom w:val="0"/>
      <w:divBdr>
        <w:top w:val="none" w:sz="0" w:space="0" w:color="auto"/>
        <w:left w:val="none" w:sz="0" w:space="0" w:color="auto"/>
        <w:bottom w:val="none" w:sz="0" w:space="0" w:color="auto"/>
        <w:right w:val="none" w:sz="0" w:space="0" w:color="auto"/>
      </w:divBdr>
    </w:div>
    <w:div w:id="1689019012">
      <w:bodyDiv w:val="1"/>
      <w:marLeft w:val="0"/>
      <w:marRight w:val="0"/>
      <w:marTop w:val="0"/>
      <w:marBottom w:val="0"/>
      <w:divBdr>
        <w:top w:val="none" w:sz="0" w:space="0" w:color="auto"/>
        <w:left w:val="none" w:sz="0" w:space="0" w:color="auto"/>
        <w:bottom w:val="none" w:sz="0" w:space="0" w:color="auto"/>
        <w:right w:val="none" w:sz="0" w:space="0" w:color="auto"/>
      </w:divBdr>
    </w:div>
    <w:div w:id="1692561498">
      <w:bodyDiv w:val="1"/>
      <w:marLeft w:val="0"/>
      <w:marRight w:val="0"/>
      <w:marTop w:val="0"/>
      <w:marBottom w:val="0"/>
      <w:divBdr>
        <w:top w:val="none" w:sz="0" w:space="0" w:color="auto"/>
        <w:left w:val="none" w:sz="0" w:space="0" w:color="auto"/>
        <w:bottom w:val="none" w:sz="0" w:space="0" w:color="auto"/>
        <w:right w:val="none" w:sz="0" w:space="0" w:color="auto"/>
      </w:divBdr>
    </w:div>
    <w:div w:id="1695687373">
      <w:bodyDiv w:val="1"/>
      <w:marLeft w:val="0"/>
      <w:marRight w:val="0"/>
      <w:marTop w:val="0"/>
      <w:marBottom w:val="0"/>
      <w:divBdr>
        <w:top w:val="none" w:sz="0" w:space="0" w:color="auto"/>
        <w:left w:val="none" w:sz="0" w:space="0" w:color="auto"/>
        <w:bottom w:val="none" w:sz="0" w:space="0" w:color="auto"/>
        <w:right w:val="none" w:sz="0" w:space="0" w:color="auto"/>
      </w:divBdr>
    </w:div>
    <w:div w:id="1717972339">
      <w:bodyDiv w:val="1"/>
      <w:marLeft w:val="0"/>
      <w:marRight w:val="0"/>
      <w:marTop w:val="0"/>
      <w:marBottom w:val="0"/>
      <w:divBdr>
        <w:top w:val="none" w:sz="0" w:space="0" w:color="auto"/>
        <w:left w:val="none" w:sz="0" w:space="0" w:color="auto"/>
        <w:bottom w:val="none" w:sz="0" w:space="0" w:color="auto"/>
        <w:right w:val="none" w:sz="0" w:space="0" w:color="auto"/>
      </w:divBdr>
    </w:div>
    <w:div w:id="1724670537">
      <w:bodyDiv w:val="1"/>
      <w:marLeft w:val="0"/>
      <w:marRight w:val="0"/>
      <w:marTop w:val="0"/>
      <w:marBottom w:val="0"/>
      <w:divBdr>
        <w:top w:val="none" w:sz="0" w:space="0" w:color="auto"/>
        <w:left w:val="none" w:sz="0" w:space="0" w:color="auto"/>
        <w:bottom w:val="none" w:sz="0" w:space="0" w:color="auto"/>
        <w:right w:val="none" w:sz="0" w:space="0" w:color="auto"/>
      </w:divBdr>
    </w:div>
    <w:div w:id="1735815980">
      <w:bodyDiv w:val="1"/>
      <w:marLeft w:val="0"/>
      <w:marRight w:val="0"/>
      <w:marTop w:val="0"/>
      <w:marBottom w:val="0"/>
      <w:divBdr>
        <w:top w:val="none" w:sz="0" w:space="0" w:color="auto"/>
        <w:left w:val="none" w:sz="0" w:space="0" w:color="auto"/>
        <w:bottom w:val="none" w:sz="0" w:space="0" w:color="auto"/>
        <w:right w:val="none" w:sz="0" w:space="0" w:color="auto"/>
      </w:divBdr>
    </w:div>
    <w:div w:id="1747415836">
      <w:bodyDiv w:val="1"/>
      <w:marLeft w:val="0"/>
      <w:marRight w:val="0"/>
      <w:marTop w:val="0"/>
      <w:marBottom w:val="0"/>
      <w:divBdr>
        <w:top w:val="none" w:sz="0" w:space="0" w:color="auto"/>
        <w:left w:val="none" w:sz="0" w:space="0" w:color="auto"/>
        <w:bottom w:val="none" w:sz="0" w:space="0" w:color="auto"/>
        <w:right w:val="none" w:sz="0" w:space="0" w:color="auto"/>
      </w:divBdr>
    </w:div>
    <w:div w:id="1782989047">
      <w:bodyDiv w:val="1"/>
      <w:marLeft w:val="0"/>
      <w:marRight w:val="0"/>
      <w:marTop w:val="0"/>
      <w:marBottom w:val="0"/>
      <w:divBdr>
        <w:top w:val="none" w:sz="0" w:space="0" w:color="auto"/>
        <w:left w:val="none" w:sz="0" w:space="0" w:color="auto"/>
        <w:bottom w:val="none" w:sz="0" w:space="0" w:color="auto"/>
        <w:right w:val="none" w:sz="0" w:space="0" w:color="auto"/>
      </w:divBdr>
    </w:div>
    <w:div w:id="1807548425">
      <w:bodyDiv w:val="1"/>
      <w:marLeft w:val="0"/>
      <w:marRight w:val="0"/>
      <w:marTop w:val="0"/>
      <w:marBottom w:val="0"/>
      <w:divBdr>
        <w:top w:val="none" w:sz="0" w:space="0" w:color="auto"/>
        <w:left w:val="none" w:sz="0" w:space="0" w:color="auto"/>
        <w:bottom w:val="none" w:sz="0" w:space="0" w:color="auto"/>
        <w:right w:val="none" w:sz="0" w:space="0" w:color="auto"/>
      </w:divBdr>
    </w:div>
    <w:div w:id="1818035145">
      <w:bodyDiv w:val="1"/>
      <w:marLeft w:val="0"/>
      <w:marRight w:val="0"/>
      <w:marTop w:val="0"/>
      <w:marBottom w:val="0"/>
      <w:divBdr>
        <w:top w:val="none" w:sz="0" w:space="0" w:color="auto"/>
        <w:left w:val="none" w:sz="0" w:space="0" w:color="auto"/>
        <w:bottom w:val="none" w:sz="0" w:space="0" w:color="auto"/>
        <w:right w:val="none" w:sz="0" w:space="0" w:color="auto"/>
      </w:divBdr>
    </w:div>
    <w:div w:id="1850366358">
      <w:bodyDiv w:val="1"/>
      <w:marLeft w:val="0"/>
      <w:marRight w:val="0"/>
      <w:marTop w:val="0"/>
      <w:marBottom w:val="0"/>
      <w:divBdr>
        <w:top w:val="none" w:sz="0" w:space="0" w:color="auto"/>
        <w:left w:val="none" w:sz="0" w:space="0" w:color="auto"/>
        <w:bottom w:val="none" w:sz="0" w:space="0" w:color="auto"/>
        <w:right w:val="none" w:sz="0" w:space="0" w:color="auto"/>
      </w:divBdr>
    </w:div>
    <w:div w:id="1867478170">
      <w:bodyDiv w:val="1"/>
      <w:marLeft w:val="0"/>
      <w:marRight w:val="0"/>
      <w:marTop w:val="0"/>
      <w:marBottom w:val="0"/>
      <w:divBdr>
        <w:top w:val="none" w:sz="0" w:space="0" w:color="auto"/>
        <w:left w:val="none" w:sz="0" w:space="0" w:color="auto"/>
        <w:bottom w:val="none" w:sz="0" w:space="0" w:color="auto"/>
        <w:right w:val="none" w:sz="0" w:space="0" w:color="auto"/>
      </w:divBdr>
    </w:div>
    <w:div w:id="1898741673">
      <w:bodyDiv w:val="1"/>
      <w:marLeft w:val="0"/>
      <w:marRight w:val="0"/>
      <w:marTop w:val="0"/>
      <w:marBottom w:val="0"/>
      <w:divBdr>
        <w:top w:val="none" w:sz="0" w:space="0" w:color="auto"/>
        <w:left w:val="none" w:sz="0" w:space="0" w:color="auto"/>
        <w:bottom w:val="none" w:sz="0" w:space="0" w:color="auto"/>
        <w:right w:val="none" w:sz="0" w:space="0" w:color="auto"/>
      </w:divBdr>
    </w:div>
    <w:div w:id="1940988724">
      <w:bodyDiv w:val="1"/>
      <w:marLeft w:val="0"/>
      <w:marRight w:val="0"/>
      <w:marTop w:val="0"/>
      <w:marBottom w:val="0"/>
      <w:divBdr>
        <w:top w:val="none" w:sz="0" w:space="0" w:color="auto"/>
        <w:left w:val="none" w:sz="0" w:space="0" w:color="auto"/>
        <w:bottom w:val="none" w:sz="0" w:space="0" w:color="auto"/>
        <w:right w:val="none" w:sz="0" w:space="0" w:color="auto"/>
      </w:divBdr>
    </w:div>
    <w:div w:id="1943755747">
      <w:bodyDiv w:val="1"/>
      <w:marLeft w:val="0"/>
      <w:marRight w:val="0"/>
      <w:marTop w:val="0"/>
      <w:marBottom w:val="0"/>
      <w:divBdr>
        <w:top w:val="none" w:sz="0" w:space="0" w:color="auto"/>
        <w:left w:val="none" w:sz="0" w:space="0" w:color="auto"/>
        <w:bottom w:val="none" w:sz="0" w:space="0" w:color="auto"/>
        <w:right w:val="none" w:sz="0" w:space="0" w:color="auto"/>
      </w:divBdr>
    </w:div>
    <w:div w:id="1971739193">
      <w:bodyDiv w:val="1"/>
      <w:marLeft w:val="0"/>
      <w:marRight w:val="0"/>
      <w:marTop w:val="0"/>
      <w:marBottom w:val="0"/>
      <w:divBdr>
        <w:top w:val="none" w:sz="0" w:space="0" w:color="auto"/>
        <w:left w:val="none" w:sz="0" w:space="0" w:color="auto"/>
        <w:bottom w:val="none" w:sz="0" w:space="0" w:color="auto"/>
        <w:right w:val="none" w:sz="0" w:space="0" w:color="auto"/>
      </w:divBdr>
    </w:div>
    <w:div w:id="2001348320">
      <w:bodyDiv w:val="1"/>
      <w:marLeft w:val="0"/>
      <w:marRight w:val="0"/>
      <w:marTop w:val="0"/>
      <w:marBottom w:val="0"/>
      <w:divBdr>
        <w:top w:val="none" w:sz="0" w:space="0" w:color="auto"/>
        <w:left w:val="none" w:sz="0" w:space="0" w:color="auto"/>
        <w:bottom w:val="none" w:sz="0" w:space="0" w:color="auto"/>
        <w:right w:val="none" w:sz="0" w:space="0" w:color="auto"/>
      </w:divBdr>
    </w:div>
    <w:div w:id="2010864889">
      <w:bodyDiv w:val="1"/>
      <w:marLeft w:val="0"/>
      <w:marRight w:val="0"/>
      <w:marTop w:val="0"/>
      <w:marBottom w:val="0"/>
      <w:divBdr>
        <w:top w:val="none" w:sz="0" w:space="0" w:color="auto"/>
        <w:left w:val="none" w:sz="0" w:space="0" w:color="auto"/>
        <w:bottom w:val="none" w:sz="0" w:space="0" w:color="auto"/>
        <w:right w:val="none" w:sz="0" w:space="0" w:color="auto"/>
      </w:divBdr>
    </w:div>
    <w:div w:id="2027322543">
      <w:bodyDiv w:val="1"/>
      <w:marLeft w:val="0"/>
      <w:marRight w:val="0"/>
      <w:marTop w:val="0"/>
      <w:marBottom w:val="0"/>
      <w:divBdr>
        <w:top w:val="none" w:sz="0" w:space="0" w:color="auto"/>
        <w:left w:val="none" w:sz="0" w:space="0" w:color="auto"/>
        <w:bottom w:val="none" w:sz="0" w:space="0" w:color="auto"/>
        <w:right w:val="none" w:sz="0" w:space="0" w:color="auto"/>
      </w:divBdr>
    </w:div>
    <w:div w:id="2036685819">
      <w:bodyDiv w:val="1"/>
      <w:marLeft w:val="0"/>
      <w:marRight w:val="0"/>
      <w:marTop w:val="0"/>
      <w:marBottom w:val="0"/>
      <w:divBdr>
        <w:top w:val="none" w:sz="0" w:space="0" w:color="auto"/>
        <w:left w:val="none" w:sz="0" w:space="0" w:color="auto"/>
        <w:bottom w:val="none" w:sz="0" w:space="0" w:color="auto"/>
        <w:right w:val="none" w:sz="0" w:space="0" w:color="auto"/>
      </w:divBdr>
    </w:div>
    <w:div w:id="2052725597">
      <w:bodyDiv w:val="1"/>
      <w:marLeft w:val="0"/>
      <w:marRight w:val="0"/>
      <w:marTop w:val="0"/>
      <w:marBottom w:val="0"/>
      <w:divBdr>
        <w:top w:val="none" w:sz="0" w:space="0" w:color="auto"/>
        <w:left w:val="none" w:sz="0" w:space="0" w:color="auto"/>
        <w:bottom w:val="none" w:sz="0" w:space="0" w:color="auto"/>
        <w:right w:val="none" w:sz="0" w:space="0" w:color="auto"/>
      </w:divBdr>
    </w:div>
    <w:div w:id="2053995988">
      <w:bodyDiv w:val="1"/>
      <w:marLeft w:val="0"/>
      <w:marRight w:val="0"/>
      <w:marTop w:val="0"/>
      <w:marBottom w:val="0"/>
      <w:divBdr>
        <w:top w:val="none" w:sz="0" w:space="0" w:color="auto"/>
        <w:left w:val="none" w:sz="0" w:space="0" w:color="auto"/>
        <w:bottom w:val="none" w:sz="0" w:space="0" w:color="auto"/>
        <w:right w:val="none" w:sz="0" w:space="0" w:color="auto"/>
      </w:divBdr>
    </w:div>
    <w:div w:id="2064599755">
      <w:bodyDiv w:val="1"/>
      <w:marLeft w:val="0"/>
      <w:marRight w:val="0"/>
      <w:marTop w:val="0"/>
      <w:marBottom w:val="0"/>
      <w:divBdr>
        <w:top w:val="none" w:sz="0" w:space="0" w:color="auto"/>
        <w:left w:val="none" w:sz="0" w:space="0" w:color="auto"/>
        <w:bottom w:val="none" w:sz="0" w:space="0" w:color="auto"/>
        <w:right w:val="none" w:sz="0" w:space="0" w:color="auto"/>
      </w:divBdr>
    </w:div>
    <w:div w:id="2084332964">
      <w:bodyDiv w:val="1"/>
      <w:marLeft w:val="0"/>
      <w:marRight w:val="0"/>
      <w:marTop w:val="0"/>
      <w:marBottom w:val="0"/>
      <w:divBdr>
        <w:top w:val="none" w:sz="0" w:space="0" w:color="auto"/>
        <w:left w:val="none" w:sz="0" w:space="0" w:color="auto"/>
        <w:bottom w:val="none" w:sz="0" w:space="0" w:color="auto"/>
        <w:right w:val="none" w:sz="0" w:space="0" w:color="auto"/>
      </w:divBdr>
    </w:div>
    <w:div w:id="20884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gbc.org/Downloads/Proiecte/GreenHomes/RoGBC_Ghid_pentru_Investitorii_si_Dezvoltatorii_de_Cladiri_Rezidentiale.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75B02D662353498B1CCDD49F88ADCE" ma:contentTypeVersion="0" ma:contentTypeDescription="Create a new document." ma:contentTypeScope="" ma:versionID="2475106628b5c003f18751cc29d285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E548B-F6DA-450A-A276-E2DB036B6613}">
  <ds:schemaRefs>
    <ds:schemaRef ds:uri="http://schemas.openxmlformats.org/officeDocument/2006/bibliography"/>
  </ds:schemaRefs>
</ds:datastoreItem>
</file>

<file path=customXml/itemProps2.xml><?xml version="1.0" encoding="utf-8"?>
<ds:datastoreItem xmlns:ds="http://schemas.openxmlformats.org/officeDocument/2006/customXml" ds:itemID="{0B663E3E-D70F-4577-866F-85D86491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341A1-B074-44F6-B258-B1ED5BB7417E}">
  <ds:schemaRefs>
    <ds:schemaRef ds:uri="http://schemas.microsoft.com/sharepoint/v3/contenttype/forms"/>
  </ds:schemaRefs>
</ds:datastoreItem>
</file>

<file path=customXml/itemProps4.xml><?xml version="1.0" encoding="utf-8"?>
<ds:datastoreItem xmlns:ds="http://schemas.openxmlformats.org/officeDocument/2006/customXml" ds:itemID="{431B53DD-08BF-4557-BB4D-02433BF386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Daniela Alecsandru BCR</cp:lastModifiedBy>
  <cp:revision>6</cp:revision>
  <cp:lastPrinted>2021-03-31T11:10:00Z</cp:lastPrinted>
  <dcterms:created xsi:type="dcterms:W3CDTF">2021-07-22T10:12:00Z</dcterms:created>
  <dcterms:modified xsi:type="dcterms:W3CDTF">2021-07-23T12:52:00Z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0x0101009A75B02D662353498B1CCDD49F88ADCE</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andrei.pintilie@bcr.ro</vt:lpwstr>
  </property>
  <property fmtid="{D5CDD505-2E9C-101B-9397-08002B2CF9AE}" pid="6" name="MSIP_Label_38939b85-7e40-4a1d-91e1-0e84c3b219d7_SetDate">
    <vt:lpwstr>2021-02-12T11:12:26.0002410Z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6cad7bf4-8d01-4ed8-b6c0-4e2dcc3c7615</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