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D5E9F" w14:textId="24C3F1CD" w:rsidR="0088697A" w:rsidRPr="002402C2" w:rsidRDefault="0088697A">
      <w:pPr>
        <w:rPr>
          <w:color w:val="303030"/>
        </w:rPr>
      </w:pPr>
    </w:p>
    <w:p w14:paraId="1B42A0AC" w14:textId="77777777" w:rsidR="004145DF" w:rsidRPr="002402C2" w:rsidRDefault="004145DF" w:rsidP="0088697A">
      <w:pPr>
        <w:pStyle w:val="Title"/>
        <w:rPr>
          <w:rFonts w:ascii="Inter Semi Bold" w:hAnsi="Inter Semi Bold"/>
          <w:color w:val="303030"/>
        </w:rPr>
      </w:pPr>
    </w:p>
    <w:p w14:paraId="61752F68" w14:textId="23FE0597" w:rsidR="0088697A" w:rsidRPr="00D61A1C" w:rsidRDefault="00A95984" w:rsidP="0088697A">
      <w:pPr>
        <w:pStyle w:val="Title"/>
        <w:rPr>
          <w:rFonts w:cs="Arial"/>
          <w:b/>
          <w:bCs/>
          <w:color w:val="303030"/>
        </w:rPr>
      </w:pPr>
      <w:bookmarkStart w:id="0" w:name="OLE_LINK1"/>
      <w:r w:rsidRPr="00A95984">
        <w:rPr>
          <w:rFonts w:cs="Arial"/>
          <w:b/>
          <w:bCs/>
          <w:color w:val="303030"/>
        </w:rPr>
        <w:t>Obavještenje o isplati dividende akcionarima Jugopetrol AD</w:t>
      </w:r>
    </w:p>
    <w:bookmarkEnd w:id="0"/>
    <w:p w14:paraId="2563461C" w14:textId="77777777" w:rsidR="004145DF" w:rsidRPr="00AA5A2B" w:rsidRDefault="004145DF" w:rsidP="0088697A">
      <w:pPr>
        <w:pStyle w:val="Intro"/>
        <w:rPr>
          <w:color w:val="303030"/>
        </w:rPr>
      </w:pPr>
    </w:p>
    <w:p w14:paraId="0FC293CF" w14:textId="7C8208FA" w:rsidR="00A95984" w:rsidRPr="009B7EFB" w:rsidRDefault="00A95984" w:rsidP="00A95984">
      <w:pPr>
        <w:rPr>
          <w:rFonts w:ascii="Inter" w:hAnsi="Inter" w:cs="Arial"/>
          <w:color w:val="303030"/>
        </w:rPr>
      </w:pPr>
      <w:r w:rsidRPr="009B7EFB">
        <w:rPr>
          <w:rFonts w:ascii="Inter" w:hAnsi="Inter" w:cs="Arial"/>
          <w:color w:val="303030"/>
        </w:rPr>
        <w:t xml:space="preserve">Obavještavamo akcionare Jugopetrol AD da isplata dividende </w:t>
      </w:r>
      <w:r w:rsidR="00F65E1C" w:rsidRPr="009B7EFB">
        <w:rPr>
          <w:rFonts w:ascii="Inter" w:hAnsi="Inter" w:cs="Arial"/>
          <w:color w:val="303030"/>
        </w:rPr>
        <w:t>počinje u ponedjeljak 17</w:t>
      </w:r>
      <w:r w:rsidRPr="009B7EFB">
        <w:rPr>
          <w:rFonts w:ascii="Inter" w:hAnsi="Inter" w:cs="Arial"/>
          <w:color w:val="303030"/>
        </w:rPr>
        <w:t>.</w:t>
      </w:r>
      <w:r w:rsidR="009B7EFB" w:rsidRPr="009B7EFB">
        <w:rPr>
          <w:rFonts w:ascii="Inter" w:hAnsi="Inter" w:cs="Arial"/>
          <w:color w:val="303030"/>
        </w:rPr>
        <w:t>0</w:t>
      </w:r>
      <w:r w:rsidR="00F65E1C" w:rsidRPr="009B7EFB">
        <w:rPr>
          <w:rFonts w:ascii="Inter" w:hAnsi="Inter" w:cs="Arial"/>
          <w:color w:val="303030"/>
        </w:rPr>
        <w:t>6</w:t>
      </w:r>
      <w:r w:rsidRPr="009B7EFB">
        <w:rPr>
          <w:rFonts w:ascii="Inter" w:hAnsi="Inter" w:cs="Arial"/>
          <w:color w:val="303030"/>
        </w:rPr>
        <w:t>.202</w:t>
      </w:r>
      <w:r w:rsidR="00F65E1C" w:rsidRPr="009B7EFB">
        <w:rPr>
          <w:rFonts w:ascii="Inter" w:hAnsi="Inter" w:cs="Arial"/>
          <w:color w:val="303030"/>
        </w:rPr>
        <w:t>4</w:t>
      </w:r>
      <w:r w:rsidRPr="009B7EFB">
        <w:rPr>
          <w:rFonts w:ascii="Inter" w:hAnsi="Inter" w:cs="Arial"/>
          <w:color w:val="303030"/>
        </w:rPr>
        <w:t>. u svim filijalama Erste Bank AD Podgorica. Isplata putem filijala Erste banke trajaće šest mjeseci.</w:t>
      </w:r>
    </w:p>
    <w:p w14:paraId="36AD1616" w14:textId="77777777" w:rsidR="00A95984" w:rsidRPr="009B7EFB" w:rsidRDefault="00A95984" w:rsidP="00A95984">
      <w:pPr>
        <w:rPr>
          <w:rFonts w:ascii="Inter" w:hAnsi="Inter" w:cs="Arial"/>
          <w:color w:val="303030"/>
        </w:rPr>
      </w:pPr>
      <w:r w:rsidRPr="009B7EFB">
        <w:rPr>
          <w:rFonts w:ascii="Inter" w:hAnsi="Inter" w:cs="Arial"/>
          <w:color w:val="303030"/>
        </w:rPr>
        <w:t xml:space="preserve"> </w:t>
      </w:r>
      <w:bookmarkStart w:id="1" w:name="_GoBack"/>
      <w:bookmarkEnd w:id="1"/>
    </w:p>
    <w:p w14:paraId="29351213" w14:textId="7E87C5C9" w:rsidR="00A95984" w:rsidRPr="009B7EFB" w:rsidRDefault="00A95984" w:rsidP="00A95984">
      <w:pPr>
        <w:rPr>
          <w:rFonts w:ascii="Inter" w:hAnsi="Inter" w:cs="Arial"/>
          <w:color w:val="303030"/>
        </w:rPr>
      </w:pPr>
      <w:r w:rsidRPr="009B7EFB">
        <w:rPr>
          <w:rFonts w:ascii="Inter" w:hAnsi="Inter" w:cs="Arial"/>
          <w:color w:val="303030"/>
        </w:rPr>
        <w:t xml:space="preserve">Shodno Odluci redovne Skupštine akcionara od </w:t>
      </w:r>
      <w:r w:rsidR="009B7EFB" w:rsidRPr="009B7EFB">
        <w:rPr>
          <w:rFonts w:ascii="Inter" w:hAnsi="Inter" w:cs="Arial"/>
          <w:color w:val="303030"/>
        </w:rPr>
        <w:t>29</w:t>
      </w:r>
      <w:r w:rsidRPr="009B7EFB">
        <w:rPr>
          <w:rFonts w:ascii="Inter" w:hAnsi="Inter" w:cs="Arial"/>
          <w:color w:val="303030"/>
        </w:rPr>
        <w:t>.0</w:t>
      </w:r>
      <w:r w:rsidR="009B7EFB" w:rsidRPr="009B7EFB">
        <w:rPr>
          <w:rFonts w:ascii="Inter" w:hAnsi="Inter" w:cs="Arial"/>
          <w:color w:val="303030"/>
        </w:rPr>
        <w:t>5</w:t>
      </w:r>
      <w:r w:rsidRPr="009B7EFB">
        <w:rPr>
          <w:rFonts w:ascii="Inter" w:hAnsi="Inter" w:cs="Arial"/>
          <w:color w:val="303030"/>
        </w:rPr>
        <w:t>.202</w:t>
      </w:r>
      <w:r w:rsidR="009B7EFB" w:rsidRPr="009B7EFB">
        <w:rPr>
          <w:rFonts w:ascii="Inter" w:hAnsi="Inter" w:cs="Arial"/>
          <w:color w:val="303030"/>
        </w:rPr>
        <w:t>4</w:t>
      </w:r>
      <w:r w:rsidRPr="009B7EFB">
        <w:rPr>
          <w:rFonts w:ascii="Inter" w:hAnsi="Inter" w:cs="Arial"/>
          <w:color w:val="303030"/>
        </w:rPr>
        <w:t>. godine, akcionarima će biti isplaćena dividenda u</w:t>
      </w:r>
      <w:r w:rsidR="009B7EFB" w:rsidRPr="009B7EFB">
        <w:rPr>
          <w:rFonts w:ascii="Inter" w:hAnsi="Inter" w:cs="Arial"/>
          <w:color w:val="303030"/>
        </w:rPr>
        <w:t xml:space="preserve"> bruto</w:t>
      </w:r>
      <w:r w:rsidRPr="009B7EFB">
        <w:rPr>
          <w:rFonts w:ascii="Inter" w:hAnsi="Inter" w:cs="Arial"/>
          <w:color w:val="303030"/>
        </w:rPr>
        <w:t xml:space="preserve"> iznosu od ukupno</w:t>
      </w:r>
      <w:r w:rsidR="009B7EFB" w:rsidRPr="009B7EFB">
        <w:rPr>
          <w:rFonts w:ascii="Inter" w:hAnsi="Inter" w:cs="Arial"/>
          <w:color w:val="303030"/>
        </w:rPr>
        <w:t xml:space="preserve"> 6.003.522,59</w:t>
      </w:r>
      <w:r w:rsidRPr="009B7EFB">
        <w:rPr>
          <w:rFonts w:ascii="Inter" w:hAnsi="Inter" w:cs="Arial"/>
          <w:color w:val="303030"/>
        </w:rPr>
        <w:t xml:space="preserve"> EUR. Bruto dividenda po akciji iznosi 1,</w:t>
      </w:r>
      <w:r w:rsidR="009B7EFB" w:rsidRPr="009B7EFB">
        <w:rPr>
          <w:rFonts w:ascii="Inter" w:hAnsi="Inter" w:cs="Arial"/>
          <w:color w:val="303030"/>
        </w:rPr>
        <w:t>29</w:t>
      </w:r>
      <w:r w:rsidRPr="009B7EFB">
        <w:rPr>
          <w:rFonts w:ascii="Inter" w:hAnsi="Inter" w:cs="Arial"/>
          <w:color w:val="303030"/>
        </w:rPr>
        <w:t xml:space="preserve"> EUR. Neto dividenda po akciji (za rezidente) iznosi 1,</w:t>
      </w:r>
      <w:r w:rsidR="009B7EFB" w:rsidRPr="009B7EFB">
        <w:rPr>
          <w:rFonts w:ascii="Inter" w:hAnsi="Inter" w:cs="Arial"/>
          <w:color w:val="303030"/>
        </w:rPr>
        <w:t>0965</w:t>
      </w:r>
      <w:r w:rsidRPr="009B7EFB">
        <w:rPr>
          <w:rFonts w:ascii="Inter" w:hAnsi="Inter" w:cs="Arial"/>
          <w:color w:val="303030"/>
        </w:rPr>
        <w:t xml:space="preserve"> EUR.</w:t>
      </w:r>
    </w:p>
    <w:p w14:paraId="740332B3" w14:textId="77777777" w:rsidR="00A95984" w:rsidRPr="009B7EFB" w:rsidRDefault="00A95984" w:rsidP="00A95984">
      <w:pPr>
        <w:rPr>
          <w:rFonts w:ascii="Inter" w:hAnsi="Inter" w:cs="Arial"/>
          <w:color w:val="303030"/>
        </w:rPr>
      </w:pPr>
      <w:r w:rsidRPr="009B7EFB">
        <w:rPr>
          <w:rFonts w:ascii="Inter" w:hAnsi="Inter" w:cs="Arial"/>
          <w:color w:val="303030"/>
        </w:rPr>
        <w:t xml:space="preserve"> </w:t>
      </w:r>
    </w:p>
    <w:p w14:paraId="39BCE807" w14:textId="0567F025" w:rsidR="00A95984" w:rsidRPr="00A95984" w:rsidRDefault="00A95984" w:rsidP="00A95984">
      <w:pPr>
        <w:rPr>
          <w:rFonts w:ascii="Inter" w:hAnsi="Inter" w:cs="Arial"/>
          <w:color w:val="303030"/>
        </w:rPr>
      </w:pPr>
      <w:r w:rsidRPr="009B7EFB">
        <w:rPr>
          <w:rFonts w:ascii="Inter" w:hAnsi="Inter" w:cs="Arial"/>
          <w:color w:val="303030"/>
        </w:rPr>
        <w:t xml:space="preserve">Pravo na dividendu imaju akcionari koji su bili upisani u spisak akcionara Jugopetrol AD kod Centralnog klirinškog depozitarnog društva na dan donošenja Odluke o raspodjeli dividende, odnosno na dan </w:t>
      </w:r>
      <w:r w:rsidR="009B7EFB" w:rsidRPr="009B7EFB">
        <w:rPr>
          <w:rFonts w:ascii="Inter" w:hAnsi="Inter" w:cs="Arial"/>
          <w:color w:val="303030"/>
        </w:rPr>
        <w:t>29.05.2024</w:t>
      </w:r>
      <w:r w:rsidRPr="009B7EFB">
        <w:rPr>
          <w:rFonts w:ascii="Inter" w:hAnsi="Inter" w:cs="Arial"/>
          <w:color w:val="303030"/>
        </w:rPr>
        <w:t>.</w:t>
      </w:r>
    </w:p>
    <w:p w14:paraId="1F1E16B5" w14:textId="77777777" w:rsidR="00A95984" w:rsidRPr="00A95984" w:rsidRDefault="00A95984" w:rsidP="00A95984">
      <w:pPr>
        <w:rPr>
          <w:rFonts w:ascii="Inter" w:hAnsi="Inter" w:cs="Arial"/>
          <w:color w:val="303030"/>
        </w:rPr>
      </w:pPr>
      <w:r w:rsidRPr="00A95984">
        <w:rPr>
          <w:rFonts w:ascii="Inter" w:hAnsi="Inter" w:cs="Arial"/>
          <w:color w:val="303030"/>
        </w:rPr>
        <w:t xml:space="preserve"> </w:t>
      </w:r>
    </w:p>
    <w:p w14:paraId="6059E024" w14:textId="77777777" w:rsidR="00A95984" w:rsidRPr="00A95984" w:rsidRDefault="00A95984" w:rsidP="00A95984">
      <w:pPr>
        <w:rPr>
          <w:rFonts w:ascii="Inter" w:hAnsi="Inter" w:cs="Arial"/>
          <w:color w:val="303030"/>
        </w:rPr>
      </w:pPr>
      <w:r w:rsidRPr="00A95984">
        <w:rPr>
          <w:rFonts w:ascii="Inter" w:hAnsi="Inter" w:cs="Arial"/>
          <w:color w:val="303030"/>
        </w:rPr>
        <w:t>Obaveza akcionara – fizičkih lica je da banci prezentiraju važeći identifikacioni dokument (lična karta; pasoš).</w:t>
      </w:r>
    </w:p>
    <w:p w14:paraId="72F89C5E" w14:textId="77777777" w:rsidR="00A95984" w:rsidRPr="00A95984" w:rsidRDefault="00A95984" w:rsidP="00A95984">
      <w:pPr>
        <w:rPr>
          <w:rFonts w:ascii="Inter" w:hAnsi="Inter" w:cs="Arial"/>
          <w:color w:val="303030"/>
        </w:rPr>
      </w:pPr>
      <w:r w:rsidRPr="00A95984">
        <w:rPr>
          <w:rFonts w:ascii="Inter" w:hAnsi="Inter" w:cs="Arial"/>
          <w:color w:val="303030"/>
        </w:rPr>
        <w:t xml:space="preserve"> </w:t>
      </w:r>
    </w:p>
    <w:p w14:paraId="4693B371" w14:textId="77777777" w:rsidR="00A95984" w:rsidRPr="00A95984" w:rsidRDefault="00A95984" w:rsidP="00A95984">
      <w:pPr>
        <w:rPr>
          <w:rFonts w:ascii="Inter" w:hAnsi="Inter" w:cs="Arial"/>
          <w:color w:val="303030"/>
        </w:rPr>
      </w:pPr>
      <w:r w:rsidRPr="00A95984">
        <w:rPr>
          <w:rFonts w:ascii="Inter" w:hAnsi="Inter" w:cs="Arial"/>
          <w:color w:val="303030"/>
        </w:rPr>
        <w:t>Obaveza akcionara – pravnih lica, koji nijesu deponenti Erste Bank AD Podgorica je da uz ispunjen nalog za isplatu (dostupan na ovoj stranici ispod teksta obavještenja) dostave banci i:</w:t>
      </w:r>
    </w:p>
    <w:p w14:paraId="2B57C21B" w14:textId="77777777" w:rsidR="00A95984" w:rsidRPr="00A95984" w:rsidRDefault="00A95984" w:rsidP="00A95984">
      <w:pPr>
        <w:rPr>
          <w:rFonts w:ascii="Inter" w:hAnsi="Inter" w:cs="Arial"/>
          <w:color w:val="303030"/>
        </w:rPr>
      </w:pPr>
      <w:r w:rsidRPr="00A95984">
        <w:rPr>
          <w:rFonts w:ascii="Inter" w:hAnsi="Inter" w:cs="Arial"/>
          <w:color w:val="303030"/>
        </w:rPr>
        <w:t xml:space="preserve"> </w:t>
      </w:r>
    </w:p>
    <w:p w14:paraId="60BE474B" w14:textId="77777777" w:rsidR="00A95984" w:rsidRPr="00A95984" w:rsidRDefault="00A95984" w:rsidP="00A95984">
      <w:pPr>
        <w:rPr>
          <w:rFonts w:ascii="Inter" w:hAnsi="Inter" w:cs="Arial"/>
          <w:color w:val="303030"/>
        </w:rPr>
      </w:pPr>
      <w:r w:rsidRPr="00A95984">
        <w:rPr>
          <w:rFonts w:ascii="Inter" w:hAnsi="Inter" w:cs="Arial"/>
          <w:color w:val="303030"/>
        </w:rPr>
        <w:t>•         Posljednji izvod iz CRPS</w:t>
      </w:r>
    </w:p>
    <w:p w14:paraId="7EC1FF01" w14:textId="77777777" w:rsidR="00A95984" w:rsidRPr="00A95984" w:rsidRDefault="00A95984" w:rsidP="00A95984">
      <w:pPr>
        <w:rPr>
          <w:rFonts w:ascii="Inter" w:hAnsi="Inter" w:cs="Arial"/>
          <w:color w:val="303030"/>
        </w:rPr>
      </w:pPr>
      <w:r w:rsidRPr="00A95984">
        <w:rPr>
          <w:rFonts w:ascii="Inter" w:hAnsi="Inter" w:cs="Arial"/>
          <w:color w:val="303030"/>
        </w:rPr>
        <w:t>•         Kopiju aktuelnog kartona deponovanih potpisa kod banke naznačene u zahtjevu, koji sadrži potpis lica ovlašćenog za zastupanje</w:t>
      </w:r>
    </w:p>
    <w:p w14:paraId="7360C5BE" w14:textId="77777777" w:rsidR="00A95984" w:rsidRPr="00A95984" w:rsidRDefault="00A95984" w:rsidP="00A95984">
      <w:pPr>
        <w:rPr>
          <w:rFonts w:ascii="Inter" w:hAnsi="Inter" w:cs="Arial"/>
          <w:color w:val="303030"/>
        </w:rPr>
      </w:pPr>
      <w:r w:rsidRPr="00A95984">
        <w:rPr>
          <w:rFonts w:ascii="Inter" w:hAnsi="Inter" w:cs="Arial"/>
          <w:color w:val="303030"/>
        </w:rPr>
        <w:t>•         Kopiju identifikacionog dokumenta (lična karta; pasoš) lica ovlašćenog za zastupanje</w:t>
      </w:r>
    </w:p>
    <w:p w14:paraId="628EF7F1" w14:textId="77777777" w:rsidR="00A95984" w:rsidRPr="00A95984" w:rsidRDefault="00A95984" w:rsidP="00A95984">
      <w:pPr>
        <w:rPr>
          <w:rFonts w:ascii="Inter" w:hAnsi="Inter" w:cs="Arial"/>
          <w:color w:val="303030"/>
        </w:rPr>
      </w:pPr>
      <w:r w:rsidRPr="00A95984">
        <w:rPr>
          <w:rFonts w:ascii="Inter" w:hAnsi="Inter" w:cs="Arial"/>
          <w:color w:val="303030"/>
        </w:rPr>
        <w:t>•         Identifikacioni dokument donosioca naloga, u slučaju da nalog predaje lice koje nije ovlašćeno za zastupanje</w:t>
      </w:r>
    </w:p>
    <w:p w14:paraId="7B8E7A48" w14:textId="77777777" w:rsidR="00D87B75" w:rsidRDefault="00D87B75" w:rsidP="00A95984">
      <w:pPr>
        <w:rPr>
          <w:rFonts w:ascii="Inter" w:hAnsi="Inter" w:cs="Arial"/>
          <w:color w:val="303030"/>
        </w:rPr>
      </w:pPr>
    </w:p>
    <w:p w14:paraId="21CAC460" w14:textId="16C137BE" w:rsidR="00A95984" w:rsidRPr="00A95984" w:rsidRDefault="007964C8" w:rsidP="00A95984">
      <w:pPr>
        <w:rPr>
          <w:rFonts w:ascii="Inter" w:hAnsi="Inter" w:cs="Arial"/>
          <w:color w:val="303030"/>
        </w:rPr>
      </w:pPr>
      <w:r>
        <w:rPr>
          <w:rFonts w:ascii="Inter" w:hAnsi="Inter" w:cs="Arial"/>
          <w:color w:val="303030"/>
        </w:rPr>
        <w:t>Akcionari p</w:t>
      </w:r>
      <w:r w:rsidR="003462E9">
        <w:rPr>
          <w:rFonts w:ascii="Inter" w:hAnsi="Inter" w:cs="Arial"/>
          <w:color w:val="303030"/>
        </w:rPr>
        <w:t>ravna lica</w:t>
      </w:r>
      <w:r>
        <w:rPr>
          <w:rFonts w:ascii="Inter" w:hAnsi="Inter" w:cs="Arial"/>
          <w:color w:val="303030"/>
        </w:rPr>
        <w:t xml:space="preserve"> koji su</w:t>
      </w:r>
      <w:r w:rsidR="003462E9">
        <w:rPr>
          <w:rFonts w:ascii="Inter" w:hAnsi="Inter" w:cs="Arial"/>
          <w:color w:val="303030"/>
        </w:rPr>
        <w:t xml:space="preserve"> d</w:t>
      </w:r>
      <w:r w:rsidR="00A95984" w:rsidRPr="00A95984">
        <w:rPr>
          <w:rFonts w:ascii="Inter" w:hAnsi="Inter" w:cs="Arial"/>
          <w:color w:val="303030"/>
        </w:rPr>
        <w:t>eponenti Erste Bank AD Podgorica</w:t>
      </w:r>
      <w:r>
        <w:rPr>
          <w:rFonts w:ascii="Inter" w:hAnsi="Inter" w:cs="Arial"/>
          <w:color w:val="303030"/>
        </w:rPr>
        <w:t>,</w:t>
      </w:r>
      <w:r w:rsidR="00A95984" w:rsidRPr="00A95984">
        <w:rPr>
          <w:rFonts w:ascii="Inter" w:hAnsi="Inter" w:cs="Arial"/>
          <w:color w:val="303030"/>
        </w:rPr>
        <w:t xml:space="preserve"> ispunjavaju samo nalog za isplatu (dostupan na ovoj stranici ispod teksta obavještenja).</w:t>
      </w:r>
    </w:p>
    <w:p w14:paraId="7ADC58F5" w14:textId="77777777" w:rsidR="00A95984" w:rsidRPr="00A95984" w:rsidRDefault="00A95984" w:rsidP="00A95984">
      <w:pPr>
        <w:rPr>
          <w:rFonts w:ascii="Inter" w:hAnsi="Inter" w:cs="Arial"/>
          <w:color w:val="303030"/>
        </w:rPr>
      </w:pPr>
      <w:r w:rsidRPr="00A95984">
        <w:rPr>
          <w:rFonts w:ascii="Inter" w:hAnsi="Inter" w:cs="Arial"/>
          <w:color w:val="303030"/>
        </w:rPr>
        <w:t xml:space="preserve"> </w:t>
      </w:r>
    </w:p>
    <w:p w14:paraId="724DB725" w14:textId="24272818" w:rsidR="00A95984" w:rsidRPr="00A95984" w:rsidRDefault="00A95984" w:rsidP="00A95984">
      <w:pPr>
        <w:rPr>
          <w:rFonts w:ascii="Inter" w:hAnsi="Inter" w:cs="Arial"/>
          <w:color w:val="303030"/>
        </w:rPr>
      </w:pPr>
      <w:r w:rsidRPr="00A95984">
        <w:rPr>
          <w:rFonts w:ascii="Inter" w:hAnsi="Inter" w:cs="Arial"/>
          <w:color w:val="303030"/>
        </w:rPr>
        <w:t xml:space="preserve">Za dodatne informacije kontaktirajte nas lično u svim filijalama Erste Bank AD Podgorica; pozivom na broj telefona Korisničke podrške 19991; emailom na  </w:t>
      </w:r>
      <w:hyperlink r:id="rId9" w:history="1">
        <w:r w:rsidRPr="003F65BA">
          <w:rPr>
            <w:rStyle w:val="Hyperlink"/>
            <w:rFonts w:ascii="Inter" w:hAnsi="Inter" w:cs="Arial"/>
          </w:rPr>
          <w:t>dividenda@erstebank.me</w:t>
        </w:r>
      </w:hyperlink>
      <w:r>
        <w:rPr>
          <w:rFonts w:ascii="Inter" w:hAnsi="Inter" w:cs="Arial"/>
          <w:color w:val="303030"/>
        </w:rPr>
        <w:t xml:space="preserve"> </w:t>
      </w:r>
      <w:r w:rsidRPr="00A95984">
        <w:rPr>
          <w:rFonts w:ascii="Inter" w:hAnsi="Inter" w:cs="Arial"/>
          <w:color w:val="303030"/>
        </w:rPr>
        <w:t xml:space="preserve">i </w:t>
      </w:r>
      <w:hyperlink r:id="rId10" w:history="1">
        <w:r w:rsidRPr="003F65BA">
          <w:rPr>
            <w:rStyle w:val="Hyperlink"/>
            <w:rFonts w:ascii="Inter" w:hAnsi="Inter" w:cs="Arial"/>
          </w:rPr>
          <w:t>info@erstebank.me</w:t>
        </w:r>
      </w:hyperlink>
      <w:r w:rsidRPr="00A95984">
        <w:rPr>
          <w:rFonts w:ascii="Inter" w:hAnsi="Inter" w:cs="Arial"/>
          <w:color w:val="303030"/>
        </w:rPr>
        <w:t>.</w:t>
      </w:r>
    </w:p>
    <w:p w14:paraId="2A78084B" w14:textId="77777777" w:rsidR="00A95984" w:rsidRPr="00A95984" w:rsidRDefault="00A95984" w:rsidP="00A95984">
      <w:pPr>
        <w:rPr>
          <w:rFonts w:ascii="Inter" w:hAnsi="Inter" w:cs="Arial"/>
          <w:color w:val="303030"/>
        </w:rPr>
      </w:pPr>
      <w:r w:rsidRPr="00A95984">
        <w:rPr>
          <w:rFonts w:ascii="Inter" w:hAnsi="Inter" w:cs="Arial"/>
          <w:color w:val="303030"/>
        </w:rPr>
        <w:t xml:space="preserve"> </w:t>
      </w:r>
    </w:p>
    <w:p w14:paraId="59E2F6D7" w14:textId="77777777" w:rsidR="00A95984" w:rsidRPr="00A95984" w:rsidRDefault="00A95984" w:rsidP="00A95984">
      <w:pPr>
        <w:rPr>
          <w:rFonts w:ascii="Inter" w:hAnsi="Inter" w:cs="Arial"/>
          <w:color w:val="303030"/>
        </w:rPr>
      </w:pPr>
      <w:r w:rsidRPr="00A95984">
        <w:rPr>
          <w:rFonts w:ascii="Inter" w:hAnsi="Inter" w:cs="Arial"/>
          <w:color w:val="303030"/>
        </w:rPr>
        <w:t xml:space="preserve"> </w:t>
      </w:r>
    </w:p>
    <w:p w14:paraId="73248EE3" w14:textId="77777777" w:rsidR="00A95984" w:rsidRPr="00A95984" w:rsidRDefault="00A95984" w:rsidP="00A95984">
      <w:pPr>
        <w:rPr>
          <w:rFonts w:ascii="Inter" w:hAnsi="Inter" w:cs="Arial"/>
          <w:color w:val="303030"/>
        </w:rPr>
      </w:pPr>
      <w:r w:rsidRPr="00A95984">
        <w:rPr>
          <w:rFonts w:ascii="Inter" w:hAnsi="Inter" w:cs="Arial"/>
          <w:color w:val="303030"/>
        </w:rPr>
        <w:t>S poštovanjem,</w:t>
      </w:r>
    </w:p>
    <w:p w14:paraId="5C8A932C" w14:textId="77777777" w:rsidR="00A95984" w:rsidRPr="00A95984" w:rsidRDefault="00A95984" w:rsidP="00A95984">
      <w:pPr>
        <w:rPr>
          <w:rFonts w:ascii="Inter" w:hAnsi="Inter" w:cs="Arial"/>
          <w:color w:val="303030"/>
        </w:rPr>
      </w:pPr>
      <w:r w:rsidRPr="00A95984">
        <w:rPr>
          <w:rFonts w:ascii="Inter" w:hAnsi="Inter" w:cs="Arial"/>
          <w:color w:val="303030"/>
        </w:rPr>
        <w:t xml:space="preserve"> </w:t>
      </w:r>
    </w:p>
    <w:p w14:paraId="33B2AF9E" w14:textId="4B3CF0CD" w:rsidR="0088697A" w:rsidRPr="00D61A1C" w:rsidRDefault="00A95984" w:rsidP="00A95984">
      <w:pPr>
        <w:rPr>
          <w:rFonts w:ascii="Inter" w:hAnsi="Inter" w:cs="Arial"/>
          <w:color w:val="303030"/>
        </w:rPr>
      </w:pPr>
      <w:r w:rsidRPr="00A95984">
        <w:rPr>
          <w:rFonts w:ascii="Inter" w:hAnsi="Inter" w:cs="Arial"/>
          <w:color w:val="303030"/>
        </w:rPr>
        <w:t>Erste Bank AD Podgorica</w:t>
      </w:r>
    </w:p>
    <w:p w14:paraId="2C0593C9" w14:textId="77777777" w:rsidR="006D5D6F" w:rsidRPr="00AA5A2B" w:rsidRDefault="006D5D6F" w:rsidP="006D5D6F">
      <w:pPr>
        <w:rPr>
          <w:rFonts w:ascii="Arial" w:hAnsi="Arial" w:cs="Arial"/>
          <w:color w:val="303030"/>
        </w:rPr>
      </w:pPr>
    </w:p>
    <w:p w14:paraId="336693BC" w14:textId="70A9045D" w:rsidR="006D5D6F" w:rsidRPr="002402C2" w:rsidRDefault="006D5D6F" w:rsidP="006D5D6F">
      <w:pPr>
        <w:rPr>
          <w:color w:val="303030"/>
        </w:rPr>
      </w:pPr>
    </w:p>
    <w:p w14:paraId="36E6AFB9" w14:textId="77777777" w:rsidR="0088697A" w:rsidRPr="002402C2" w:rsidRDefault="0088697A" w:rsidP="008D73A3">
      <w:pPr>
        <w:rPr>
          <w:rFonts w:ascii="Inter" w:hAnsi="Inter"/>
          <w:color w:val="303030"/>
        </w:rPr>
      </w:pPr>
    </w:p>
    <w:sectPr w:rsidR="0088697A" w:rsidRPr="002402C2" w:rsidSect="00B32009">
      <w:headerReference w:type="default" r:id="rId11"/>
      <w:pgSz w:w="11906" w:h="16838"/>
      <w:pgMar w:top="2053" w:right="907" w:bottom="1134" w:left="907" w:header="658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43062" w14:textId="77777777" w:rsidR="00093076" w:rsidRDefault="00093076" w:rsidP="00D16B86">
      <w:pPr>
        <w:spacing w:line="240" w:lineRule="auto"/>
      </w:pPr>
      <w:r>
        <w:separator/>
      </w:r>
    </w:p>
  </w:endnote>
  <w:endnote w:type="continuationSeparator" w:id="0">
    <w:p w14:paraId="163D836F" w14:textId="77777777" w:rsidR="00093076" w:rsidRDefault="00093076" w:rsidP="00D16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Inter SemiBold">
    <w:altName w:val="Calibri"/>
    <w:charset w:val="00"/>
    <w:family w:val="auto"/>
    <w:pitch w:val="variable"/>
    <w:sig w:usb0="E00002FF" w:usb1="1200A1FF" w:usb2="00000001" w:usb3="00000000" w:csb0="0000019F" w:csb1="00000000"/>
  </w:font>
  <w:font w:name="Inter Medium">
    <w:panose1 w:val="020006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Inter Semi Bold">
    <w:panose1 w:val="020007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712DD" w14:textId="77777777" w:rsidR="00093076" w:rsidRDefault="00093076" w:rsidP="00D16B86">
      <w:pPr>
        <w:spacing w:line="240" w:lineRule="auto"/>
      </w:pPr>
      <w:r>
        <w:separator/>
      </w:r>
    </w:p>
  </w:footnote>
  <w:footnote w:type="continuationSeparator" w:id="0">
    <w:p w14:paraId="655EA69D" w14:textId="77777777" w:rsidR="00093076" w:rsidRDefault="00093076" w:rsidP="00D16B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66"/>
      <w:gridCol w:w="2617"/>
      <w:gridCol w:w="2423"/>
    </w:tblGrid>
    <w:tr w:rsidR="00636AFE" w14:paraId="346379C5" w14:textId="77777777" w:rsidTr="00FC47CF">
      <w:trPr>
        <w:trHeight w:val="568"/>
      </w:trPr>
      <w:tc>
        <w:tcPr>
          <w:tcW w:w="5166" w:type="dxa"/>
        </w:tcPr>
        <w:p w14:paraId="772A2573" w14:textId="1797F304" w:rsidR="00636AFE" w:rsidRPr="0024195E" w:rsidRDefault="0088697A" w:rsidP="008D73A3">
          <w:pPr>
            <w:pStyle w:val="Info"/>
          </w:pPr>
          <w:r>
            <w:rPr>
              <w:noProof/>
              <w:lang w:eastAsia="sr-Latn-ME"/>
            </w:rPr>
            <w:drawing>
              <wp:anchor distT="0" distB="0" distL="114300" distR="114300" simplePos="0" relativeHeight="251668480" behindDoc="0" locked="0" layoutInCell="1" allowOverlap="1" wp14:anchorId="43A28230" wp14:editId="5B87BD51">
                <wp:simplePos x="0" y="0"/>
                <wp:positionH relativeFrom="column">
                  <wp:posOffset>15240</wp:posOffset>
                </wp:positionH>
                <wp:positionV relativeFrom="paragraph">
                  <wp:posOffset>74295</wp:posOffset>
                </wp:positionV>
                <wp:extent cx="919480" cy="413385"/>
                <wp:effectExtent l="0" t="0" r="0" b="5715"/>
                <wp:wrapNone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480" cy="413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17" w:type="dxa"/>
        </w:tcPr>
        <w:p w14:paraId="37CB6837" w14:textId="53B0F46B" w:rsidR="00636AFE" w:rsidRPr="008D73A3" w:rsidRDefault="00636AFE" w:rsidP="008D73A3">
          <w:pPr>
            <w:pStyle w:val="Info"/>
            <w:rPr>
              <w:color w:val="FFFFFF" w:themeColor="background1"/>
            </w:rPr>
          </w:pPr>
        </w:p>
      </w:tc>
      <w:tc>
        <w:tcPr>
          <w:tcW w:w="2423" w:type="dxa"/>
        </w:tcPr>
        <w:p w14:paraId="66C669D1" w14:textId="6D9D1266" w:rsidR="009866FC" w:rsidRPr="008C71CC" w:rsidRDefault="003A55B1" w:rsidP="009866FC">
          <w:pPr>
            <w:pStyle w:val="Info"/>
            <w:spacing w:line="160" w:lineRule="exact"/>
            <w:rPr>
              <w:rFonts w:ascii="Arial" w:hAnsi="Arial" w:cs="Arial"/>
              <w:color w:val="FFFFFF" w:themeColor="background1"/>
            </w:rPr>
          </w:pPr>
          <w:bookmarkStart w:id="2" w:name="OLE_LINK11"/>
          <w:r>
            <w:rPr>
              <w:rFonts w:ascii="Arial" w:hAnsi="Arial" w:cs="Arial"/>
              <w:color w:val="FFFFFF" w:themeColor="background1"/>
            </w:rPr>
            <w:t>19991</w:t>
          </w:r>
        </w:p>
        <w:bookmarkEnd w:id="2"/>
        <w:p w14:paraId="64D652DC" w14:textId="246AA163" w:rsidR="009866FC" w:rsidRPr="008C71CC" w:rsidRDefault="003A55B1" w:rsidP="009866FC">
          <w:pPr>
            <w:pStyle w:val="Info"/>
            <w:rPr>
              <w:rFonts w:ascii="Arial" w:hAnsi="Arial" w:cs="Arial"/>
              <w:color w:val="FFFFFF" w:themeColor="background1"/>
            </w:rPr>
          </w:pPr>
          <w:r>
            <w:rPr>
              <w:rFonts w:ascii="Arial" w:hAnsi="Arial" w:cs="Arial"/>
              <w:color w:val="FFFFFF" w:themeColor="background1"/>
            </w:rPr>
            <w:t>info</w:t>
          </w:r>
          <w:r w:rsidR="009866FC" w:rsidRPr="008C71CC">
            <w:rPr>
              <w:rFonts w:ascii="Arial" w:hAnsi="Arial" w:cs="Arial"/>
              <w:color w:val="FFFFFF" w:themeColor="background1"/>
            </w:rPr>
            <w:t>@erstebank.</w:t>
          </w:r>
          <w:r>
            <w:rPr>
              <w:rFonts w:ascii="Arial" w:hAnsi="Arial" w:cs="Arial"/>
              <w:color w:val="FFFFFF" w:themeColor="background1"/>
            </w:rPr>
            <w:t>me</w:t>
          </w:r>
        </w:p>
        <w:p w14:paraId="0D35BD42" w14:textId="7964897B" w:rsidR="009866FC" w:rsidRPr="008C71CC" w:rsidRDefault="009866FC" w:rsidP="009866FC">
          <w:pPr>
            <w:pStyle w:val="Info"/>
            <w:rPr>
              <w:rFonts w:ascii="Arial" w:hAnsi="Arial" w:cs="Arial"/>
              <w:color w:val="FFFFFF" w:themeColor="background1"/>
            </w:rPr>
          </w:pPr>
          <w:r>
            <w:rPr>
              <w:rFonts w:ascii="Arial" w:hAnsi="Arial" w:cs="Arial"/>
              <w:color w:val="FFFFFF" w:themeColor="background1"/>
            </w:rPr>
            <w:t>www.</w:t>
          </w:r>
          <w:r w:rsidRPr="008C71CC">
            <w:rPr>
              <w:rFonts w:ascii="Arial" w:hAnsi="Arial" w:cs="Arial"/>
              <w:color w:val="FFFFFF" w:themeColor="background1"/>
            </w:rPr>
            <w:t>erstebank.</w:t>
          </w:r>
          <w:r w:rsidR="003A55B1">
            <w:rPr>
              <w:rFonts w:ascii="Arial" w:hAnsi="Arial" w:cs="Arial"/>
              <w:color w:val="FFFFFF" w:themeColor="background1"/>
            </w:rPr>
            <w:t>me</w:t>
          </w:r>
        </w:p>
        <w:p w14:paraId="1380199E" w14:textId="5E7A5F1A" w:rsidR="00636AFE" w:rsidRPr="008D73A3" w:rsidRDefault="009866FC" w:rsidP="009866FC">
          <w:pPr>
            <w:pStyle w:val="Info"/>
            <w:spacing w:before="120"/>
            <w:rPr>
              <w:color w:val="FFFFFF" w:themeColor="background1"/>
            </w:rPr>
          </w:pPr>
          <w:r w:rsidRPr="008C71CC">
            <w:rPr>
              <w:rFonts w:ascii="Arial" w:hAnsi="Arial" w:cs="Arial"/>
              <w:color w:val="FFFFFF" w:themeColor="background1"/>
            </w:rPr>
            <w:t xml:space="preserve">Stranica </w:t>
          </w:r>
          <w:r w:rsidRPr="008C71CC">
            <w:rPr>
              <w:rFonts w:ascii="Arial" w:hAnsi="Arial" w:cs="Arial"/>
              <w:color w:val="FFFFFF" w:themeColor="background1"/>
            </w:rPr>
            <w:fldChar w:fldCharType="begin"/>
          </w:r>
          <w:r w:rsidRPr="008C71CC">
            <w:rPr>
              <w:rFonts w:ascii="Arial" w:hAnsi="Arial" w:cs="Arial"/>
              <w:color w:val="FFFFFF" w:themeColor="background1"/>
            </w:rPr>
            <w:instrText xml:space="preserve"> PAGE  \* Arabic  \* MERGEFORMAT </w:instrText>
          </w:r>
          <w:r w:rsidRPr="008C71CC">
            <w:rPr>
              <w:rFonts w:ascii="Arial" w:hAnsi="Arial" w:cs="Arial"/>
              <w:color w:val="FFFFFF" w:themeColor="background1"/>
            </w:rPr>
            <w:fldChar w:fldCharType="separate"/>
          </w:r>
          <w:r w:rsidR="00F00F6A">
            <w:rPr>
              <w:rFonts w:ascii="Arial" w:hAnsi="Arial" w:cs="Arial"/>
              <w:noProof/>
              <w:color w:val="FFFFFF" w:themeColor="background1"/>
            </w:rPr>
            <w:t>1</w:t>
          </w:r>
          <w:r w:rsidRPr="008C71CC">
            <w:rPr>
              <w:rFonts w:ascii="Arial" w:hAnsi="Arial" w:cs="Arial"/>
              <w:color w:val="FFFFFF" w:themeColor="background1"/>
            </w:rPr>
            <w:fldChar w:fldCharType="end"/>
          </w:r>
          <w:r w:rsidRPr="008C71CC">
            <w:rPr>
              <w:rFonts w:ascii="Arial" w:hAnsi="Arial" w:cs="Arial"/>
              <w:color w:val="FFFFFF" w:themeColor="background1"/>
            </w:rPr>
            <w:t>/</w:t>
          </w:r>
          <w:r w:rsidRPr="008C71CC">
            <w:rPr>
              <w:rFonts w:ascii="Arial" w:hAnsi="Arial" w:cs="Arial"/>
              <w:color w:val="FFFFFF" w:themeColor="background1"/>
            </w:rPr>
            <w:fldChar w:fldCharType="begin"/>
          </w:r>
          <w:r w:rsidRPr="008C71CC">
            <w:rPr>
              <w:rFonts w:ascii="Arial" w:hAnsi="Arial" w:cs="Arial"/>
              <w:color w:val="FFFFFF" w:themeColor="background1"/>
            </w:rPr>
            <w:instrText xml:space="preserve"> NUMPAGES   \* MERGEFORMAT </w:instrText>
          </w:r>
          <w:r w:rsidRPr="008C71CC">
            <w:rPr>
              <w:rFonts w:ascii="Arial" w:hAnsi="Arial" w:cs="Arial"/>
              <w:color w:val="FFFFFF" w:themeColor="background1"/>
            </w:rPr>
            <w:fldChar w:fldCharType="separate"/>
          </w:r>
          <w:r w:rsidR="00F00F6A">
            <w:rPr>
              <w:rFonts w:ascii="Arial" w:hAnsi="Arial" w:cs="Arial"/>
              <w:noProof/>
              <w:color w:val="FFFFFF" w:themeColor="background1"/>
            </w:rPr>
            <w:t>1</w:t>
          </w:r>
          <w:r w:rsidRPr="008C71CC">
            <w:rPr>
              <w:rFonts w:ascii="Arial" w:hAnsi="Arial" w:cs="Arial"/>
              <w:color w:val="FFFFFF" w:themeColor="background1"/>
            </w:rPr>
            <w:fldChar w:fldCharType="end"/>
          </w:r>
        </w:p>
      </w:tc>
    </w:tr>
  </w:tbl>
  <w:p w14:paraId="67435D52" w14:textId="0176C1FE" w:rsidR="00D16B86" w:rsidRDefault="008D73A3" w:rsidP="002F5F7D">
    <w:pPr>
      <w:pStyle w:val="Header"/>
    </w:pPr>
    <w:r>
      <w:rPr>
        <w:noProof/>
        <w:lang w:eastAsia="sr-Latn-ME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56E6934D" wp14:editId="6FC67AF4">
              <wp:simplePos x="0" y="0"/>
              <wp:positionH relativeFrom="page">
                <wp:posOffset>390525</wp:posOffset>
              </wp:positionH>
              <wp:positionV relativeFrom="page">
                <wp:posOffset>288925</wp:posOffset>
              </wp:positionV>
              <wp:extent cx="6767830" cy="756000"/>
              <wp:effectExtent l="0" t="0" r="0" b="6350"/>
              <wp:wrapNone/>
              <wp:docPr id="589" name="Rechteck: abgerundete Ecken 5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7830" cy="756000"/>
                      </a:xfrm>
                      <a:prstGeom prst="roundRect">
                        <a:avLst>
                          <a:gd name="adj" fmla="val 9377"/>
                        </a:avLst>
                      </a:prstGeom>
                      <a:solidFill>
                        <a:schemeClr val="bg2"/>
                      </a:solidFill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oundrect w14:anchorId="3DFDFD7C" id="Rechteck: abgerundete Ecken 589" o:spid="_x0000_s1026" style="position:absolute;margin-left:30.75pt;margin-top:22.75pt;width:532.9pt;height:59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6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" fillcolor="#2870ed [3214]" stroked="f" strokeweight=".25pt">
              <v:stroke joinstyle="miter"/>
              <w10:wrap anchorx="page" anchory="page"/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4380"/>
    <w:multiLevelType w:val="hybridMultilevel"/>
    <w:tmpl w:val="91DAFC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16B69"/>
    <w:multiLevelType w:val="hybridMultilevel"/>
    <w:tmpl w:val="DF98784C"/>
    <w:lvl w:ilvl="0" w:tplc="993629AA">
      <w:start w:val="1"/>
      <w:numFmt w:val="bullet"/>
      <w:pStyle w:val="ListParagraph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3646A"/>
    <w:multiLevelType w:val="hybridMultilevel"/>
    <w:tmpl w:val="006A58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D65C7"/>
    <w:multiLevelType w:val="hybridMultilevel"/>
    <w:tmpl w:val="A45620A4"/>
    <w:lvl w:ilvl="0" w:tplc="37D8E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7A"/>
    <w:rsid w:val="000636AD"/>
    <w:rsid w:val="00093076"/>
    <w:rsid w:val="000A0E8A"/>
    <w:rsid w:val="000C261F"/>
    <w:rsid w:val="00147E71"/>
    <w:rsid w:val="0021329C"/>
    <w:rsid w:val="00222F92"/>
    <w:rsid w:val="0023631F"/>
    <w:rsid w:val="002402C2"/>
    <w:rsid w:val="0024195E"/>
    <w:rsid w:val="00272F32"/>
    <w:rsid w:val="002A545E"/>
    <w:rsid w:val="002A63C6"/>
    <w:rsid w:val="002F5498"/>
    <w:rsid w:val="002F5F7D"/>
    <w:rsid w:val="003035B6"/>
    <w:rsid w:val="003205DD"/>
    <w:rsid w:val="00334E1A"/>
    <w:rsid w:val="003462E9"/>
    <w:rsid w:val="0036500A"/>
    <w:rsid w:val="003A3ED2"/>
    <w:rsid w:val="003A55B1"/>
    <w:rsid w:val="00405CC8"/>
    <w:rsid w:val="004145DF"/>
    <w:rsid w:val="00445062"/>
    <w:rsid w:val="004A6B2D"/>
    <w:rsid w:val="004C30B3"/>
    <w:rsid w:val="004C3F77"/>
    <w:rsid w:val="00517ED1"/>
    <w:rsid w:val="005716DC"/>
    <w:rsid w:val="00580CAD"/>
    <w:rsid w:val="005870A7"/>
    <w:rsid w:val="00636AFE"/>
    <w:rsid w:val="00685543"/>
    <w:rsid w:val="00697417"/>
    <w:rsid w:val="006A2A48"/>
    <w:rsid w:val="006B5D22"/>
    <w:rsid w:val="006D5D6F"/>
    <w:rsid w:val="0073038B"/>
    <w:rsid w:val="0076679D"/>
    <w:rsid w:val="00770431"/>
    <w:rsid w:val="007964C8"/>
    <w:rsid w:val="007B3670"/>
    <w:rsid w:val="007E352D"/>
    <w:rsid w:val="007F7549"/>
    <w:rsid w:val="00835237"/>
    <w:rsid w:val="0088697A"/>
    <w:rsid w:val="008A66ED"/>
    <w:rsid w:val="008D73A3"/>
    <w:rsid w:val="008E0223"/>
    <w:rsid w:val="008F114D"/>
    <w:rsid w:val="00934E23"/>
    <w:rsid w:val="00947A9C"/>
    <w:rsid w:val="00957EFC"/>
    <w:rsid w:val="009866FC"/>
    <w:rsid w:val="009B7EFB"/>
    <w:rsid w:val="00A4107A"/>
    <w:rsid w:val="00A56D5E"/>
    <w:rsid w:val="00A8359F"/>
    <w:rsid w:val="00A95984"/>
    <w:rsid w:val="00AA5A2B"/>
    <w:rsid w:val="00AE7512"/>
    <w:rsid w:val="00AF584B"/>
    <w:rsid w:val="00B25E8C"/>
    <w:rsid w:val="00B32009"/>
    <w:rsid w:val="00BB3FB9"/>
    <w:rsid w:val="00BE670E"/>
    <w:rsid w:val="00BF3F5A"/>
    <w:rsid w:val="00C513EC"/>
    <w:rsid w:val="00C5223E"/>
    <w:rsid w:val="00CC1376"/>
    <w:rsid w:val="00D16B86"/>
    <w:rsid w:val="00D61A1C"/>
    <w:rsid w:val="00D87B75"/>
    <w:rsid w:val="00D90D9F"/>
    <w:rsid w:val="00D97F74"/>
    <w:rsid w:val="00DA3EFD"/>
    <w:rsid w:val="00DE2269"/>
    <w:rsid w:val="00DF3F41"/>
    <w:rsid w:val="00E0685A"/>
    <w:rsid w:val="00E23055"/>
    <w:rsid w:val="00E328BC"/>
    <w:rsid w:val="00E5292C"/>
    <w:rsid w:val="00E54264"/>
    <w:rsid w:val="00EA1F55"/>
    <w:rsid w:val="00F00F6A"/>
    <w:rsid w:val="00F448C5"/>
    <w:rsid w:val="00F64AD2"/>
    <w:rsid w:val="00F65E1C"/>
    <w:rsid w:val="00FC47CF"/>
    <w:rsid w:val="00FE36DA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DE141"/>
  <w15:chartTrackingRefBased/>
  <w15:docId w15:val="{4E9A8A0B-B7C2-4362-AD0C-9DCE319A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5DD"/>
    <w:pPr>
      <w:spacing w:after="0" w:line="234" w:lineRule="atLeast"/>
    </w:pPr>
    <w:rPr>
      <w:color w:val="303030" w:themeColor="text1"/>
      <w:sz w:val="18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0B3"/>
    <w:pPr>
      <w:spacing w:before="110" w:after="110"/>
      <w:outlineLvl w:val="0"/>
    </w:pPr>
    <w:rPr>
      <w:rFonts w:asciiTheme="majorHAnsi" w:hAnsiTheme="majorHAns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8C5"/>
    <w:pPr>
      <w:spacing w:after="50"/>
      <w:outlineLvl w:val="1"/>
    </w:pPr>
    <w:rPr>
      <w:rFonts w:asciiTheme="majorHAnsi" w:hAnsiTheme="majorHAnsi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5292C"/>
    <w:pPr>
      <w:spacing w:before="25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3A3"/>
    <w:pPr>
      <w:tabs>
        <w:tab w:val="left" w:pos="7209"/>
      </w:tabs>
      <w:spacing w:line="160" w:lineRule="exac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8D73A3"/>
    <w:rPr>
      <w:sz w:val="1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292C"/>
    <w:pPr>
      <w:spacing w:line="160" w:lineRule="exac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E5292C"/>
    <w:rPr>
      <w:sz w:val="14"/>
    </w:rPr>
  </w:style>
  <w:style w:type="character" w:customStyle="1" w:styleId="Heading1Char">
    <w:name w:val="Heading 1 Char"/>
    <w:basedOn w:val="DefaultParagraphFont"/>
    <w:link w:val="Heading1"/>
    <w:uiPriority w:val="9"/>
    <w:rsid w:val="004C30B3"/>
    <w:rPr>
      <w:rFonts w:asciiTheme="majorHAnsi" w:hAnsiTheme="majorHAnsi"/>
      <w:color w:val="303030" w:themeColor="text1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448C5"/>
    <w:rPr>
      <w:rFonts w:asciiTheme="majorHAnsi" w:hAnsiTheme="majorHAnsi"/>
      <w:color w:val="303030" w:themeColor="text1"/>
      <w:sz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5292C"/>
    <w:rPr>
      <w:b/>
      <w:sz w:val="20"/>
    </w:rPr>
  </w:style>
  <w:style w:type="paragraph" w:styleId="Title">
    <w:name w:val="Title"/>
    <w:basedOn w:val="Normal"/>
    <w:link w:val="TitleChar"/>
    <w:uiPriority w:val="10"/>
    <w:qFormat/>
    <w:rsid w:val="00E328BC"/>
    <w:pPr>
      <w:spacing w:after="360" w:line="528" w:lineRule="exact"/>
      <w:contextualSpacing/>
    </w:pPr>
    <w:rPr>
      <w:rFonts w:asciiTheme="majorHAnsi" w:hAnsiTheme="majorHAnsi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328BC"/>
    <w:rPr>
      <w:rFonts w:asciiTheme="majorHAnsi" w:hAnsiTheme="majorHAnsi"/>
      <w:sz w:val="48"/>
      <w:szCs w:val="48"/>
      <w:lang w:val="en-GB"/>
    </w:rPr>
  </w:style>
  <w:style w:type="table" w:styleId="TableGrid">
    <w:name w:val="Table Grid"/>
    <w:basedOn w:val="TableNormal"/>
    <w:uiPriority w:val="39"/>
    <w:rsid w:val="00730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uiPriority w:val="11"/>
    <w:qFormat/>
    <w:rsid w:val="008D73A3"/>
    <w:pPr>
      <w:spacing w:line="169" w:lineRule="exact"/>
    </w:pPr>
    <w:rPr>
      <w:sz w:val="13"/>
    </w:rPr>
  </w:style>
  <w:style w:type="character" w:styleId="PlaceholderText">
    <w:name w:val="Placeholder Text"/>
    <w:basedOn w:val="DefaultParagraphFont"/>
    <w:uiPriority w:val="99"/>
    <w:semiHidden/>
    <w:rsid w:val="002F5F7D"/>
    <w:rPr>
      <w:color w:val="808080"/>
    </w:rPr>
  </w:style>
  <w:style w:type="character" w:styleId="Strong">
    <w:name w:val="Strong"/>
    <w:basedOn w:val="DefaultParagraphFont"/>
    <w:uiPriority w:val="22"/>
    <w:qFormat/>
    <w:rsid w:val="00BB3FB9"/>
    <w:rPr>
      <w:rFonts w:asciiTheme="majorHAnsi" w:hAnsiTheme="majorHAnsi"/>
      <w:b w:val="0"/>
      <w:bCs/>
    </w:rPr>
  </w:style>
  <w:style w:type="paragraph" w:styleId="Subtitle">
    <w:name w:val="Subtitle"/>
    <w:basedOn w:val="Normal"/>
    <w:next w:val="Normal"/>
    <w:link w:val="SubtitleChar"/>
    <w:uiPriority w:val="11"/>
    <w:rsid w:val="00E328BC"/>
    <w:pPr>
      <w:spacing w:after="120"/>
    </w:pPr>
    <w:rPr>
      <w:rFonts w:asciiTheme="majorHAnsi" w:hAnsiTheme="majorHAnsi"/>
      <w:caps/>
    </w:rPr>
  </w:style>
  <w:style w:type="character" w:customStyle="1" w:styleId="SubtitleChar">
    <w:name w:val="Subtitle Char"/>
    <w:basedOn w:val="DefaultParagraphFont"/>
    <w:link w:val="Subtitle"/>
    <w:uiPriority w:val="11"/>
    <w:rsid w:val="00E328BC"/>
    <w:rPr>
      <w:rFonts w:asciiTheme="majorHAnsi" w:hAnsiTheme="majorHAnsi"/>
      <w:caps/>
      <w:sz w:val="20"/>
      <w:lang w:val="en-GB"/>
    </w:rPr>
  </w:style>
  <w:style w:type="character" w:styleId="Hyperlink">
    <w:name w:val="Hyperlink"/>
    <w:basedOn w:val="DefaultParagraphFont"/>
    <w:uiPriority w:val="99"/>
    <w:unhideWhenUsed/>
    <w:rsid w:val="008D73A3"/>
    <w:rPr>
      <w:color w:val="2870ED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73A3"/>
    <w:rPr>
      <w:color w:val="605E5C"/>
      <w:shd w:val="clear" w:color="auto" w:fill="E1DFDD"/>
    </w:rPr>
  </w:style>
  <w:style w:type="paragraph" w:customStyle="1" w:styleId="Intro">
    <w:name w:val="Intro"/>
    <w:basedOn w:val="Normal"/>
    <w:uiPriority w:val="2"/>
    <w:qFormat/>
    <w:rsid w:val="00E328BC"/>
    <w:rPr>
      <w:rFonts w:ascii="Inter Medium" w:hAnsi="Inter Medium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543"/>
    <w:pPr>
      <w:numPr>
        <w:numId w:val="1"/>
      </w:numPr>
      <w:contextualSpacing/>
    </w:pPr>
  </w:style>
  <w:style w:type="table" w:customStyle="1" w:styleId="Erste">
    <w:name w:val="Erste"/>
    <w:basedOn w:val="TableNormal"/>
    <w:uiPriority w:val="99"/>
    <w:rsid w:val="00957EFC"/>
    <w:pPr>
      <w:spacing w:after="0" w:line="240" w:lineRule="auto"/>
    </w:pPr>
    <w:tblPr>
      <w:tblStyleRowBandSize w:val="1"/>
      <w:tblBorders>
        <w:bottom w:val="single" w:sz="2" w:space="0" w:color="auto"/>
      </w:tblBorders>
      <w:tblCellMar>
        <w:top w:w="142" w:type="dxa"/>
        <w:bottom w:w="142" w:type="dxa"/>
      </w:tblCellMar>
    </w:tblPr>
    <w:tblStylePr w:type="firstRow">
      <w:rPr>
        <w:rFonts w:asciiTheme="majorHAnsi" w:hAnsiTheme="majorHAnsi"/>
        <w:sz w:val="13"/>
      </w:rPr>
    </w:tblStylePr>
    <w:tblStylePr w:type="band1Horz">
      <w:tblPr/>
      <w:tcPr>
        <w:shd w:val="clear" w:color="auto" w:fill="EEF2F6"/>
      </w:tcPr>
    </w:tblStylePr>
  </w:style>
  <w:style w:type="paragraph" w:customStyle="1" w:styleId="Standard7pt">
    <w:name w:val="Standard 7pt"/>
    <w:basedOn w:val="Info"/>
    <w:qFormat/>
    <w:rsid w:val="003205DD"/>
    <w:pPr>
      <w:spacing w:line="182" w:lineRule="atLeast"/>
    </w:pPr>
    <w:rPr>
      <w:sz w:val="14"/>
    </w:rPr>
  </w:style>
  <w:style w:type="table" w:customStyle="1" w:styleId="ERSTEText">
    <w:name w:val="ERSTE Text"/>
    <w:basedOn w:val="TableNormal"/>
    <w:uiPriority w:val="99"/>
    <w:rsid w:val="00517ED1"/>
    <w:pPr>
      <w:spacing w:after="0" w:line="240" w:lineRule="auto"/>
    </w:p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erstebank.me" TargetMode="External"/><Relationship Id="rId4" Type="http://schemas.openxmlformats.org/officeDocument/2006/relationships/styles" Target="styles.xml"/><Relationship Id="rId9" Type="http://schemas.openxmlformats.org/officeDocument/2006/relationships/hyperlink" Target="mailto:dividenda@erstebank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Benutzerdefiniert 80">
      <a:dk1>
        <a:srgbClr val="303030"/>
      </a:dk1>
      <a:lt1>
        <a:srgbClr val="FFFFFF"/>
      </a:lt1>
      <a:dk2>
        <a:srgbClr val="028661"/>
      </a:dk2>
      <a:lt2>
        <a:srgbClr val="2870ED"/>
      </a:lt2>
      <a:accent1>
        <a:srgbClr val="0CB43F"/>
      </a:accent1>
      <a:accent2>
        <a:srgbClr val="EB4C79"/>
      </a:accent2>
      <a:accent3>
        <a:srgbClr val="245375"/>
      </a:accent3>
      <a:accent4>
        <a:srgbClr val="FF6130"/>
      </a:accent4>
      <a:accent5>
        <a:srgbClr val="02A3A4"/>
      </a:accent5>
      <a:accent6>
        <a:srgbClr val="721C7A"/>
      </a:accent6>
      <a:hlink>
        <a:srgbClr val="2870ED"/>
      </a:hlink>
      <a:folHlink>
        <a:srgbClr val="A3B5C9"/>
      </a:folHlink>
    </a:clrScheme>
    <a:fontScheme name="Benutzerdefiniert 283">
      <a:majorFont>
        <a:latin typeface="Inter SemiBold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Light Grey">
      <a:srgbClr val="E4EAF0"/>
    </a:custClr>
    <a:custClr name="Mid Grey">
      <a:srgbClr val="A3B5C9"/>
    </a:custClr>
    <a:custClr name="Dark Grey">
      <a:srgbClr val="5C7999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4C0C1CE594C43A7991DF92D3F340C" ma:contentTypeVersion="18" ma:contentTypeDescription="Ein neues Dokument erstellen." ma:contentTypeScope="" ma:versionID="2fbcced9cf10b680f872a439ffa69275">
  <xsd:schema xmlns:xsd="http://www.w3.org/2001/XMLSchema" xmlns:xs="http://www.w3.org/2001/XMLSchema" xmlns:p="http://schemas.microsoft.com/office/2006/metadata/properties" xmlns:ns1="http://schemas.microsoft.com/sharepoint/v3" xmlns:ns2="aae8f712-157c-4676-a5ce-239d62b1ed79" xmlns:ns3="99fcc935-7c3c-4d6a-8a1c-57e51dcd51f8" targetNamespace="http://schemas.microsoft.com/office/2006/metadata/properties" ma:root="true" ma:fieldsID="18690736fa7e4f5a389d8721de21e146" ns1:_="" ns2:_="" ns3:_="">
    <xsd:import namespace="http://schemas.microsoft.com/sharepoint/v3"/>
    <xsd:import namespace="aae8f712-157c-4676-a5ce-239d62b1ed79"/>
    <xsd:import namespace="99fcc935-7c3c-4d6a-8a1c-57e51dcd5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8f712-157c-4676-a5ce-239d62b1e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8e7e5b6c-b918-456f-bde5-0dbd0052d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cc935-7c3c-4d6a-8a1c-57e51dcd5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177c453-cb32-4bdb-afa3-0d60f86f714a}" ma:internalName="TaxCatchAll" ma:showField="CatchAllData" ma:web="99fcc935-7c3c-4d6a-8a1c-57e51dcd5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23515-7BB4-4A94-90B9-23C73CD089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1C858-CE72-4BF7-AA6A-15D239560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e8f712-157c-4676-a5ce-239d62b1ed79"/>
    <ds:schemaRef ds:uri="99fcc935-7c3c-4d6a-8a1c-57e51dcd5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Erste Bank Group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Dragana Crvenica</cp:lastModifiedBy>
  <cp:revision>8</cp:revision>
  <cp:lastPrinted>2024-06-17T07:31:00Z</cp:lastPrinted>
  <dcterms:created xsi:type="dcterms:W3CDTF">2024-06-17T07:30:00Z</dcterms:created>
  <dcterms:modified xsi:type="dcterms:W3CDTF">2024-06-17T07:31:00Z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2023-01-26T13:06:03Z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f9158af1-d415-461b-bbd6-b3d7b081aaec</vt:lpwstr>
  </property>
  <property fmtid="{D5CDD505-2E9C-101B-9397-08002B2CF9AE}" pid="8" name="MSIP_Label_38939b85-7e40-4a1d-91e1-0e84c3b219d7_ContentBits">
    <vt:lpwstr>0</vt:lpwstr>
  </property>
</Properties>
</file>