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93DD" w14:textId="754ED93C" w:rsidR="00A23F87" w:rsidRPr="0042678E" w:rsidRDefault="0042678E" w:rsidP="00A23F87">
      <w:pPr>
        <w:pStyle w:val="Nadpis2"/>
        <w:rPr>
          <w:rStyle w:val="Siln"/>
          <w:rFonts w:ascii="Inter" w:hAnsi="Inter"/>
          <w:b/>
          <w:bCs/>
          <w:color w:val="auto"/>
          <w:lang w:val="en-US"/>
        </w:rPr>
      </w:pPr>
      <w:r>
        <w:rPr>
          <w:rFonts w:ascii="Inter" w:hAnsi="Inter"/>
          <w:color w:val="auto"/>
          <w:lang w:val="en-US"/>
        </w:rPr>
        <w:t>Erste Group</w:t>
      </w:r>
      <w:r w:rsidR="00D337DC">
        <w:rPr>
          <w:rFonts w:ascii="Inter" w:hAnsi="Inter"/>
          <w:color w:val="auto"/>
          <w:lang w:val="en-US"/>
        </w:rPr>
        <w:t xml:space="preserve">’s </w:t>
      </w:r>
      <w:r w:rsidRPr="0042678E">
        <w:rPr>
          <w:rFonts w:ascii="Inter" w:hAnsi="Inter"/>
          <w:color w:val="auto"/>
          <w:lang w:val="en-US"/>
        </w:rPr>
        <w:t xml:space="preserve">solid performance </w:t>
      </w:r>
      <w:r w:rsidR="00D337DC">
        <w:rPr>
          <w:rFonts w:ascii="Inter" w:hAnsi="Inter"/>
          <w:color w:val="auto"/>
          <w:lang w:val="en-US"/>
        </w:rPr>
        <w:t xml:space="preserve">continues </w:t>
      </w:r>
      <w:r w:rsidRPr="0042678E">
        <w:rPr>
          <w:rFonts w:ascii="Inter" w:hAnsi="Inter"/>
          <w:color w:val="auto"/>
          <w:lang w:val="en-US"/>
        </w:rPr>
        <w:t xml:space="preserve">in the </w:t>
      </w:r>
      <w:r>
        <w:rPr>
          <w:rFonts w:ascii="Inter" w:hAnsi="Inter"/>
          <w:color w:val="auto"/>
          <w:lang w:val="en-US"/>
        </w:rPr>
        <w:t>first</w:t>
      </w:r>
      <w:r w:rsidRPr="0042678E">
        <w:rPr>
          <w:rFonts w:ascii="Inter" w:hAnsi="Inter"/>
          <w:color w:val="auto"/>
          <w:lang w:val="en-US"/>
        </w:rPr>
        <w:t xml:space="preserve"> quarter</w:t>
      </w:r>
    </w:p>
    <w:p w14:paraId="0E3524E9" w14:textId="77777777" w:rsidR="00A23F87" w:rsidRPr="0042678E" w:rsidRDefault="00A23F87" w:rsidP="00A23F87">
      <w:pPr>
        <w:rPr>
          <w:rFonts w:ascii="Inter" w:hAnsi="Inter"/>
          <w:lang w:val="en-US"/>
        </w:rPr>
      </w:pPr>
    </w:p>
    <w:p w14:paraId="61984D33" w14:textId="6357F590" w:rsidR="00585FEE" w:rsidRPr="00585FEE" w:rsidRDefault="00585FEE" w:rsidP="00585FEE">
      <w:pPr>
        <w:pStyle w:val="Odstavecseseznamem"/>
        <w:numPr>
          <w:ilvl w:val="0"/>
          <w:numId w:val="22"/>
        </w:numPr>
        <w:ind w:left="284" w:hanging="284"/>
        <w:rPr>
          <w:rFonts w:ascii="Inter" w:hAnsi="Inter"/>
          <w:lang w:val="en-US"/>
        </w:rPr>
      </w:pPr>
      <w:r w:rsidRPr="00585FEE">
        <w:rPr>
          <w:rFonts w:ascii="Inter" w:hAnsi="Inter"/>
          <w:lang w:val="en-US"/>
        </w:rPr>
        <w:t xml:space="preserve">Development in </w:t>
      </w:r>
      <w:r w:rsidR="00A66E8E">
        <w:rPr>
          <w:rFonts w:ascii="Inter" w:hAnsi="Inter"/>
          <w:lang w:val="en-US"/>
        </w:rPr>
        <w:t>loan</w:t>
      </w:r>
      <w:r w:rsidRPr="00585FEE">
        <w:rPr>
          <w:rFonts w:ascii="Inter" w:hAnsi="Inter"/>
          <w:lang w:val="en-US"/>
        </w:rPr>
        <w:t xml:space="preserve"> volume (+</w:t>
      </w:r>
      <w:r w:rsidR="00884EEA">
        <w:rPr>
          <w:rFonts w:ascii="Inter" w:hAnsi="Inter"/>
          <w:lang w:val="en-US"/>
        </w:rPr>
        <w:t>0.1</w:t>
      </w:r>
      <w:r w:rsidRPr="00585FEE">
        <w:rPr>
          <w:rFonts w:ascii="Inter" w:hAnsi="Inter"/>
          <w:lang w:val="en-US"/>
        </w:rPr>
        <w:t>%) and customer deposits (+</w:t>
      </w:r>
      <w:r w:rsidR="00884EEA">
        <w:rPr>
          <w:rFonts w:ascii="Inter" w:hAnsi="Inter"/>
          <w:lang w:val="en-US"/>
        </w:rPr>
        <w:t>1.1</w:t>
      </w:r>
      <w:r w:rsidRPr="00585FEE">
        <w:rPr>
          <w:rFonts w:ascii="Inter" w:hAnsi="Inter"/>
          <w:lang w:val="en-US"/>
        </w:rPr>
        <w:t>%) reflects subdued macro environment</w:t>
      </w:r>
      <w:r w:rsidR="003C51D4">
        <w:rPr>
          <w:rFonts w:ascii="Inter" w:hAnsi="Inter"/>
          <w:lang w:val="en-US"/>
        </w:rPr>
        <w:t xml:space="preserve"> in </w:t>
      </w:r>
      <w:r w:rsidR="00D566D9">
        <w:rPr>
          <w:rFonts w:ascii="Inter" w:hAnsi="Inter"/>
          <w:lang w:val="en-US"/>
        </w:rPr>
        <w:t xml:space="preserve">the </w:t>
      </w:r>
      <w:r w:rsidR="00E34807">
        <w:rPr>
          <w:rFonts w:ascii="Inter" w:hAnsi="Inter"/>
          <w:lang w:val="en-US"/>
        </w:rPr>
        <w:t>quarter</w:t>
      </w:r>
    </w:p>
    <w:p w14:paraId="2AD6914B" w14:textId="7ED904C1" w:rsidR="00585FEE" w:rsidRPr="00585FEE" w:rsidRDefault="00585FEE" w:rsidP="00585FEE">
      <w:pPr>
        <w:pStyle w:val="Odstavecseseznamem"/>
        <w:numPr>
          <w:ilvl w:val="0"/>
          <w:numId w:val="22"/>
        </w:numPr>
        <w:ind w:left="284" w:hanging="284"/>
        <w:rPr>
          <w:rFonts w:ascii="Inter" w:hAnsi="Inter"/>
          <w:lang w:val="en-US"/>
        </w:rPr>
      </w:pPr>
      <w:r w:rsidRPr="00585FEE">
        <w:rPr>
          <w:rFonts w:ascii="Inter" w:hAnsi="Inter"/>
          <w:lang w:val="en-US"/>
        </w:rPr>
        <w:t xml:space="preserve">Strong equity base: </w:t>
      </w:r>
      <w:r w:rsidR="00A66E8E">
        <w:rPr>
          <w:rFonts w:ascii="Inter" w:hAnsi="Inter"/>
          <w:lang w:val="en-US"/>
        </w:rPr>
        <w:t>CET1</w:t>
      </w:r>
      <w:r w:rsidRPr="00585FEE">
        <w:rPr>
          <w:rFonts w:ascii="Inter" w:hAnsi="Inter"/>
          <w:lang w:val="en-US"/>
        </w:rPr>
        <w:t xml:space="preserve"> ratio (pro forma) at </w:t>
      </w:r>
      <w:r w:rsidR="00E34807">
        <w:rPr>
          <w:rFonts w:ascii="Inter" w:hAnsi="Inter"/>
          <w:lang w:val="en-US"/>
        </w:rPr>
        <w:t>15.5</w:t>
      </w:r>
      <w:r w:rsidRPr="00585FEE">
        <w:rPr>
          <w:rFonts w:ascii="Inter" w:hAnsi="Inter"/>
          <w:lang w:val="en-US"/>
        </w:rPr>
        <w:t>%</w:t>
      </w:r>
    </w:p>
    <w:p w14:paraId="0490B614" w14:textId="4964785D" w:rsidR="00585FEE" w:rsidRPr="00585FEE" w:rsidRDefault="00585FEE" w:rsidP="00585FEE">
      <w:pPr>
        <w:pStyle w:val="Odstavecseseznamem"/>
        <w:numPr>
          <w:ilvl w:val="0"/>
          <w:numId w:val="22"/>
        </w:numPr>
        <w:ind w:left="284" w:hanging="284"/>
        <w:rPr>
          <w:rFonts w:ascii="Inter" w:hAnsi="Inter"/>
          <w:lang w:val="en-US"/>
        </w:rPr>
      </w:pPr>
      <w:r w:rsidRPr="00585FEE">
        <w:rPr>
          <w:rFonts w:ascii="Inter" w:hAnsi="Inter"/>
          <w:lang w:val="en-US"/>
        </w:rPr>
        <w:t xml:space="preserve">NPL ratio remains at a low level of </w:t>
      </w:r>
      <w:r w:rsidR="00E34807">
        <w:rPr>
          <w:rFonts w:ascii="Inter" w:hAnsi="Inter"/>
          <w:lang w:val="en-US"/>
        </w:rPr>
        <w:t>2.3</w:t>
      </w:r>
      <w:r w:rsidRPr="00585FEE">
        <w:rPr>
          <w:rFonts w:ascii="Inter" w:hAnsi="Inter"/>
          <w:lang w:val="en-US"/>
        </w:rPr>
        <w:t>%</w:t>
      </w:r>
    </w:p>
    <w:p w14:paraId="2837A85F" w14:textId="08A2A86D" w:rsidR="00A23F87" w:rsidRPr="00585FEE" w:rsidRDefault="00585FEE" w:rsidP="00585FEE">
      <w:pPr>
        <w:pStyle w:val="Odstavecseseznamem"/>
        <w:numPr>
          <w:ilvl w:val="0"/>
          <w:numId w:val="22"/>
        </w:numPr>
        <w:ind w:left="284" w:hanging="284"/>
        <w:rPr>
          <w:rFonts w:ascii="Inter" w:hAnsi="Inter"/>
          <w:lang w:val="en-US"/>
        </w:rPr>
      </w:pPr>
      <w:r w:rsidRPr="00585FEE">
        <w:rPr>
          <w:rFonts w:ascii="Inter" w:hAnsi="Inter"/>
          <w:lang w:val="en-US"/>
        </w:rPr>
        <w:t xml:space="preserve">Number of securities savings plans increases by </w:t>
      </w:r>
      <w:r w:rsidR="00E34807">
        <w:rPr>
          <w:rFonts w:ascii="Inter" w:hAnsi="Inter"/>
          <w:lang w:val="en-US"/>
        </w:rPr>
        <w:t>24</w:t>
      </w:r>
      <w:r w:rsidRPr="00585FEE">
        <w:rPr>
          <w:rFonts w:ascii="Inter" w:hAnsi="Inter"/>
          <w:lang w:val="en-US"/>
        </w:rPr>
        <w:t>% year-on-year</w:t>
      </w:r>
    </w:p>
    <w:p w14:paraId="62305DD5" w14:textId="77777777" w:rsidR="00585FEE" w:rsidRDefault="00585FEE" w:rsidP="00A23F87">
      <w:pPr>
        <w:spacing w:line="280" w:lineRule="exact"/>
        <w:rPr>
          <w:rFonts w:ascii="Inter" w:hAnsi="Inter"/>
          <w:b/>
          <w:lang w:val="en-US"/>
        </w:rPr>
      </w:pPr>
    </w:p>
    <w:p w14:paraId="7A42FA62" w14:textId="43CC57C1" w:rsidR="00A23F87" w:rsidRPr="00A85FA9" w:rsidRDefault="00B70F93" w:rsidP="00A23F87">
      <w:pPr>
        <w:spacing w:line="280" w:lineRule="exact"/>
        <w:rPr>
          <w:rFonts w:ascii="Inter" w:hAnsi="Inter"/>
          <w:b/>
          <w:lang w:val="en-US"/>
        </w:rPr>
      </w:pPr>
      <w:r>
        <w:rPr>
          <w:rFonts w:ascii="Inter" w:hAnsi="Inter"/>
          <w:b/>
          <w:lang w:val="en-US"/>
        </w:rPr>
        <w:t>Erste Group Bank AG</w:t>
      </w:r>
      <w:r w:rsidR="00C549DB" w:rsidRPr="00C549DB">
        <w:rPr>
          <w:rFonts w:ascii="Inter" w:hAnsi="Inter"/>
          <w:b/>
          <w:lang w:val="en-US"/>
        </w:rPr>
        <w:t xml:space="preserve"> achieved an operating result of </w:t>
      </w:r>
      <w:r w:rsidR="00F8401F">
        <w:rPr>
          <w:rFonts w:ascii="Inter" w:hAnsi="Inter"/>
          <w:b/>
          <w:lang w:val="en-US"/>
        </w:rPr>
        <w:t>1.51</w:t>
      </w:r>
      <w:r w:rsidR="00C549DB" w:rsidRPr="00C549DB">
        <w:rPr>
          <w:rFonts w:ascii="Inter" w:hAnsi="Inter"/>
          <w:b/>
          <w:lang w:val="en-US"/>
        </w:rPr>
        <w:t xml:space="preserve"> billion</w:t>
      </w:r>
      <w:r w:rsidR="00A015D0">
        <w:rPr>
          <w:rFonts w:ascii="Inter" w:hAnsi="Inter"/>
          <w:b/>
          <w:lang w:val="en-US"/>
        </w:rPr>
        <w:t xml:space="preserve"> euros</w:t>
      </w:r>
      <w:r w:rsidR="00C549DB" w:rsidRPr="00C549DB">
        <w:rPr>
          <w:rFonts w:ascii="Inter" w:hAnsi="Inter"/>
          <w:b/>
          <w:lang w:val="en-US"/>
        </w:rPr>
        <w:t xml:space="preserve"> in the first </w:t>
      </w:r>
      <w:r w:rsidR="00407BEB">
        <w:rPr>
          <w:rFonts w:ascii="Inter" w:hAnsi="Inter"/>
          <w:b/>
          <w:lang w:val="en-US"/>
        </w:rPr>
        <w:t>quarter</w:t>
      </w:r>
      <w:r w:rsidR="00C549DB" w:rsidRPr="00C549DB">
        <w:rPr>
          <w:rFonts w:ascii="Inter" w:hAnsi="Inter"/>
          <w:b/>
          <w:lang w:val="en-US"/>
        </w:rPr>
        <w:t xml:space="preserve"> of 2024 (Q1 2023: EUR </w:t>
      </w:r>
      <w:r w:rsidR="00F8401F">
        <w:rPr>
          <w:rFonts w:ascii="Inter" w:hAnsi="Inter"/>
          <w:b/>
          <w:lang w:val="en-US"/>
        </w:rPr>
        <w:t>1.26</w:t>
      </w:r>
      <w:r w:rsidR="00C549DB" w:rsidRPr="00C549DB">
        <w:rPr>
          <w:rFonts w:ascii="Inter" w:hAnsi="Inter"/>
          <w:b/>
          <w:lang w:val="en-US"/>
        </w:rPr>
        <w:t xml:space="preserve"> </w:t>
      </w:r>
      <w:r w:rsidR="00A015D0">
        <w:rPr>
          <w:rFonts w:ascii="Inter" w:hAnsi="Inter"/>
          <w:b/>
          <w:lang w:val="en-US"/>
        </w:rPr>
        <w:t>bn</w:t>
      </w:r>
      <w:r w:rsidR="00C549DB" w:rsidRPr="00C549DB">
        <w:rPr>
          <w:rFonts w:ascii="Inter" w:hAnsi="Inter"/>
          <w:b/>
          <w:lang w:val="en-US"/>
        </w:rPr>
        <w:t xml:space="preserve">). At </w:t>
      </w:r>
      <w:r w:rsidR="00A015D0">
        <w:rPr>
          <w:rFonts w:ascii="Inter" w:hAnsi="Inter"/>
          <w:b/>
          <w:lang w:val="en-US"/>
        </w:rPr>
        <w:t>208.1</w:t>
      </w:r>
      <w:r w:rsidR="00C549DB" w:rsidRPr="00C549DB">
        <w:rPr>
          <w:rFonts w:ascii="Inter" w:hAnsi="Inter"/>
          <w:b/>
          <w:lang w:val="en-US"/>
        </w:rPr>
        <w:t xml:space="preserve"> billion</w:t>
      </w:r>
      <w:r w:rsidR="00A015D0">
        <w:rPr>
          <w:rFonts w:ascii="Inter" w:hAnsi="Inter"/>
          <w:b/>
          <w:lang w:val="en-US"/>
        </w:rPr>
        <w:t xml:space="preserve"> euros</w:t>
      </w:r>
      <w:r w:rsidR="00C549DB" w:rsidRPr="00C549DB">
        <w:rPr>
          <w:rFonts w:ascii="Inter" w:hAnsi="Inter"/>
          <w:b/>
          <w:lang w:val="en-US"/>
        </w:rPr>
        <w:t xml:space="preserve">, the </w:t>
      </w:r>
      <w:r w:rsidR="00B15F52">
        <w:rPr>
          <w:rFonts w:ascii="Inter" w:hAnsi="Inter"/>
          <w:b/>
          <w:lang w:val="en-US"/>
        </w:rPr>
        <w:t>loan</w:t>
      </w:r>
      <w:r w:rsidR="00C549DB" w:rsidRPr="00C549DB">
        <w:rPr>
          <w:rFonts w:ascii="Inter" w:hAnsi="Inter"/>
          <w:b/>
          <w:lang w:val="en-US"/>
        </w:rPr>
        <w:t xml:space="preserve"> volume was unchanged compared to the end of </w:t>
      </w:r>
      <w:r w:rsidR="006B35B3">
        <w:rPr>
          <w:rFonts w:ascii="Inter" w:hAnsi="Inter"/>
          <w:b/>
          <w:lang w:val="en-US"/>
        </w:rPr>
        <w:t>2023</w:t>
      </w:r>
      <w:r w:rsidR="00C549DB" w:rsidRPr="00C549DB">
        <w:rPr>
          <w:rFonts w:ascii="Inter" w:hAnsi="Inter"/>
          <w:b/>
          <w:lang w:val="en-US"/>
        </w:rPr>
        <w:t xml:space="preserve">, while customer deposits rose slightly to </w:t>
      </w:r>
      <w:r w:rsidR="001D0C65">
        <w:rPr>
          <w:rFonts w:ascii="Inter" w:hAnsi="Inter"/>
          <w:b/>
          <w:lang w:val="en-US"/>
        </w:rPr>
        <w:t>235.3</w:t>
      </w:r>
      <w:r w:rsidR="00C549DB" w:rsidRPr="00C549DB">
        <w:rPr>
          <w:rFonts w:ascii="Inter" w:hAnsi="Inter"/>
          <w:b/>
          <w:lang w:val="en-US"/>
        </w:rPr>
        <w:t xml:space="preserve"> billion </w:t>
      </w:r>
      <w:r w:rsidR="001D0C65">
        <w:rPr>
          <w:rFonts w:ascii="Inter" w:hAnsi="Inter"/>
          <w:b/>
          <w:lang w:val="en-US"/>
        </w:rPr>
        <w:t xml:space="preserve">euros </w:t>
      </w:r>
      <w:r w:rsidR="00C549DB" w:rsidRPr="00C549DB">
        <w:rPr>
          <w:rFonts w:ascii="Inter" w:hAnsi="Inter"/>
          <w:b/>
          <w:lang w:val="en-US"/>
        </w:rPr>
        <w:t>(</w:t>
      </w:r>
      <w:r w:rsidR="001D0C65">
        <w:rPr>
          <w:rFonts w:ascii="Inter" w:hAnsi="Inter"/>
          <w:b/>
          <w:lang w:val="en-US"/>
        </w:rPr>
        <w:t>+1.1</w:t>
      </w:r>
      <w:r w:rsidR="00C549DB" w:rsidRPr="00C549DB">
        <w:rPr>
          <w:rFonts w:ascii="Inter" w:hAnsi="Inter"/>
          <w:b/>
          <w:lang w:val="en-US"/>
        </w:rPr>
        <w:t xml:space="preserve">%). </w:t>
      </w:r>
      <w:r w:rsidR="006C0F60">
        <w:rPr>
          <w:rFonts w:ascii="Inter" w:hAnsi="Inter"/>
          <w:b/>
          <w:lang w:val="en-US"/>
        </w:rPr>
        <w:t>R</w:t>
      </w:r>
      <w:r w:rsidR="00C549DB" w:rsidRPr="00C549DB">
        <w:rPr>
          <w:rFonts w:ascii="Inter" w:hAnsi="Inter"/>
          <w:b/>
          <w:lang w:val="en-US"/>
        </w:rPr>
        <w:t>isk costs were booked in the first quarter of 2024</w:t>
      </w:r>
      <w:r w:rsidR="006C0F60">
        <w:rPr>
          <w:rFonts w:ascii="Inter" w:hAnsi="Inter"/>
          <w:b/>
          <w:lang w:val="en-US"/>
        </w:rPr>
        <w:t>,</w:t>
      </w:r>
      <w:r w:rsidR="006C0F60" w:rsidRPr="006C0F60">
        <w:rPr>
          <w:rFonts w:ascii="Inter" w:hAnsi="Inter"/>
          <w:b/>
          <w:lang w:val="en-US"/>
        </w:rPr>
        <w:t xml:space="preserve"> </w:t>
      </w:r>
      <w:r w:rsidR="006C0F60">
        <w:rPr>
          <w:rFonts w:ascii="Inter" w:hAnsi="Inter"/>
          <w:b/>
          <w:lang w:val="en-US"/>
        </w:rPr>
        <w:t>u</w:t>
      </w:r>
      <w:r w:rsidR="006C0F60" w:rsidRPr="00C549DB">
        <w:rPr>
          <w:rFonts w:ascii="Inter" w:hAnsi="Inter"/>
          <w:b/>
          <w:lang w:val="en-US"/>
        </w:rPr>
        <w:t xml:space="preserve">nlike in the same </w:t>
      </w:r>
      <w:r w:rsidR="006C0F60">
        <w:rPr>
          <w:rFonts w:ascii="Inter" w:hAnsi="Inter"/>
          <w:b/>
          <w:lang w:val="en-US"/>
        </w:rPr>
        <w:t>period</w:t>
      </w:r>
      <w:r w:rsidR="006C0F60" w:rsidRPr="00C549DB">
        <w:rPr>
          <w:rFonts w:ascii="Inter" w:hAnsi="Inter"/>
          <w:b/>
          <w:lang w:val="en-US"/>
        </w:rPr>
        <w:t xml:space="preserve"> of </w:t>
      </w:r>
      <w:r w:rsidR="006C0F60">
        <w:rPr>
          <w:rFonts w:ascii="Inter" w:hAnsi="Inter"/>
          <w:b/>
          <w:lang w:val="en-US"/>
        </w:rPr>
        <w:t>2023; h</w:t>
      </w:r>
      <w:r w:rsidR="00816265">
        <w:rPr>
          <w:rFonts w:ascii="Inter" w:hAnsi="Inter"/>
          <w:b/>
          <w:lang w:val="en-US"/>
        </w:rPr>
        <w:t>owever, a</w:t>
      </w:r>
      <w:r w:rsidR="00C549DB" w:rsidRPr="00C549DB">
        <w:rPr>
          <w:rFonts w:ascii="Inter" w:hAnsi="Inter"/>
          <w:b/>
          <w:lang w:val="en-US"/>
        </w:rPr>
        <w:t xml:space="preserve">t </w:t>
      </w:r>
      <w:r w:rsidR="00A2683A">
        <w:rPr>
          <w:rFonts w:ascii="Inter" w:hAnsi="Inter"/>
          <w:b/>
          <w:lang w:val="en-US"/>
        </w:rPr>
        <w:t>95</w:t>
      </w:r>
      <w:r w:rsidR="00C549DB" w:rsidRPr="00C549DB">
        <w:rPr>
          <w:rFonts w:ascii="Inter" w:hAnsi="Inter"/>
          <w:b/>
          <w:lang w:val="en-US"/>
        </w:rPr>
        <w:t xml:space="preserve"> million</w:t>
      </w:r>
      <w:r w:rsidR="00A2683A">
        <w:rPr>
          <w:rFonts w:ascii="Inter" w:hAnsi="Inter"/>
          <w:b/>
          <w:lang w:val="en-US"/>
        </w:rPr>
        <w:t xml:space="preserve"> euros</w:t>
      </w:r>
      <w:r w:rsidR="00C549DB" w:rsidRPr="00C549DB">
        <w:rPr>
          <w:rFonts w:ascii="Inter" w:hAnsi="Inter"/>
          <w:b/>
          <w:lang w:val="en-US"/>
        </w:rPr>
        <w:t>, these remain</w:t>
      </w:r>
      <w:r w:rsidR="00816265">
        <w:rPr>
          <w:rFonts w:ascii="Inter" w:hAnsi="Inter"/>
          <w:b/>
          <w:lang w:val="en-US"/>
        </w:rPr>
        <w:t>ed</w:t>
      </w:r>
      <w:r w:rsidR="00C549DB" w:rsidRPr="00C549DB">
        <w:rPr>
          <w:rFonts w:ascii="Inter" w:hAnsi="Inter"/>
          <w:b/>
          <w:lang w:val="en-US"/>
        </w:rPr>
        <w:t xml:space="preserve"> at a moderate level from a longer-term perspective. </w:t>
      </w:r>
      <w:r w:rsidR="003F5C1F">
        <w:rPr>
          <w:rFonts w:ascii="Inter" w:hAnsi="Inter"/>
          <w:b/>
          <w:lang w:val="en-US"/>
        </w:rPr>
        <w:t>T</w:t>
      </w:r>
      <w:r w:rsidR="00C549DB" w:rsidRPr="00C549DB">
        <w:rPr>
          <w:rFonts w:ascii="Inter" w:hAnsi="Inter"/>
          <w:b/>
          <w:lang w:val="en-US"/>
        </w:rPr>
        <w:t xml:space="preserve">he NPL ratio </w:t>
      </w:r>
      <w:r w:rsidR="003F5C1F">
        <w:rPr>
          <w:rFonts w:ascii="Inter" w:hAnsi="Inter"/>
          <w:b/>
          <w:lang w:val="en-US"/>
        </w:rPr>
        <w:t xml:space="preserve">of 2.3% </w:t>
      </w:r>
      <w:r w:rsidR="004C4471">
        <w:rPr>
          <w:rFonts w:ascii="Inter" w:hAnsi="Inter"/>
          <w:b/>
          <w:lang w:val="en-US"/>
        </w:rPr>
        <w:t>was unchanged</w:t>
      </w:r>
      <w:r w:rsidR="00676874">
        <w:rPr>
          <w:rFonts w:ascii="Inter" w:hAnsi="Inter"/>
          <w:b/>
          <w:lang w:val="en-US"/>
        </w:rPr>
        <w:t xml:space="preserve"> </w:t>
      </w:r>
      <w:r w:rsidR="00C549DB" w:rsidRPr="00C549DB">
        <w:rPr>
          <w:rFonts w:ascii="Inter" w:hAnsi="Inter"/>
          <w:b/>
          <w:lang w:val="en-US"/>
        </w:rPr>
        <w:t xml:space="preserve">compared to the previous quarter. The cost/income ratio improved to </w:t>
      </w:r>
      <w:r w:rsidR="00A2683A">
        <w:rPr>
          <w:rFonts w:ascii="Inter" w:hAnsi="Inter"/>
          <w:b/>
          <w:lang w:val="en-US"/>
        </w:rPr>
        <w:t>46.0</w:t>
      </w:r>
      <w:r w:rsidR="00C549DB" w:rsidRPr="00C549DB">
        <w:rPr>
          <w:rFonts w:ascii="Inter" w:hAnsi="Inter"/>
          <w:b/>
          <w:lang w:val="en-US"/>
        </w:rPr>
        <w:t>% (Q1 2023</w:t>
      </w:r>
      <w:r w:rsidR="0039590A">
        <w:rPr>
          <w:rFonts w:ascii="Inter" w:hAnsi="Inter"/>
          <w:b/>
          <w:lang w:val="en-US"/>
        </w:rPr>
        <w:t>: 49.7</w:t>
      </w:r>
      <w:r w:rsidR="00C549DB" w:rsidRPr="00C549DB">
        <w:rPr>
          <w:rFonts w:ascii="Inter" w:hAnsi="Inter"/>
          <w:b/>
          <w:lang w:val="en-US"/>
        </w:rPr>
        <w:t xml:space="preserve">%). The number of securities savings plans rose to </w:t>
      </w:r>
      <w:r w:rsidR="0039590A">
        <w:rPr>
          <w:rFonts w:ascii="Inter" w:hAnsi="Inter"/>
          <w:b/>
          <w:lang w:val="en-US"/>
        </w:rPr>
        <w:t>1.24</w:t>
      </w:r>
      <w:r w:rsidR="00C549DB" w:rsidRPr="00C549DB">
        <w:rPr>
          <w:rFonts w:ascii="Inter" w:hAnsi="Inter"/>
          <w:b/>
          <w:lang w:val="en-US"/>
        </w:rPr>
        <w:t xml:space="preserve"> million in the first three months</w:t>
      </w:r>
      <w:r w:rsidR="009F31E7">
        <w:rPr>
          <w:rFonts w:ascii="Inter" w:hAnsi="Inter"/>
          <w:b/>
          <w:lang w:val="en-US"/>
        </w:rPr>
        <w:t xml:space="preserve"> of 2024</w:t>
      </w:r>
      <w:r w:rsidR="00C549DB" w:rsidRPr="00C549DB">
        <w:rPr>
          <w:rFonts w:ascii="Inter" w:hAnsi="Inter"/>
          <w:b/>
          <w:lang w:val="en-US"/>
        </w:rPr>
        <w:t xml:space="preserve">, an increase of </w:t>
      </w:r>
      <w:r w:rsidR="0039590A">
        <w:rPr>
          <w:rFonts w:ascii="Inter" w:hAnsi="Inter"/>
          <w:b/>
          <w:lang w:val="en-US"/>
        </w:rPr>
        <w:t>24</w:t>
      </w:r>
      <w:r w:rsidR="00C549DB" w:rsidRPr="00C549DB">
        <w:rPr>
          <w:rFonts w:ascii="Inter" w:hAnsi="Inter"/>
          <w:b/>
          <w:lang w:val="en-US"/>
        </w:rPr>
        <w:t xml:space="preserve">% year-on-year. The net </w:t>
      </w:r>
      <w:r w:rsidR="009F31E7">
        <w:rPr>
          <w:rFonts w:ascii="Inter" w:hAnsi="Inter"/>
          <w:b/>
          <w:lang w:val="en-US"/>
        </w:rPr>
        <w:t>profit</w:t>
      </w:r>
      <w:r w:rsidR="00C549DB" w:rsidRPr="00C549DB">
        <w:rPr>
          <w:rFonts w:ascii="Inter" w:hAnsi="Inter"/>
          <w:b/>
          <w:lang w:val="en-US"/>
        </w:rPr>
        <w:t xml:space="preserve"> for the quarter amounted to </w:t>
      </w:r>
      <w:r w:rsidR="0039590A">
        <w:rPr>
          <w:rFonts w:ascii="Inter" w:hAnsi="Inter"/>
          <w:b/>
          <w:lang w:val="en-US"/>
        </w:rPr>
        <w:t>783</w:t>
      </w:r>
      <w:r w:rsidR="00C549DB" w:rsidRPr="00C549DB">
        <w:rPr>
          <w:rFonts w:ascii="Inter" w:hAnsi="Inter"/>
          <w:b/>
          <w:lang w:val="en-US"/>
        </w:rPr>
        <w:t xml:space="preserve"> million </w:t>
      </w:r>
      <w:r w:rsidR="0039590A">
        <w:rPr>
          <w:rFonts w:ascii="Inter" w:hAnsi="Inter"/>
          <w:b/>
          <w:lang w:val="en-US"/>
        </w:rPr>
        <w:t xml:space="preserve">euros </w:t>
      </w:r>
      <w:r w:rsidR="00C549DB" w:rsidRPr="00C549DB">
        <w:rPr>
          <w:rFonts w:ascii="Inter" w:hAnsi="Inter"/>
          <w:b/>
          <w:lang w:val="en-US"/>
        </w:rPr>
        <w:t xml:space="preserve">(Q1 2023: EUR </w:t>
      </w:r>
      <w:r w:rsidR="00AC720D">
        <w:rPr>
          <w:rFonts w:ascii="Inter" w:hAnsi="Inter"/>
          <w:b/>
          <w:lang w:val="en-US"/>
        </w:rPr>
        <w:t>594</w:t>
      </w:r>
      <w:r w:rsidR="00C549DB" w:rsidRPr="00C549DB">
        <w:rPr>
          <w:rFonts w:ascii="Inter" w:hAnsi="Inter"/>
          <w:b/>
          <w:lang w:val="en-US"/>
        </w:rPr>
        <w:t xml:space="preserve"> </w:t>
      </w:r>
      <w:r w:rsidR="00AC720D">
        <w:rPr>
          <w:rFonts w:ascii="Inter" w:hAnsi="Inter"/>
          <w:b/>
          <w:lang w:val="en-US"/>
        </w:rPr>
        <w:t>mn</w:t>
      </w:r>
      <w:r w:rsidR="00C549DB" w:rsidRPr="00C549DB">
        <w:rPr>
          <w:rFonts w:ascii="Inter" w:hAnsi="Inter"/>
          <w:b/>
          <w:lang w:val="en-US"/>
        </w:rPr>
        <w:t>).</w:t>
      </w:r>
    </w:p>
    <w:p w14:paraId="768C7271" w14:textId="774B077F" w:rsidR="00711D5D" w:rsidRDefault="00711D5D" w:rsidP="00A23F87">
      <w:pPr>
        <w:rPr>
          <w:rFonts w:ascii="Inter" w:hAnsi="Inter"/>
          <w:color w:val="FFFFFF" w:themeColor="background1"/>
          <w:lang w:val="en-US"/>
        </w:rPr>
      </w:pPr>
      <w:r w:rsidRPr="00A85FA9">
        <w:rPr>
          <w:rFonts w:ascii="Inter" w:hAnsi="Inter"/>
          <w:color w:val="FFFFFF" w:themeColor="background1"/>
          <w:lang w:val="en-US"/>
        </w:rPr>
        <w:t>”,</w:t>
      </w:r>
    </w:p>
    <w:p w14:paraId="1C392E38" w14:textId="17306B18" w:rsidR="00117195" w:rsidRPr="005C4237" w:rsidRDefault="005C4237" w:rsidP="00117195">
      <w:pPr>
        <w:rPr>
          <w:rFonts w:ascii="Inter" w:hAnsi="Inter"/>
          <w:lang w:val="en-US"/>
        </w:rPr>
      </w:pPr>
      <w:r w:rsidRPr="005C4237">
        <w:rPr>
          <w:rFonts w:ascii="Inter" w:hAnsi="Inter"/>
          <w:i/>
          <w:iCs/>
          <w:lang w:val="en-US"/>
        </w:rPr>
        <w:t xml:space="preserve">"The first quarter was a good one for our banking group. Risk costs are at a moderate level compared to the long-term average. The fundamental stability of our business model is also evident </w:t>
      </w:r>
      <w:r w:rsidR="00092DD8">
        <w:rPr>
          <w:rFonts w:ascii="Inter" w:hAnsi="Inter"/>
          <w:i/>
          <w:iCs/>
          <w:lang w:val="en-US"/>
        </w:rPr>
        <w:t>in</w:t>
      </w:r>
      <w:r w:rsidRPr="005C4237">
        <w:rPr>
          <w:rFonts w:ascii="Inter" w:hAnsi="Inter"/>
          <w:i/>
          <w:iCs/>
          <w:lang w:val="en-US"/>
        </w:rPr>
        <w:t xml:space="preserve"> our solid equity ratio. </w:t>
      </w:r>
      <w:r w:rsidR="00D53520">
        <w:rPr>
          <w:rFonts w:ascii="Inter" w:hAnsi="Inter"/>
          <w:i/>
          <w:iCs/>
          <w:lang w:val="en-US"/>
        </w:rPr>
        <w:t>Because we</w:t>
      </w:r>
      <w:r w:rsidRPr="005C4237">
        <w:rPr>
          <w:rFonts w:ascii="Inter" w:hAnsi="Inter"/>
          <w:i/>
          <w:iCs/>
          <w:lang w:val="en-US"/>
        </w:rPr>
        <w:t xml:space="preserve"> have </w:t>
      </w:r>
      <w:r w:rsidR="00D53520" w:rsidRPr="005C4237">
        <w:rPr>
          <w:rFonts w:ascii="Inter" w:hAnsi="Inter"/>
          <w:i/>
          <w:iCs/>
          <w:lang w:val="en-US"/>
        </w:rPr>
        <w:t xml:space="preserve">for many years </w:t>
      </w:r>
      <w:r w:rsidRPr="005C4237">
        <w:rPr>
          <w:rFonts w:ascii="Inter" w:hAnsi="Inter"/>
          <w:i/>
          <w:iCs/>
          <w:lang w:val="en-US"/>
        </w:rPr>
        <w:t>been using our good business performance to strengthen our capital base</w:t>
      </w:r>
      <w:r w:rsidR="00D53520">
        <w:rPr>
          <w:rFonts w:ascii="Inter" w:hAnsi="Inter"/>
          <w:i/>
          <w:iCs/>
          <w:lang w:val="en-US"/>
        </w:rPr>
        <w:t>,</w:t>
      </w:r>
      <w:r w:rsidRPr="005C4237">
        <w:rPr>
          <w:rFonts w:ascii="Inter" w:hAnsi="Inter"/>
          <w:i/>
          <w:iCs/>
          <w:lang w:val="en-US"/>
        </w:rPr>
        <w:t xml:space="preserve"> </w:t>
      </w:r>
      <w:r w:rsidR="00D53520">
        <w:rPr>
          <w:rFonts w:ascii="Inter" w:hAnsi="Inter"/>
          <w:i/>
          <w:iCs/>
          <w:lang w:val="en-US"/>
        </w:rPr>
        <w:t>we are</w:t>
      </w:r>
      <w:r w:rsidRPr="005C4237">
        <w:rPr>
          <w:rFonts w:ascii="Inter" w:hAnsi="Inter"/>
          <w:i/>
          <w:iCs/>
          <w:lang w:val="en-US"/>
        </w:rPr>
        <w:t xml:space="preserve"> in a position to support </w:t>
      </w:r>
      <w:r w:rsidR="006C1C10">
        <w:rPr>
          <w:rFonts w:ascii="Inter" w:hAnsi="Inter"/>
          <w:i/>
          <w:iCs/>
          <w:lang w:val="en-US"/>
        </w:rPr>
        <w:t xml:space="preserve">the </w:t>
      </w:r>
      <w:r w:rsidRPr="005C4237">
        <w:rPr>
          <w:rFonts w:ascii="Inter" w:hAnsi="Inter"/>
          <w:i/>
          <w:iCs/>
          <w:lang w:val="en-US"/>
        </w:rPr>
        <w:t xml:space="preserve">people in our region with their growth and financing plans," </w:t>
      </w:r>
      <w:r w:rsidRPr="005C4237">
        <w:rPr>
          <w:rFonts w:ascii="Inter" w:hAnsi="Inter"/>
          <w:lang w:val="en-US"/>
        </w:rPr>
        <w:t xml:space="preserve">says </w:t>
      </w:r>
      <w:r w:rsidR="00AC720D" w:rsidRPr="00AC720D">
        <w:rPr>
          <w:rFonts w:ascii="Inter" w:hAnsi="Inter"/>
          <w:b/>
          <w:bCs/>
          <w:lang w:val="en-US"/>
        </w:rPr>
        <w:t>Willi Cernko</w:t>
      </w:r>
      <w:r w:rsidRPr="005C4237">
        <w:rPr>
          <w:rFonts w:ascii="Inter" w:hAnsi="Inter"/>
          <w:lang w:val="en-US"/>
        </w:rPr>
        <w:t xml:space="preserve">, CEO of </w:t>
      </w:r>
      <w:r w:rsidR="00AC720D">
        <w:rPr>
          <w:rFonts w:ascii="Inter" w:hAnsi="Inter"/>
          <w:lang w:val="en-US"/>
        </w:rPr>
        <w:t>Erste Group</w:t>
      </w:r>
      <w:r w:rsidRPr="005C4237">
        <w:rPr>
          <w:rFonts w:ascii="Inter" w:hAnsi="Inter"/>
          <w:lang w:val="en-US"/>
        </w:rPr>
        <w:t>.</w:t>
      </w:r>
    </w:p>
    <w:p w14:paraId="3E4C21EB" w14:textId="77777777" w:rsidR="005C4237" w:rsidRPr="005C4237" w:rsidRDefault="005C4237" w:rsidP="00117195">
      <w:pPr>
        <w:rPr>
          <w:rFonts w:ascii="Inter" w:hAnsi="Inter"/>
          <w:color w:val="FFFFFF" w:themeColor="background1"/>
          <w:lang w:val="en-US"/>
        </w:rPr>
      </w:pPr>
    </w:p>
    <w:p w14:paraId="49922EB5" w14:textId="4F6304E6" w:rsidR="00C71EFA" w:rsidRDefault="00377EC3" w:rsidP="00C71EFA">
      <w:pPr>
        <w:rPr>
          <w:rFonts w:ascii="Inter" w:hAnsi="Inter"/>
          <w:lang w:val="en-US"/>
        </w:rPr>
      </w:pPr>
      <w:r w:rsidRPr="00377EC3">
        <w:rPr>
          <w:rFonts w:ascii="Inter" w:hAnsi="Inter"/>
          <w:i/>
          <w:iCs/>
          <w:lang w:val="en-US"/>
        </w:rPr>
        <w:t>"A solid development in net interest income and net commission income</w:t>
      </w:r>
      <w:r w:rsidR="00B30346">
        <w:rPr>
          <w:rFonts w:ascii="Inter" w:hAnsi="Inter"/>
          <w:i/>
          <w:iCs/>
          <w:lang w:val="en-US"/>
        </w:rPr>
        <w:t>,</w:t>
      </w:r>
      <w:r w:rsidRPr="00377EC3">
        <w:rPr>
          <w:rFonts w:ascii="Inter" w:hAnsi="Inter"/>
          <w:i/>
          <w:iCs/>
          <w:lang w:val="en-US"/>
        </w:rPr>
        <w:t xml:space="preserve"> as well as risk costs</w:t>
      </w:r>
      <w:r w:rsidR="00A46F43">
        <w:rPr>
          <w:rFonts w:ascii="Inter" w:hAnsi="Inter"/>
          <w:i/>
          <w:iCs/>
          <w:lang w:val="en-US"/>
        </w:rPr>
        <w:t xml:space="preserve"> that remain</w:t>
      </w:r>
      <w:r w:rsidRPr="00377EC3">
        <w:rPr>
          <w:rFonts w:ascii="Inter" w:hAnsi="Inter"/>
          <w:i/>
          <w:iCs/>
          <w:lang w:val="en-US"/>
        </w:rPr>
        <w:t xml:space="preserve"> at a still moderate level - these factors helped us to </w:t>
      </w:r>
      <w:r w:rsidR="002F147D">
        <w:rPr>
          <w:rFonts w:ascii="Inter" w:hAnsi="Inter"/>
          <w:i/>
          <w:iCs/>
          <w:lang w:val="en-US"/>
        </w:rPr>
        <w:t xml:space="preserve">post first-quarter results that </w:t>
      </w:r>
      <w:r w:rsidRPr="00377EC3">
        <w:rPr>
          <w:rFonts w:ascii="Inter" w:hAnsi="Inter"/>
          <w:i/>
          <w:iCs/>
          <w:lang w:val="en-US"/>
        </w:rPr>
        <w:t xml:space="preserve">build on </w:t>
      </w:r>
      <w:r w:rsidR="00D046F5">
        <w:rPr>
          <w:rFonts w:ascii="Inter" w:hAnsi="Inter"/>
          <w:i/>
          <w:iCs/>
          <w:lang w:val="en-US"/>
        </w:rPr>
        <w:t>last year’s</w:t>
      </w:r>
      <w:r w:rsidRPr="00377EC3">
        <w:rPr>
          <w:rFonts w:ascii="Inter" w:hAnsi="Inter"/>
          <w:i/>
          <w:iCs/>
          <w:lang w:val="en-US"/>
        </w:rPr>
        <w:t xml:space="preserve"> good results. Thanks to this performance, we believe we are well positioned for the changing interest rate environment and the forecast economic development in our region," </w:t>
      </w:r>
      <w:r w:rsidRPr="00377EC3">
        <w:rPr>
          <w:rFonts w:ascii="Inter" w:hAnsi="Inter"/>
          <w:lang w:val="en-US"/>
        </w:rPr>
        <w:t xml:space="preserve">commented </w:t>
      </w:r>
      <w:r w:rsidR="00AC720D" w:rsidRPr="00AC720D">
        <w:rPr>
          <w:rFonts w:ascii="Inter" w:hAnsi="Inter"/>
          <w:b/>
          <w:bCs/>
          <w:lang w:val="en-US"/>
        </w:rPr>
        <w:t>Stefan Dörfler</w:t>
      </w:r>
      <w:r w:rsidRPr="00377EC3">
        <w:rPr>
          <w:rFonts w:ascii="Inter" w:hAnsi="Inter"/>
          <w:lang w:val="en-US"/>
        </w:rPr>
        <w:t xml:space="preserve">, CFO of </w:t>
      </w:r>
      <w:r w:rsidR="00AC720D">
        <w:rPr>
          <w:rFonts w:ascii="Inter" w:hAnsi="Inter"/>
          <w:lang w:val="en-US"/>
        </w:rPr>
        <w:t>Erste Group</w:t>
      </w:r>
      <w:r w:rsidRPr="00377EC3">
        <w:rPr>
          <w:rFonts w:ascii="Inter" w:hAnsi="Inter"/>
          <w:lang w:val="en-US"/>
        </w:rPr>
        <w:t>.</w:t>
      </w:r>
    </w:p>
    <w:p w14:paraId="383BA51C" w14:textId="77777777" w:rsidR="0079699A" w:rsidRDefault="0079699A" w:rsidP="00C71EFA">
      <w:pPr>
        <w:rPr>
          <w:rFonts w:ascii="Inter" w:hAnsi="Inter"/>
          <w:lang w:val="en-US"/>
        </w:rPr>
      </w:pPr>
    </w:p>
    <w:p w14:paraId="66546FDE" w14:textId="77777777" w:rsidR="00377EC3" w:rsidRDefault="00377EC3" w:rsidP="00C71EFA">
      <w:pPr>
        <w:rPr>
          <w:rFonts w:ascii="Inter" w:hAnsi="Inter"/>
          <w:lang w:val="en-US"/>
        </w:rPr>
      </w:pPr>
    </w:p>
    <w:p w14:paraId="6F0E5D70" w14:textId="54DFE1E2" w:rsidR="0096575C" w:rsidRPr="0096575C" w:rsidRDefault="0079699A" w:rsidP="0096575C">
      <w:pPr>
        <w:rPr>
          <w:sz w:val="16"/>
          <w:szCs w:val="16"/>
          <w:lang w:val="en-US"/>
        </w:rPr>
      </w:pPr>
      <w:r>
        <w:rPr>
          <w:sz w:val="16"/>
          <w:szCs w:val="16"/>
          <w:lang w:val="en-US"/>
        </w:rPr>
        <w:t>F</w:t>
      </w:r>
      <w:r w:rsidR="0096575C" w:rsidRPr="0096575C">
        <w:rPr>
          <w:sz w:val="16"/>
          <w:szCs w:val="16"/>
          <w:lang w:val="en-US"/>
        </w:rPr>
        <w:t>inancial results</w:t>
      </w:r>
      <w:r>
        <w:rPr>
          <w:sz w:val="16"/>
          <w:szCs w:val="16"/>
          <w:lang w:val="en-US"/>
        </w:rPr>
        <w:t xml:space="preserve"> (profits &amp; loss)</w:t>
      </w:r>
      <w:r w:rsidR="0096575C" w:rsidRPr="0096575C">
        <w:rPr>
          <w:sz w:val="16"/>
          <w:szCs w:val="16"/>
          <w:lang w:val="en-US"/>
        </w:rPr>
        <w:t xml:space="preserve"> from January</w:t>
      </w:r>
      <w:r>
        <w:rPr>
          <w:sz w:val="16"/>
          <w:szCs w:val="16"/>
          <w:lang w:val="en-US"/>
        </w:rPr>
        <w:t>-</w:t>
      </w:r>
      <w:r w:rsidR="0096575C" w:rsidRPr="0096575C">
        <w:rPr>
          <w:sz w:val="16"/>
          <w:szCs w:val="16"/>
          <w:lang w:val="en-US"/>
        </w:rPr>
        <w:t xml:space="preserve">March 2024 </w:t>
      </w:r>
      <w:r w:rsidR="00765247">
        <w:rPr>
          <w:sz w:val="16"/>
          <w:szCs w:val="16"/>
          <w:lang w:val="en-US"/>
        </w:rPr>
        <w:t xml:space="preserve">are </w:t>
      </w:r>
      <w:r w:rsidR="0096575C" w:rsidRPr="0096575C">
        <w:rPr>
          <w:sz w:val="16"/>
          <w:szCs w:val="16"/>
          <w:lang w:val="en-US"/>
        </w:rPr>
        <w:t>compared with</w:t>
      </w:r>
      <w:r w:rsidR="00765247">
        <w:rPr>
          <w:sz w:val="16"/>
          <w:szCs w:val="16"/>
          <w:lang w:val="en-US"/>
        </w:rPr>
        <w:t xml:space="preserve"> those for</w:t>
      </w:r>
      <w:r w:rsidR="0096575C" w:rsidRPr="0096575C">
        <w:rPr>
          <w:sz w:val="16"/>
          <w:szCs w:val="16"/>
          <w:lang w:val="en-US"/>
        </w:rPr>
        <w:t xml:space="preserve"> January</w:t>
      </w:r>
      <w:r>
        <w:rPr>
          <w:sz w:val="16"/>
          <w:szCs w:val="16"/>
          <w:lang w:val="en-US"/>
        </w:rPr>
        <w:t>-</w:t>
      </w:r>
      <w:r w:rsidR="0096575C" w:rsidRPr="0096575C">
        <w:rPr>
          <w:sz w:val="16"/>
          <w:szCs w:val="16"/>
          <w:lang w:val="en-US"/>
        </w:rPr>
        <w:t>March 2023</w:t>
      </w:r>
      <w:r>
        <w:rPr>
          <w:sz w:val="16"/>
          <w:szCs w:val="16"/>
          <w:lang w:val="en-US"/>
        </w:rPr>
        <w:t xml:space="preserve">; </w:t>
      </w:r>
      <w:r w:rsidR="0096575C" w:rsidRPr="0096575C">
        <w:rPr>
          <w:sz w:val="16"/>
          <w:szCs w:val="16"/>
          <w:lang w:val="en-US"/>
        </w:rPr>
        <w:t>balance sheet positions as of 31 March 2024 with those as of 31 December 2023.</w:t>
      </w:r>
    </w:p>
    <w:p w14:paraId="244DA042" w14:textId="77777777" w:rsidR="0096575C" w:rsidRDefault="0096575C" w:rsidP="0096575C">
      <w:pPr>
        <w:rPr>
          <w:b/>
          <w:bCs/>
          <w:lang w:val="en-US"/>
        </w:rPr>
      </w:pPr>
    </w:p>
    <w:p w14:paraId="41281F39" w14:textId="1C30EBD5" w:rsidR="0079699A" w:rsidRPr="00E4592F" w:rsidRDefault="00E4592F" w:rsidP="00E4592F">
      <w:pPr>
        <w:spacing w:after="120"/>
        <w:rPr>
          <w:b/>
          <w:bCs/>
          <w:sz w:val="22"/>
          <w:szCs w:val="22"/>
          <w:lang/>
        </w:rPr>
      </w:pPr>
      <w:r w:rsidRPr="00E4592F">
        <w:rPr>
          <w:b/>
          <w:bCs/>
          <w:sz w:val="22"/>
          <w:szCs w:val="22"/>
          <w:lang/>
        </w:rPr>
        <w:t xml:space="preserve">Earnings rise on </w:t>
      </w:r>
      <w:r>
        <w:rPr>
          <w:b/>
          <w:bCs/>
          <w:sz w:val="22"/>
          <w:szCs w:val="22"/>
          <w:lang/>
        </w:rPr>
        <w:t xml:space="preserve">higher market interest rates, </w:t>
      </w:r>
      <w:r w:rsidRPr="00E4592F">
        <w:rPr>
          <w:b/>
          <w:bCs/>
          <w:sz w:val="22"/>
          <w:szCs w:val="22"/>
          <w:lang/>
        </w:rPr>
        <w:t>larger loan volume</w:t>
      </w:r>
    </w:p>
    <w:p w14:paraId="62868055" w14:textId="77777777" w:rsidR="0079699A" w:rsidRDefault="0096575C" w:rsidP="0096575C">
      <w:pPr>
        <w:rPr>
          <w:lang w:val="en-US"/>
        </w:rPr>
      </w:pPr>
      <w:r w:rsidRPr="0096575C">
        <w:rPr>
          <w:b/>
          <w:bCs/>
          <w:lang w:val="en-US"/>
        </w:rPr>
        <w:t>Net interest income</w:t>
      </w:r>
      <w:r w:rsidRPr="0096575C">
        <w:rPr>
          <w:lang w:val="en-US"/>
        </w:rPr>
        <w:t xml:space="preserve"> increased to EUR 1,852 million (+4.7%; EUR 1,769 million), most strongly in Austria, on the back of higher market interest rates and larger loan volume. </w:t>
      </w:r>
      <w:r w:rsidRPr="0096575C">
        <w:rPr>
          <w:b/>
          <w:bCs/>
          <w:lang w:val="en-US"/>
        </w:rPr>
        <w:t>Net fee and commission income</w:t>
      </w:r>
      <w:r w:rsidRPr="0096575C">
        <w:rPr>
          <w:lang w:val="en-US"/>
        </w:rPr>
        <w:t xml:space="preserve"> rose to EUR 712 million (+10.8%; EUR </w:t>
      </w:r>
      <w:r w:rsidRPr="0096575C">
        <w:rPr>
          <w:szCs w:val="18"/>
          <w:lang w:val="en-US" w:eastAsia="de-AT"/>
        </w:rPr>
        <w:t xml:space="preserve">643 </w:t>
      </w:r>
      <w:r w:rsidRPr="0096575C">
        <w:rPr>
          <w:lang w:val="en-US"/>
        </w:rPr>
        <w:t xml:space="preserve">million). Growth was registered across all core markets, most notably in asset management and payment services. </w:t>
      </w:r>
      <w:r w:rsidRPr="0096575C">
        <w:rPr>
          <w:b/>
          <w:bCs/>
          <w:lang w:val="en-US"/>
        </w:rPr>
        <w:t>Net trading result</w:t>
      </w:r>
      <w:r w:rsidRPr="0096575C">
        <w:rPr>
          <w:lang w:val="en-US"/>
        </w:rPr>
        <w:t xml:space="preserve"> declined to EUR 106 million (EUR 117 million); the line item </w:t>
      </w:r>
      <w:r w:rsidRPr="0096575C">
        <w:rPr>
          <w:b/>
          <w:bCs/>
          <w:lang w:val="en-US"/>
        </w:rPr>
        <w:t xml:space="preserve">gains/losses from financial instruments measured at fair value through profit or loss </w:t>
      </w:r>
      <w:r w:rsidRPr="0096575C">
        <w:rPr>
          <w:lang w:val="en-US"/>
        </w:rPr>
        <w:t>increased to EUR 33 million (EUR -81 million). The development of these two line items was</w:t>
      </w:r>
      <w:r w:rsidRPr="0096575C">
        <w:rPr>
          <w:b/>
          <w:bCs/>
          <w:lang w:val="en-US"/>
        </w:rPr>
        <w:t xml:space="preserve"> </w:t>
      </w:r>
      <w:r w:rsidRPr="0096575C">
        <w:rPr>
          <w:lang w:val="en-US"/>
        </w:rPr>
        <w:t xml:space="preserve">mostly attributable to valuation effects. </w:t>
      </w:r>
      <w:r w:rsidRPr="0096575C">
        <w:rPr>
          <w:b/>
          <w:bCs/>
          <w:lang w:val="en-US"/>
        </w:rPr>
        <w:t>Operating income</w:t>
      </w:r>
      <w:r w:rsidRPr="0096575C">
        <w:rPr>
          <w:lang w:val="en-US"/>
        </w:rPr>
        <w:t xml:space="preserve"> increased to EUR 2,788 million (+11.6%; EUR 2,499 million).</w:t>
      </w:r>
    </w:p>
    <w:p w14:paraId="68ACD8AF" w14:textId="77777777" w:rsidR="0079699A" w:rsidRDefault="0079699A" w:rsidP="0096575C">
      <w:pPr>
        <w:rPr>
          <w:lang w:val="en-US"/>
        </w:rPr>
      </w:pPr>
    </w:p>
    <w:p w14:paraId="3D0B3C9B" w14:textId="20861AFC" w:rsidR="0079699A" w:rsidRPr="00EF0191" w:rsidRDefault="00EF0191" w:rsidP="00EF0191">
      <w:pPr>
        <w:spacing w:after="120"/>
        <w:rPr>
          <w:b/>
          <w:bCs/>
          <w:sz w:val="22"/>
          <w:szCs w:val="22"/>
          <w:lang/>
        </w:rPr>
      </w:pPr>
      <w:r>
        <w:rPr>
          <w:b/>
          <w:bCs/>
          <w:sz w:val="22"/>
          <w:szCs w:val="22"/>
          <w:lang/>
        </w:rPr>
        <w:t>O</w:t>
      </w:r>
      <w:r w:rsidRPr="00EF0191">
        <w:rPr>
          <w:b/>
          <w:bCs/>
          <w:sz w:val="22"/>
          <w:szCs w:val="22"/>
          <w:lang/>
        </w:rPr>
        <w:t xml:space="preserve">perating result </w:t>
      </w:r>
      <w:r>
        <w:rPr>
          <w:b/>
          <w:bCs/>
          <w:sz w:val="22"/>
          <w:szCs w:val="22"/>
          <w:lang/>
        </w:rPr>
        <w:t>up 19.8%, c</w:t>
      </w:r>
      <w:r w:rsidRPr="00EF0191">
        <w:rPr>
          <w:b/>
          <w:bCs/>
          <w:sz w:val="22"/>
          <w:szCs w:val="22"/>
          <w:lang/>
        </w:rPr>
        <w:t xml:space="preserve">ost/income ratio improves to </w:t>
      </w:r>
      <w:r>
        <w:rPr>
          <w:b/>
          <w:bCs/>
          <w:sz w:val="22"/>
          <w:szCs w:val="22"/>
          <w:lang/>
        </w:rPr>
        <w:t>46.0</w:t>
      </w:r>
      <w:r w:rsidRPr="00EF0191">
        <w:rPr>
          <w:b/>
          <w:bCs/>
          <w:sz w:val="22"/>
          <w:szCs w:val="22"/>
          <w:lang/>
        </w:rPr>
        <w:t>%</w:t>
      </w:r>
    </w:p>
    <w:p w14:paraId="0C6ABA00" w14:textId="5CF61C69" w:rsidR="0096575C" w:rsidRPr="0096575C" w:rsidRDefault="0096575C" w:rsidP="0096575C">
      <w:pPr>
        <w:rPr>
          <w:lang w:val="en-US"/>
        </w:rPr>
      </w:pPr>
      <w:r w:rsidRPr="0096575C">
        <w:rPr>
          <w:b/>
          <w:bCs/>
          <w:lang w:val="en-US"/>
        </w:rPr>
        <w:t>General administrative expenses</w:t>
      </w:r>
      <w:r w:rsidRPr="0096575C">
        <w:rPr>
          <w:lang w:val="en-US"/>
        </w:rPr>
        <w:t xml:space="preserve"> were up at EUR 1,283 million (+3.3%; EUR 1,242 million). Personnel expenses rose to EUR 746 million (+7.0%; EUR 698 million) driven by salary increases. Other administrative expenses declined to EUR 402 million (-1.6%; EUR </w:t>
      </w:r>
      <w:r w:rsidRPr="0096575C">
        <w:rPr>
          <w:szCs w:val="18"/>
          <w:lang w:val="en-US" w:eastAsia="de-AT"/>
        </w:rPr>
        <w:t xml:space="preserve">409 </w:t>
      </w:r>
      <w:r w:rsidRPr="0096575C">
        <w:rPr>
          <w:lang w:val="en-US"/>
        </w:rPr>
        <w:t xml:space="preserve">million) as contributions to deposit insurance schemes – mostly already posted upfront for the full year of 2024 – declined to EUR 76 million (EUR 113 million), most notably in Austria; IT expenses were up at EUR 143 million (EUR 124 million). Amortisation and depreciation amounted to EUR 134 million (-1.3%; EUR 136 million). Overall, the </w:t>
      </w:r>
      <w:r w:rsidRPr="0096575C">
        <w:rPr>
          <w:b/>
          <w:bCs/>
          <w:lang w:val="en-US"/>
        </w:rPr>
        <w:t>operating result</w:t>
      </w:r>
      <w:r w:rsidRPr="0096575C">
        <w:rPr>
          <w:lang w:val="en-US"/>
        </w:rPr>
        <w:t xml:space="preserve"> increased markedly to EUR 1,505 million (+19.8%; EUR 1,257 million), the </w:t>
      </w:r>
      <w:r w:rsidRPr="0096575C">
        <w:rPr>
          <w:b/>
          <w:bCs/>
          <w:lang w:val="en-US"/>
        </w:rPr>
        <w:t>cost/income ratio</w:t>
      </w:r>
      <w:r w:rsidRPr="0096575C">
        <w:rPr>
          <w:lang w:val="en-US"/>
        </w:rPr>
        <w:t xml:space="preserve"> improved to 46.0% (49.7%).</w:t>
      </w:r>
    </w:p>
    <w:p w14:paraId="756E4FE3" w14:textId="77777777" w:rsidR="0096575C" w:rsidRDefault="0096575C" w:rsidP="0096575C">
      <w:pPr>
        <w:rPr>
          <w:lang w:val="en-US"/>
        </w:rPr>
      </w:pPr>
    </w:p>
    <w:p w14:paraId="4D49FA3D" w14:textId="41F5898F" w:rsidR="0079699A" w:rsidRPr="00EF0191" w:rsidRDefault="00EF0191" w:rsidP="00EF0191">
      <w:pPr>
        <w:spacing w:after="120"/>
        <w:rPr>
          <w:b/>
          <w:bCs/>
          <w:sz w:val="22"/>
          <w:szCs w:val="22"/>
          <w:lang/>
        </w:rPr>
      </w:pPr>
      <w:r w:rsidRPr="00EF0191">
        <w:rPr>
          <w:b/>
          <w:bCs/>
          <w:sz w:val="22"/>
          <w:szCs w:val="22"/>
          <w:lang/>
        </w:rPr>
        <w:t>NPL ratio remains unchanged at 2.3%</w:t>
      </w:r>
    </w:p>
    <w:p w14:paraId="23FBB905" w14:textId="77777777" w:rsidR="0096575C" w:rsidRPr="0096575C" w:rsidRDefault="0096575C" w:rsidP="0096575C">
      <w:pPr>
        <w:rPr>
          <w:lang w:val="en-US"/>
        </w:rPr>
      </w:pPr>
      <w:r w:rsidRPr="0096575C">
        <w:rPr>
          <w:lang w:val="en-US"/>
        </w:rPr>
        <w:t xml:space="preserve">The </w:t>
      </w:r>
      <w:r w:rsidRPr="0096575C">
        <w:rPr>
          <w:b/>
          <w:bCs/>
          <w:lang w:val="en-US"/>
        </w:rPr>
        <w:t>impairment result from financial instruments</w:t>
      </w:r>
      <w:r w:rsidRPr="0096575C">
        <w:rPr>
          <w:lang w:val="en-US"/>
        </w:rPr>
        <w:t xml:space="preserve"> amounted to EUR -95 million or 18 basis points of average gross customers loans (EUR 21 million or 4 basis points). Allocations to provisions for loans and advances were posted in all core markets with the exception of Croatia and Hungary. Positive contributions came from the recovery of loans already written off, most notably in Austria.</w:t>
      </w:r>
    </w:p>
    <w:p w14:paraId="0AF5AA8B" w14:textId="77777777" w:rsidR="0096575C" w:rsidRPr="0096575C" w:rsidRDefault="0096575C" w:rsidP="0096575C">
      <w:pPr>
        <w:rPr>
          <w:lang w:val="en-US"/>
        </w:rPr>
      </w:pPr>
      <w:r w:rsidRPr="0096575C">
        <w:rPr>
          <w:lang w:val="en-US"/>
        </w:rPr>
        <w:t xml:space="preserve">The </w:t>
      </w:r>
      <w:r w:rsidRPr="0096575C">
        <w:rPr>
          <w:rStyle w:val="FettimText"/>
          <w:rFonts w:ascii="Arial" w:hAnsi="Arial"/>
          <w:lang w:val="en-US"/>
        </w:rPr>
        <w:t>NPL ratio</w:t>
      </w:r>
      <w:r w:rsidRPr="0096575C">
        <w:rPr>
          <w:lang w:val="en-US"/>
        </w:rPr>
        <w:t xml:space="preserve"> based on gross customer loans was stable at 2.3% (2.3%). The </w:t>
      </w:r>
      <w:r w:rsidRPr="0096575C">
        <w:rPr>
          <w:rStyle w:val="FettimText"/>
          <w:rFonts w:ascii="Arial" w:hAnsi="Arial"/>
          <w:lang w:val="en-US"/>
        </w:rPr>
        <w:t>NPL coverage ratio</w:t>
      </w:r>
      <w:r w:rsidRPr="0096575C">
        <w:rPr>
          <w:lang w:val="en-US"/>
        </w:rPr>
        <w:t xml:space="preserve"> (excluding collateral) declined slightly to 83.7% (85.1%).</w:t>
      </w:r>
    </w:p>
    <w:p w14:paraId="0D9C530B" w14:textId="77777777" w:rsidR="0096575C" w:rsidRDefault="0096575C" w:rsidP="0096575C">
      <w:pPr>
        <w:rPr>
          <w:highlight w:val="yellow"/>
          <w:lang w:val="en-US"/>
        </w:rPr>
      </w:pPr>
    </w:p>
    <w:p w14:paraId="07CA28A9" w14:textId="3A2B1821" w:rsidR="0079699A" w:rsidRPr="009B506D" w:rsidRDefault="009B506D" w:rsidP="009B506D">
      <w:pPr>
        <w:spacing w:after="120"/>
        <w:rPr>
          <w:b/>
          <w:bCs/>
          <w:sz w:val="22"/>
          <w:szCs w:val="22"/>
          <w:lang/>
        </w:rPr>
      </w:pPr>
      <w:r w:rsidRPr="009B506D">
        <w:rPr>
          <w:b/>
          <w:bCs/>
          <w:sz w:val="22"/>
          <w:szCs w:val="22"/>
          <w:lang/>
        </w:rPr>
        <w:t>I</w:t>
      </w:r>
      <w:r w:rsidR="00B3068D" w:rsidRPr="009B506D">
        <w:rPr>
          <w:b/>
          <w:bCs/>
          <w:sz w:val="22"/>
          <w:szCs w:val="22"/>
          <w:lang/>
        </w:rPr>
        <w:t xml:space="preserve">mproved other operating result helps </w:t>
      </w:r>
      <w:r w:rsidRPr="009B506D">
        <w:rPr>
          <w:b/>
          <w:bCs/>
          <w:sz w:val="22"/>
          <w:szCs w:val="22"/>
          <w:lang/>
        </w:rPr>
        <w:t>boost net profit</w:t>
      </w:r>
    </w:p>
    <w:p w14:paraId="412A777B" w14:textId="77777777" w:rsidR="0096575C" w:rsidRPr="0096575C" w:rsidRDefault="0096575C" w:rsidP="0096575C">
      <w:pPr>
        <w:rPr>
          <w:lang w:val="en-US"/>
        </w:rPr>
      </w:pPr>
      <w:r w:rsidRPr="0096575C">
        <w:rPr>
          <w:b/>
          <w:bCs/>
          <w:lang w:val="en-US"/>
        </w:rPr>
        <w:t>Other operating result</w:t>
      </w:r>
      <w:r w:rsidRPr="0096575C">
        <w:rPr>
          <w:lang w:val="en-US"/>
        </w:rPr>
        <w:t xml:space="preserve"> amounted to EUR -123 million (EUR -274 million). Expenses for annual contributions to resolution funds included in this line item already for the full year of 2024 declined significantly to EUR 27 million (EUR 138 million), as no regular annual contributions will be collected in the euro zone in 2024. Banking levies are currently payable in four core markets. EUR 86 million (EUR 99 million) are reflected in other operating result: Thereof, EUR 67 million (EUR 89 million) were charged in Hungary. In Austria, banking tax equaled EUR 10 million (EUR 10 million), in Romania EUR 9 million (newly introduced). The banking tax in Slovakia of EUR 21 million is booked directly in the line item taxes on income. </w:t>
      </w:r>
    </w:p>
    <w:p w14:paraId="15368327" w14:textId="77777777" w:rsidR="0096575C" w:rsidRPr="0096575C" w:rsidRDefault="0096575C" w:rsidP="0096575C">
      <w:pPr>
        <w:rPr>
          <w:lang w:val="en-US"/>
        </w:rPr>
      </w:pPr>
    </w:p>
    <w:p w14:paraId="67521DFF" w14:textId="77777777" w:rsidR="0096575C" w:rsidRPr="0096575C" w:rsidRDefault="0096575C" w:rsidP="0096575C">
      <w:pPr>
        <w:rPr>
          <w:lang w:val="en-US"/>
        </w:rPr>
      </w:pPr>
      <w:r w:rsidRPr="0096575C">
        <w:rPr>
          <w:lang w:val="en-US"/>
        </w:rPr>
        <w:t xml:space="preserve">Taxes on income amounted to EUR 257 million (EUR 186 million). The rise in the minority charge to EUR 244 million (EUR 224 million) was attributable to better results from the savings banks – primarily due to higher net interest income and no contributions to the resolution fund. The </w:t>
      </w:r>
      <w:r w:rsidRPr="0096575C">
        <w:rPr>
          <w:b/>
          <w:bCs/>
          <w:lang w:val="en-US"/>
        </w:rPr>
        <w:t>net result attributable to owners of the parent</w:t>
      </w:r>
      <w:r w:rsidRPr="0096575C">
        <w:rPr>
          <w:lang w:val="en-US"/>
        </w:rPr>
        <w:t xml:space="preserve"> rose to EUR 783 million (EUR 594 million) on the back of the strong operating result and improved other operating result.</w:t>
      </w:r>
    </w:p>
    <w:p w14:paraId="5455ADA1" w14:textId="77777777" w:rsidR="0096575C" w:rsidRDefault="0096575C" w:rsidP="0096575C">
      <w:pPr>
        <w:rPr>
          <w:highlight w:val="yellow"/>
          <w:lang w:val="en-US"/>
        </w:rPr>
      </w:pPr>
    </w:p>
    <w:p w14:paraId="50ED60A6" w14:textId="0C60952A" w:rsidR="0079699A" w:rsidRPr="000346FD" w:rsidRDefault="000346FD" w:rsidP="000346FD">
      <w:pPr>
        <w:spacing w:after="120"/>
        <w:rPr>
          <w:b/>
          <w:bCs/>
          <w:sz w:val="22"/>
          <w:szCs w:val="22"/>
          <w:lang/>
        </w:rPr>
      </w:pPr>
      <w:r w:rsidRPr="000346FD">
        <w:rPr>
          <w:b/>
          <w:bCs/>
          <w:sz w:val="22"/>
          <w:szCs w:val="22"/>
          <w:lang/>
        </w:rPr>
        <w:t>Loan volume largely unchanged, while deposit volume 1.1% higher</w:t>
      </w:r>
    </w:p>
    <w:p w14:paraId="75F2EC33" w14:textId="368F17A7" w:rsidR="0096575C" w:rsidRPr="0096575C" w:rsidRDefault="0096575C" w:rsidP="0096575C">
      <w:pPr>
        <w:rPr>
          <w:lang w:val="en-US"/>
        </w:rPr>
      </w:pPr>
      <w:r w:rsidRPr="0096575C">
        <w:rPr>
          <w:rStyle w:val="FettimText"/>
          <w:rFonts w:ascii="Arial" w:hAnsi="Arial"/>
          <w:lang w:val="en-US"/>
        </w:rPr>
        <w:t>Total equity</w:t>
      </w:r>
      <w:r w:rsidRPr="0096575C">
        <w:rPr>
          <w:lang w:val="en-US"/>
        </w:rPr>
        <w:t xml:space="preserve"> not including AT1 instruments rose to EUR 26.9 billion (EUR 26.1 billion). After regulatory deductions and filtering in accordance with the Capital Requirements Regulation (CRR), </w:t>
      </w:r>
      <w:r w:rsidRPr="0096575C">
        <w:rPr>
          <w:rStyle w:val="FettimText"/>
          <w:rFonts w:ascii="Arial" w:hAnsi="Arial"/>
          <w:lang w:val="en-US"/>
        </w:rPr>
        <w:t>common equity tier 1 capital</w:t>
      </w:r>
      <w:r w:rsidRPr="0096575C">
        <w:rPr>
          <w:lang w:val="en-US"/>
        </w:rPr>
        <w:t xml:space="preserve"> (CET1, final) equalled EUR 22.7 billion (EUR 22.9 billion), total </w:t>
      </w:r>
      <w:r w:rsidRPr="0096575C">
        <w:rPr>
          <w:rStyle w:val="FettimText"/>
          <w:rFonts w:ascii="Arial" w:hAnsi="Arial"/>
          <w:lang w:val="en-US"/>
        </w:rPr>
        <w:t>own funds</w:t>
      </w:r>
      <w:r w:rsidRPr="0096575C">
        <w:rPr>
          <w:lang w:val="en-US"/>
        </w:rPr>
        <w:t xml:space="preserve"> (final) EUR 28.7 billion (EUR 29.1 billion). Interim profit for the first quarter of the year is not included in the above figures, risk costs are deducted. Total risk (</w:t>
      </w:r>
      <w:r w:rsidRPr="0096575C">
        <w:rPr>
          <w:rStyle w:val="FettimText"/>
          <w:rFonts w:ascii="Arial" w:hAnsi="Arial"/>
          <w:lang w:val="en-US"/>
        </w:rPr>
        <w:t>risk-weighted assets</w:t>
      </w:r>
      <w:r w:rsidRPr="0096575C">
        <w:rPr>
          <w:lang w:val="en-US"/>
        </w:rPr>
        <w:t xml:space="preserve"> including credit, market and operational risk, CRR final) rose to EUR 14</w:t>
      </w:r>
      <w:r w:rsidR="00DF5045">
        <w:rPr>
          <w:lang w:val="en-US"/>
        </w:rPr>
        <w:t>9</w:t>
      </w:r>
      <w:r w:rsidRPr="0096575C">
        <w:rPr>
          <w:lang w:val="en-US"/>
        </w:rPr>
        <w:t>.</w:t>
      </w:r>
      <w:r w:rsidR="00DF5045">
        <w:rPr>
          <w:lang w:val="en-US"/>
        </w:rPr>
        <w:t>9</w:t>
      </w:r>
      <w:r w:rsidRPr="0096575C">
        <w:rPr>
          <w:lang w:val="en-US"/>
        </w:rPr>
        <w:t xml:space="preserve"> billion (EUR 14</w:t>
      </w:r>
      <w:r w:rsidR="00DF5045">
        <w:rPr>
          <w:lang w:val="en-US"/>
        </w:rPr>
        <w:t>6.5</w:t>
      </w:r>
      <w:r w:rsidRPr="0096575C">
        <w:rPr>
          <w:lang w:val="en-US"/>
        </w:rPr>
        <w:t xml:space="preserve"> billion). The </w:t>
      </w:r>
      <w:r w:rsidRPr="0096575C">
        <w:rPr>
          <w:rStyle w:val="FettimText"/>
          <w:rFonts w:ascii="Arial" w:hAnsi="Arial"/>
          <w:lang w:val="en-US"/>
        </w:rPr>
        <w:t>common equity tier 1 ratio</w:t>
      </w:r>
      <w:r w:rsidRPr="0096575C">
        <w:rPr>
          <w:lang w:val="en-US"/>
        </w:rPr>
        <w:t xml:space="preserve"> (CET1, final) stood at 15.2% (15.7%), the </w:t>
      </w:r>
      <w:r w:rsidRPr="0096575C">
        <w:rPr>
          <w:rStyle w:val="FettimText"/>
          <w:rFonts w:ascii="Arial" w:hAnsi="Arial"/>
          <w:lang w:val="en-US"/>
        </w:rPr>
        <w:t>total capital ratio</w:t>
      </w:r>
      <w:r w:rsidRPr="0096575C">
        <w:rPr>
          <w:lang w:val="en-US"/>
        </w:rPr>
        <w:t xml:space="preserve"> at 19.2% (19.9%).</w:t>
      </w:r>
    </w:p>
    <w:p w14:paraId="035C6441" w14:textId="77777777" w:rsidR="0096575C" w:rsidRPr="0096575C" w:rsidRDefault="0096575C" w:rsidP="0096575C">
      <w:pPr>
        <w:rPr>
          <w:lang w:val="en-US"/>
        </w:rPr>
      </w:pPr>
    </w:p>
    <w:p w14:paraId="0A7ED188" w14:textId="77777777" w:rsidR="0096575C" w:rsidRPr="0096575C" w:rsidRDefault="0096575C" w:rsidP="0096575C">
      <w:pPr>
        <w:rPr>
          <w:lang w:val="en-US"/>
        </w:rPr>
      </w:pPr>
      <w:r w:rsidRPr="0096575C">
        <w:rPr>
          <w:b/>
          <w:bCs/>
          <w:lang w:val="en-US"/>
        </w:rPr>
        <w:lastRenderedPageBreak/>
        <w:t>Total assets</w:t>
      </w:r>
      <w:r w:rsidRPr="0096575C">
        <w:rPr>
          <w:lang w:val="en-US"/>
        </w:rPr>
        <w:t xml:space="preserve"> increased to EUR 342.7 billion (+1.6%; EUR 337.2 billion). On the asset side, cash and cash balances declined to EUR 29.4 billion (EUR 36.7 billion); loans and advances to banks rose – most notably in Austria and the Czech Republic – to EUR 30.9 billion (EUR 21.4 billion). </w:t>
      </w:r>
      <w:r w:rsidRPr="0096575C">
        <w:rPr>
          <w:b/>
          <w:bCs/>
          <w:lang w:val="en-US"/>
        </w:rPr>
        <w:t>Loans and advances to customers</w:t>
      </w:r>
      <w:r w:rsidRPr="0096575C">
        <w:rPr>
          <w:lang w:val="en-US"/>
        </w:rPr>
        <w:t xml:space="preserve"> were largely unchanged versus year-end 2023 at EUR 208.1 billion (+0.1%; EUR 207.8 billion). On the liability side, deposits from banks declined to EUR 19.7 billion (EUR 22.9 billion). </w:t>
      </w:r>
      <w:r w:rsidRPr="0096575C">
        <w:rPr>
          <w:b/>
          <w:bCs/>
          <w:lang w:val="en-US"/>
        </w:rPr>
        <w:t>Customer deposits</w:t>
      </w:r>
      <w:r w:rsidRPr="0096575C">
        <w:rPr>
          <w:lang w:val="en-US"/>
        </w:rPr>
        <w:t xml:space="preserve"> rose – most strongly in the Czech Republic and Romania – to EUR  235.3 billion (+1.1%; EUR 232.8 billion). The </w:t>
      </w:r>
      <w:r w:rsidRPr="0096575C">
        <w:rPr>
          <w:b/>
          <w:bCs/>
          <w:lang w:val="en-US"/>
        </w:rPr>
        <w:t>loan-to-deposit ratio</w:t>
      </w:r>
      <w:r w:rsidRPr="0096575C">
        <w:rPr>
          <w:lang w:val="en-US"/>
        </w:rPr>
        <w:t xml:space="preserve"> stood at 88.4% (89.3%)</w:t>
      </w:r>
    </w:p>
    <w:p w14:paraId="7747C3A1" w14:textId="77777777" w:rsidR="0079699A" w:rsidRDefault="0079699A" w:rsidP="0096575C">
      <w:pPr>
        <w:rPr>
          <w:highlight w:val="yellow"/>
          <w:lang w:val="en-US"/>
        </w:rPr>
      </w:pPr>
    </w:p>
    <w:p w14:paraId="4484FA4C" w14:textId="77777777" w:rsidR="00E52DEA" w:rsidRPr="0096575C" w:rsidRDefault="00E52DEA" w:rsidP="0096575C">
      <w:pPr>
        <w:rPr>
          <w:highlight w:val="yellow"/>
          <w:lang w:val="en-US"/>
        </w:rPr>
      </w:pPr>
    </w:p>
    <w:p w14:paraId="2BB0F0C9" w14:textId="7EB6D7D6" w:rsidR="0096575C" w:rsidRPr="00E52DEA" w:rsidRDefault="0096575C" w:rsidP="00E52DEA">
      <w:pPr>
        <w:spacing w:after="120"/>
        <w:rPr>
          <w:b/>
          <w:bCs/>
          <w:sz w:val="22"/>
          <w:szCs w:val="22"/>
          <w:lang/>
        </w:rPr>
      </w:pPr>
      <w:r w:rsidRPr="00E52DEA">
        <w:rPr>
          <w:b/>
          <w:bCs/>
          <w:sz w:val="22"/>
          <w:szCs w:val="22"/>
          <w:lang/>
        </w:rPr>
        <w:t>Outlook</w:t>
      </w:r>
      <w:r w:rsidR="00E52DEA" w:rsidRPr="00E52DEA">
        <w:rPr>
          <w:b/>
          <w:bCs/>
          <w:sz w:val="22"/>
          <w:szCs w:val="22"/>
          <w:lang/>
        </w:rPr>
        <w:t xml:space="preserve"> 2024</w:t>
      </w:r>
    </w:p>
    <w:p w14:paraId="7A0C0C7E" w14:textId="77777777" w:rsidR="00FA69A9" w:rsidRPr="00FA69A9" w:rsidRDefault="00FA69A9" w:rsidP="00FA69A9">
      <w:pPr>
        <w:rPr>
          <w:lang/>
        </w:rPr>
      </w:pPr>
      <w:r w:rsidRPr="00FA69A9">
        <w:rPr>
          <w:lang/>
        </w:rPr>
        <w:t>The expectation by economists is for Erste Group’s core markets to post </w:t>
      </w:r>
      <w:r w:rsidRPr="00FA69A9">
        <w:rPr>
          <w:b/>
          <w:bCs/>
          <w:lang/>
        </w:rPr>
        <w:t>improved real GDP growth</w:t>
      </w:r>
      <w:r w:rsidRPr="00FA69A9">
        <w:rPr>
          <w:lang/>
        </w:rPr>
        <w:t> in 2024. </w:t>
      </w:r>
      <w:r w:rsidRPr="00FA69A9">
        <w:rPr>
          <w:b/>
          <w:bCs/>
          <w:lang/>
        </w:rPr>
        <w:t>Inflationary pressures</w:t>
      </w:r>
      <w:r w:rsidRPr="00FA69A9">
        <w:rPr>
          <w:lang/>
        </w:rPr>
        <w:t> are expected to </w:t>
      </w:r>
      <w:r w:rsidRPr="00FA69A9">
        <w:rPr>
          <w:b/>
          <w:bCs/>
          <w:lang/>
        </w:rPr>
        <w:t>continue their downward trend</w:t>
      </w:r>
      <w:r w:rsidRPr="00FA69A9">
        <w:rPr>
          <w:lang/>
        </w:rPr>
        <w:t> in 2024. </w:t>
      </w:r>
      <w:r w:rsidRPr="00FA69A9">
        <w:rPr>
          <w:b/>
          <w:bCs/>
          <w:lang/>
        </w:rPr>
        <w:t>Continued strong labour markets</w:t>
      </w:r>
      <w:r w:rsidRPr="00FA69A9">
        <w:rPr>
          <w:lang/>
        </w:rPr>
        <w:t> should be supportive of economic performance in all of Erste Group’s markets. Current account balances are projected to remain at sustainable levels in most countries, while fiscal deficits should continue their path of consolidation. </w:t>
      </w:r>
      <w:r w:rsidRPr="00FA69A9">
        <w:rPr>
          <w:b/>
          <w:bCs/>
          <w:lang/>
        </w:rPr>
        <w:t>Public debt to GDP</w:t>
      </w:r>
      <w:r w:rsidRPr="00FA69A9">
        <w:rPr>
          <w:lang/>
        </w:rPr>
        <w:t> in all Erste Group markets is projected </w:t>
      </w:r>
      <w:r w:rsidRPr="00FA69A9">
        <w:rPr>
          <w:b/>
          <w:bCs/>
          <w:lang/>
        </w:rPr>
        <w:t>to be</w:t>
      </w:r>
      <w:r w:rsidRPr="00FA69A9">
        <w:rPr>
          <w:lang/>
        </w:rPr>
        <w:t> </w:t>
      </w:r>
      <w:r w:rsidRPr="00FA69A9">
        <w:rPr>
          <w:b/>
          <w:bCs/>
          <w:lang/>
        </w:rPr>
        <w:t>broadly stable</w:t>
      </w:r>
      <w:r w:rsidRPr="00FA69A9">
        <w:rPr>
          <w:lang/>
        </w:rPr>
        <w:t>, and hence remain materially below the euro zone average.</w:t>
      </w:r>
    </w:p>
    <w:p w14:paraId="3B483835" w14:textId="77777777" w:rsidR="00FA69A9" w:rsidRDefault="00FA69A9" w:rsidP="00FA69A9">
      <w:pPr>
        <w:rPr>
          <w:lang/>
        </w:rPr>
      </w:pPr>
      <w:r w:rsidRPr="00FA69A9">
        <w:rPr>
          <w:lang/>
        </w:rPr>
        <w:t>Against this backdrop, Erste Group expects </w:t>
      </w:r>
      <w:r w:rsidRPr="00FA69A9">
        <w:rPr>
          <w:b/>
          <w:bCs/>
          <w:lang/>
        </w:rPr>
        <w:t>net loan growth of about 5%</w:t>
      </w:r>
      <w:r w:rsidRPr="00FA69A9">
        <w:rPr>
          <w:lang/>
        </w:rPr>
        <w:t>. Based on the macro outlook presented above, </w:t>
      </w:r>
      <w:r w:rsidRPr="00FA69A9">
        <w:rPr>
          <w:b/>
          <w:bCs/>
          <w:lang/>
        </w:rPr>
        <w:t>risk costs should remain at a low level</w:t>
      </w:r>
      <w:r w:rsidRPr="00FA69A9">
        <w:rPr>
          <w:lang/>
        </w:rPr>
        <w:t> in 2024. While precise forecasting is hard at current low risk cost levels, Erste Group believes that in 2024 risk costs will be below 25 basis points of average gross customer loans.</w:t>
      </w:r>
    </w:p>
    <w:p w14:paraId="4A48ACEF" w14:textId="77777777" w:rsidR="00FA69A9" w:rsidRPr="00FA69A9" w:rsidRDefault="00FA69A9" w:rsidP="00FA69A9">
      <w:pPr>
        <w:rPr>
          <w:lang/>
        </w:rPr>
      </w:pPr>
    </w:p>
    <w:p w14:paraId="5CA11B73" w14:textId="77777777" w:rsidR="00FA69A9" w:rsidRPr="00FA69A9" w:rsidRDefault="00FA69A9" w:rsidP="00FA69A9">
      <w:pPr>
        <w:rPr>
          <w:lang/>
        </w:rPr>
      </w:pPr>
      <w:r w:rsidRPr="00FA69A9">
        <w:rPr>
          <w:lang/>
        </w:rPr>
        <w:t>Erste Group’s goal for 2024 is to achieve a </w:t>
      </w:r>
      <w:r w:rsidRPr="00FA69A9">
        <w:rPr>
          <w:b/>
          <w:bCs/>
          <w:lang/>
        </w:rPr>
        <w:t>return on tangible equity (ROTE) of about 15%.</w:t>
      </w:r>
      <w:r w:rsidRPr="00FA69A9">
        <w:rPr>
          <w:lang/>
        </w:rPr>
        <w:t xml:space="preserve"> The </w:t>
      </w:r>
      <w:r w:rsidRPr="00FA69A9">
        <w:rPr>
          <w:b/>
          <w:bCs/>
          <w:lang/>
        </w:rPr>
        <w:t>CET1 ratio</w:t>
      </w:r>
      <w:r w:rsidRPr="00FA69A9">
        <w:rPr>
          <w:lang/>
        </w:rPr>
        <w:t> is expected to remain strong, providing enhanced capital return and/or M&amp;A flexibility, despite Erste Group targeting the execution of a </w:t>
      </w:r>
      <w:r w:rsidRPr="00FA69A9">
        <w:rPr>
          <w:b/>
          <w:bCs/>
          <w:lang/>
        </w:rPr>
        <w:t>share buyback</w:t>
      </w:r>
      <w:r w:rsidRPr="00FA69A9">
        <w:rPr>
          <w:lang/>
        </w:rPr>
        <w:t>in the amount of EUR 500 million in 2024.</w:t>
      </w:r>
    </w:p>
    <w:p w14:paraId="2B5F2C4C" w14:textId="77777777" w:rsidR="00CC18B8" w:rsidRDefault="00CC18B8" w:rsidP="00BC5E2E">
      <w:pPr>
        <w:pStyle w:val="Bezmezer"/>
        <w:spacing w:line="280" w:lineRule="exact"/>
        <w:rPr>
          <w:rFonts w:ascii="Inter" w:hAnsi="Inter"/>
          <w:lang w:val="en-US"/>
        </w:rPr>
      </w:pPr>
    </w:p>
    <w:p w14:paraId="5847398B" w14:textId="77777777" w:rsidR="00BA0DBA" w:rsidRPr="00A85FA9" w:rsidRDefault="00BA0DBA" w:rsidP="00BC5E2E">
      <w:pPr>
        <w:pStyle w:val="Bezmezer"/>
        <w:spacing w:line="280" w:lineRule="exact"/>
        <w:rPr>
          <w:rFonts w:ascii="Inter" w:hAnsi="Inter"/>
          <w:lang w:val="en-US"/>
        </w:rPr>
      </w:pPr>
    </w:p>
    <w:p w14:paraId="7D332B5C" w14:textId="77777777" w:rsidR="00CC18B8" w:rsidRPr="00A85FA9" w:rsidRDefault="00711D5D" w:rsidP="009844F9">
      <w:pPr>
        <w:rPr>
          <w:rFonts w:ascii="Inter" w:hAnsi="Inter"/>
          <w:lang w:val="en-US"/>
        </w:rPr>
      </w:pPr>
      <w:r w:rsidRPr="00A85FA9">
        <w:rPr>
          <w:rFonts w:ascii="Inter" w:hAnsi="Inter"/>
        </w:rPr>
        <mc:AlternateContent>
          <mc:Choice Requires="wps">
            <w:drawing>
              <wp:anchor distT="0" distB="0" distL="114300" distR="114300" simplePos="0" relativeHeight="251658241" behindDoc="0" locked="0" layoutInCell="1" allowOverlap="1" wp14:anchorId="1ED30C78" wp14:editId="219224FF">
                <wp:simplePos x="0" y="0"/>
                <wp:positionH relativeFrom="column">
                  <wp:posOffset>-10795</wp:posOffset>
                </wp:positionH>
                <wp:positionV relativeFrom="paragraph">
                  <wp:posOffset>41275</wp:posOffset>
                </wp:positionV>
                <wp:extent cx="5744845" cy="1554480"/>
                <wp:effectExtent l="0" t="0" r="27305" b="28575"/>
                <wp:wrapTopAndBottom/>
                <wp:docPr id="7" name="Rechteck: abgerundete Ecken 605"/>
                <wp:cNvGraphicFramePr/>
                <a:graphic xmlns:a="http://schemas.openxmlformats.org/drawingml/2006/main">
                  <a:graphicData uri="http://schemas.microsoft.com/office/word/2010/wordprocessingShape">
                    <wps:wsp>
                      <wps:cNvSpPr/>
                      <wps:spPr>
                        <a:xfrm>
                          <a:off x="0" y="0"/>
                          <a:ext cx="5744845" cy="1554480"/>
                        </a:xfrm>
                        <a:prstGeom prst="roundRect">
                          <a:avLst>
                            <a:gd name="adj" fmla="val 11495"/>
                          </a:avLst>
                        </a:prstGeom>
                        <a:noFill/>
                        <a:ln w="19050">
                          <a:solidFill>
                            <a:srgbClr val="2870E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D584F" w14:textId="77777777" w:rsidR="00711D5D" w:rsidRPr="00711D5D" w:rsidRDefault="00711D5D" w:rsidP="00711D5D">
                            <w:pPr>
                              <w:ind w:left="-426"/>
                              <w:jc w:val="center"/>
                              <w:rPr>
                                <w:rFonts w:ascii="Inter" w:eastAsia="Arial" w:hAnsi="Inter"/>
                                <w:b/>
                                <w:bCs/>
                                <w:color w:val="2870ED"/>
                                <w:sz w:val="14"/>
                                <w:szCs w:val="14"/>
                                <w:lang w:val="en-US"/>
                              </w:rPr>
                            </w:pPr>
                            <w:r w:rsidRPr="00711D5D">
                              <w:rPr>
                                <w:rFonts w:ascii="Inter" w:eastAsia="Arial" w:hAnsi="Inter"/>
                                <w:b/>
                                <w:bCs/>
                                <w:color w:val="2870ED"/>
                                <w:sz w:val="14"/>
                                <w:szCs w:val="14"/>
                                <w:shd w:val="clear" w:color="auto" w:fill="auto"/>
                                <w:lang w:val="en-US"/>
                              </w:rPr>
                              <w:t>Media inquiries:</w:t>
                            </w:r>
                          </w:p>
                          <w:p w14:paraId="2B618420" w14:textId="77777777" w:rsidR="00711D5D" w:rsidRPr="00711D5D" w:rsidRDefault="00711D5D" w:rsidP="00711D5D">
                            <w:pPr>
                              <w:ind w:left="-426"/>
                              <w:jc w:val="center"/>
                              <w:rPr>
                                <w:rFonts w:ascii="Inter" w:eastAsia="Arial" w:hAnsi="Inter"/>
                                <w:color w:val="000000" w:themeColor="text1"/>
                                <w:sz w:val="14"/>
                                <w:szCs w:val="14"/>
                                <w:lang w:val="en-US"/>
                              </w:rPr>
                            </w:pPr>
                            <w:r w:rsidRPr="00711D5D">
                              <w:rPr>
                                <w:rFonts w:ascii="Inter" w:eastAsia="Arial" w:hAnsi="Inter"/>
                                <w:color w:val="000000" w:themeColor="text1"/>
                                <w:sz w:val="14"/>
                                <w:szCs w:val="14"/>
                                <w:shd w:val="clear" w:color="auto" w:fill="auto"/>
                                <w:lang w:val="en-US"/>
                              </w:rPr>
                              <w:t>Erste Group | Press Department, Am Belvedere 1, 1100 Wien</w:t>
                            </w:r>
                          </w:p>
                          <w:p w14:paraId="571686A8" w14:textId="77777777" w:rsidR="00711D5D" w:rsidRPr="00711D5D" w:rsidRDefault="00711D5D" w:rsidP="00711D5D">
                            <w:pPr>
                              <w:ind w:left="-426"/>
                              <w:jc w:val="center"/>
                              <w:rPr>
                                <w:rFonts w:ascii="Inter" w:eastAsia="Arial" w:hAnsi="Inter"/>
                                <w:color w:val="000000" w:themeColor="text1"/>
                                <w:sz w:val="14"/>
                                <w:szCs w:val="14"/>
                                <w:lang w:val="en-US"/>
                              </w:rPr>
                            </w:pPr>
                            <w:r w:rsidRPr="00711D5D">
                              <w:rPr>
                                <w:rFonts w:ascii="Inter" w:eastAsia="Arial" w:hAnsi="Inter"/>
                                <w:color w:val="000000" w:themeColor="text1"/>
                                <w:sz w:val="14"/>
                                <w:szCs w:val="14"/>
                                <w:shd w:val="clear" w:color="auto" w:fill="auto"/>
                                <w:lang w:val="en-US"/>
                              </w:rPr>
                              <w:t xml:space="preserve">Christian Hromatka, 050100 - 13711, E-Mail: </w:t>
                            </w:r>
                            <w:hyperlink r:id="rId11" w:history="1">
                              <w:r w:rsidRPr="00711D5D">
                                <w:rPr>
                                  <w:rStyle w:val="Hypertextovodkaz"/>
                                  <w:rFonts w:ascii="Inter" w:hAnsi="Inter"/>
                                  <w:color w:val="2870ED"/>
                                  <w:lang w:val="en-US"/>
                                </w:rPr>
                                <w:t>christian.hromatka@erstegroup.com</w:t>
                              </w:r>
                            </w:hyperlink>
                            <w:r w:rsidRPr="00711D5D">
                              <w:rPr>
                                <w:rFonts w:ascii="Inter" w:eastAsia="Arial" w:hAnsi="Inter"/>
                                <w:color w:val="000000" w:themeColor="text1"/>
                                <w:sz w:val="14"/>
                                <w:szCs w:val="14"/>
                                <w:lang w:val="en-US"/>
                              </w:rPr>
                              <w:t xml:space="preserve"> </w:t>
                            </w:r>
                          </w:p>
                          <w:p w14:paraId="1638BC5E" w14:textId="77777777" w:rsidR="00711D5D" w:rsidRPr="00711D5D" w:rsidRDefault="00711D5D" w:rsidP="00711D5D">
                            <w:pPr>
                              <w:autoSpaceDE w:val="0"/>
                              <w:autoSpaceDN w:val="0"/>
                              <w:adjustRightInd w:val="0"/>
                              <w:ind w:left="-426"/>
                              <w:jc w:val="center"/>
                              <w:rPr>
                                <w:rFonts w:ascii="Inter" w:eastAsia="Arial" w:hAnsi="Inter"/>
                                <w:color w:val="000000" w:themeColor="text1"/>
                                <w:sz w:val="14"/>
                                <w:szCs w:val="14"/>
                              </w:rPr>
                            </w:pPr>
                            <w:r w:rsidRPr="00711D5D">
                              <w:rPr>
                                <w:rFonts w:ascii="Inter" w:eastAsia="Arial" w:hAnsi="Inter"/>
                                <w:color w:val="000000" w:themeColor="text1"/>
                                <w:sz w:val="14"/>
                                <w:szCs w:val="14"/>
                                <w:shd w:val="clear" w:color="auto" w:fill="auto"/>
                              </w:rPr>
                              <w:t xml:space="preserve">Martin Sonn-Wende, 050100 - 11680, E-Mail: </w:t>
                            </w:r>
                            <w:hyperlink r:id="rId12" w:history="1">
                              <w:r w:rsidRPr="00711D5D">
                                <w:rPr>
                                  <w:rStyle w:val="Hypertextovodkaz"/>
                                  <w:rFonts w:ascii="Inter" w:hAnsi="Inter"/>
                                  <w:color w:val="2870ED"/>
                                </w:rPr>
                                <w:t>martin.sonn-wende@erstegroup.com</w:t>
                              </w:r>
                            </w:hyperlink>
                            <w:r w:rsidRPr="00711D5D">
                              <w:rPr>
                                <w:rFonts w:ascii="Inter" w:eastAsia="Arial" w:hAnsi="Inter"/>
                                <w:color w:val="2870ED"/>
                                <w:sz w:val="14"/>
                                <w:szCs w:val="14"/>
                              </w:rPr>
                              <w:t xml:space="preserve"> </w:t>
                            </w:r>
                          </w:p>
                          <w:p w14:paraId="199F13C1" w14:textId="77777777" w:rsidR="00711D5D" w:rsidRPr="00711D5D" w:rsidRDefault="00711D5D" w:rsidP="00711D5D">
                            <w:pPr>
                              <w:autoSpaceDE w:val="0"/>
                              <w:autoSpaceDN w:val="0"/>
                              <w:adjustRightInd w:val="0"/>
                              <w:ind w:left="-426"/>
                              <w:jc w:val="center"/>
                              <w:rPr>
                                <w:rStyle w:val="Hypertextovodkaz"/>
                                <w:rFonts w:ascii="Inter" w:hAnsi="Inter"/>
                                <w:color w:val="000000" w:themeColor="text1"/>
                              </w:rPr>
                            </w:pPr>
                            <w:r w:rsidRPr="00711D5D">
                              <w:rPr>
                                <w:rFonts w:ascii="Inter" w:eastAsia="Arial" w:hAnsi="Inter"/>
                                <w:color w:val="000000" w:themeColor="text1"/>
                                <w:sz w:val="14"/>
                                <w:szCs w:val="14"/>
                                <w:shd w:val="clear" w:color="auto" w:fill="auto"/>
                              </w:rPr>
                              <w:t xml:space="preserve">Peter Klopf, 050100 - 11676, E-Mail: </w:t>
                            </w:r>
                            <w:hyperlink r:id="rId13" w:history="1">
                              <w:r w:rsidRPr="00711D5D">
                                <w:rPr>
                                  <w:rStyle w:val="Hypertextovodkaz"/>
                                  <w:rFonts w:ascii="Inter" w:hAnsi="Inter"/>
                                  <w:color w:val="2870ED"/>
                                </w:rPr>
                                <w:t>peter.klopf@erstegroup.com</w:t>
                              </w:r>
                            </w:hyperlink>
                          </w:p>
                          <w:p w14:paraId="6433503B" w14:textId="77777777" w:rsidR="00711D5D" w:rsidRPr="001D730C" w:rsidRDefault="00711D5D" w:rsidP="00711D5D">
                            <w:pPr>
                              <w:autoSpaceDE w:val="0"/>
                              <w:autoSpaceDN w:val="0"/>
                              <w:adjustRightInd w:val="0"/>
                              <w:ind w:left="-426"/>
                              <w:jc w:val="center"/>
                              <w:rPr>
                                <w:rFonts w:ascii="Inter" w:hAnsi="Inter"/>
                                <w:sz w:val="14"/>
                                <w:szCs w:val="14"/>
                              </w:rPr>
                            </w:pPr>
                            <w:r w:rsidRPr="00711D5D">
                              <w:rPr>
                                <w:rFonts w:ascii="Inter" w:eastAsia="Arial" w:hAnsi="Inter"/>
                                <w:color w:val="000000" w:themeColor="text1"/>
                                <w:sz w:val="14"/>
                                <w:szCs w:val="14"/>
                                <w:shd w:val="clear" w:color="auto" w:fill="auto"/>
                              </w:rPr>
                              <w:t xml:space="preserve">Marvin Aschinger, 050100 – 17689, E-Mail: </w:t>
                            </w:r>
                            <w:hyperlink r:id="rId14" w:history="1">
                              <w:r w:rsidRPr="00711D5D">
                                <w:rPr>
                                  <w:rStyle w:val="Hypertextovodkaz"/>
                                  <w:rFonts w:ascii="Inter" w:hAnsi="Inter"/>
                                  <w:color w:val="2870ED"/>
                                </w:rPr>
                                <w:t>marvin.aschinger@erstegroup.com</w:t>
                              </w:r>
                            </w:hyperlink>
                          </w:p>
                          <w:p w14:paraId="1F99D2A9" w14:textId="77777777" w:rsidR="007263E4" w:rsidRPr="007263E4" w:rsidRDefault="007263E4" w:rsidP="007263E4">
                            <w:pPr>
                              <w:autoSpaceDE w:val="0"/>
                              <w:autoSpaceDN w:val="0"/>
                              <w:adjustRightInd w:val="0"/>
                              <w:ind w:left="-426"/>
                              <w:jc w:val="center"/>
                              <w:rPr>
                                <w:rFonts w:ascii="Inter" w:hAnsi="Inter"/>
                                <w:sz w:val="14"/>
                                <w:szCs w:val="14"/>
                                <w:lang w:val="en-US"/>
                              </w:rPr>
                            </w:pPr>
                            <w:r w:rsidRPr="007263E4">
                              <w:rPr>
                                <w:rFonts w:ascii="Inter" w:eastAsia="Arial" w:hAnsi="Inter"/>
                                <w:color w:val="000000" w:themeColor="text1"/>
                                <w:sz w:val="14"/>
                                <w:szCs w:val="14"/>
                                <w:shd w:val="clear" w:color="auto" w:fill="auto"/>
                                <w:lang w:val="en-US"/>
                              </w:rPr>
                              <w:t>Lev Rat</w:t>
                            </w:r>
                            <w:r>
                              <w:rPr>
                                <w:rFonts w:ascii="Inter" w:eastAsia="Arial" w:hAnsi="Inter"/>
                                <w:color w:val="000000" w:themeColor="text1"/>
                                <w:sz w:val="14"/>
                                <w:szCs w:val="14"/>
                                <w:shd w:val="clear" w:color="auto" w:fill="auto"/>
                                <w:lang w:val="en-US"/>
                              </w:rPr>
                              <w:t>ner</w:t>
                            </w:r>
                            <w:r w:rsidRPr="007263E4">
                              <w:rPr>
                                <w:rFonts w:ascii="Inter" w:eastAsia="Arial" w:hAnsi="Inter"/>
                                <w:color w:val="000000" w:themeColor="text1"/>
                                <w:sz w:val="14"/>
                                <w:szCs w:val="14"/>
                                <w:shd w:val="clear" w:color="auto" w:fill="auto"/>
                                <w:lang w:val="en-US"/>
                              </w:rPr>
                              <w:t>, 050100 – 176</w:t>
                            </w:r>
                            <w:r w:rsidR="00F56C8E">
                              <w:rPr>
                                <w:rFonts w:ascii="Inter" w:eastAsia="Arial" w:hAnsi="Inter"/>
                                <w:color w:val="000000" w:themeColor="text1"/>
                                <w:sz w:val="14"/>
                                <w:szCs w:val="14"/>
                                <w:shd w:val="clear" w:color="auto" w:fill="auto"/>
                                <w:lang w:val="en-US"/>
                              </w:rPr>
                              <w:t>43</w:t>
                            </w:r>
                            <w:r w:rsidRPr="007263E4">
                              <w:rPr>
                                <w:rFonts w:ascii="Inter" w:eastAsia="Arial" w:hAnsi="Inter"/>
                                <w:color w:val="000000" w:themeColor="text1"/>
                                <w:sz w:val="14"/>
                                <w:szCs w:val="14"/>
                                <w:shd w:val="clear" w:color="auto" w:fill="auto"/>
                                <w:lang w:val="en-US"/>
                              </w:rPr>
                              <w:t xml:space="preserve">, E-Mail: </w:t>
                            </w:r>
                            <w:hyperlink r:id="rId15" w:history="1">
                              <w:r w:rsidR="007711B0">
                                <w:rPr>
                                  <w:rStyle w:val="Hypertextovodkaz"/>
                                  <w:rFonts w:ascii="Inter" w:hAnsi="Inter"/>
                                  <w:color w:val="2870ED"/>
                                  <w:lang w:val="en-US"/>
                                </w:rPr>
                                <w:t>lev.ratner@erstegroup.com</w:t>
                              </w:r>
                            </w:hyperlink>
                          </w:p>
                          <w:p w14:paraId="6B334E18" w14:textId="77777777" w:rsidR="007263E4" w:rsidRPr="007263E4" w:rsidRDefault="007263E4" w:rsidP="00711D5D">
                            <w:pPr>
                              <w:autoSpaceDE w:val="0"/>
                              <w:autoSpaceDN w:val="0"/>
                              <w:adjustRightInd w:val="0"/>
                              <w:ind w:left="-426"/>
                              <w:jc w:val="center"/>
                              <w:rPr>
                                <w:rFonts w:ascii="Inter" w:eastAsia="Arial" w:hAnsi="Inter"/>
                                <w:color w:val="000000" w:themeColor="text1"/>
                                <w:sz w:val="14"/>
                                <w:szCs w:val="14"/>
                                <w:shd w:val="clear" w:color="auto" w:fill="auto"/>
                                <w:lang w:val="en-US"/>
                              </w:rPr>
                            </w:pPr>
                          </w:p>
                          <w:p w14:paraId="2A47F178" w14:textId="77777777" w:rsidR="00711D5D" w:rsidRPr="00711D5D" w:rsidRDefault="00711D5D" w:rsidP="00711D5D">
                            <w:pPr>
                              <w:autoSpaceDE w:val="0"/>
                              <w:autoSpaceDN w:val="0"/>
                              <w:adjustRightInd w:val="0"/>
                              <w:ind w:left="-426"/>
                              <w:jc w:val="center"/>
                              <w:rPr>
                                <w:rStyle w:val="Hypertextovodkaz"/>
                                <w:rFonts w:ascii="Inter" w:hAnsi="Inter"/>
                                <w:color w:val="2870ED"/>
                                <w:lang w:val="en-US"/>
                              </w:rPr>
                            </w:pPr>
                            <w:r w:rsidRPr="00711D5D">
                              <w:rPr>
                                <w:rFonts w:ascii="Inter" w:eastAsia="Arial" w:hAnsi="Inter"/>
                                <w:color w:val="000000" w:themeColor="text1"/>
                                <w:sz w:val="14"/>
                                <w:szCs w:val="14"/>
                                <w:shd w:val="clear" w:color="auto" w:fill="auto"/>
                                <w:lang w:val="en-US"/>
                              </w:rPr>
                              <w:t xml:space="preserve">Text also available on: </w:t>
                            </w:r>
                            <w:hyperlink r:id="rId16">
                              <w:r w:rsidR="00F7399E">
                                <w:rPr>
                                  <w:rStyle w:val="Hypertextovodkaz"/>
                                  <w:rFonts w:ascii="Inter" w:hAnsi="Inter"/>
                                  <w:color w:val="2870ED"/>
                                  <w:lang w:val="en-US"/>
                                </w:rPr>
                                <w:t>https://www.erstegroup.com/en/news-media</w:t>
                              </w:r>
                            </w:hyperlink>
                          </w:p>
                          <w:p w14:paraId="25076116" w14:textId="77777777" w:rsidR="00711D5D" w:rsidRPr="00711D5D" w:rsidRDefault="00711D5D" w:rsidP="00711D5D">
                            <w:pPr>
                              <w:autoSpaceDE w:val="0"/>
                              <w:autoSpaceDN w:val="0"/>
                              <w:adjustRightInd w:val="0"/>
                              <w:ind w:left="-426"/>
                              <w:jc w:val="center"/>
                              <w:rPr>
                                <w:rFonts w:ascii="Inter" w:eastAsia="Arial" w:hAnsi="Inter"/>
                                <w:color w:val="000000" w:themeColor="text1"/>
                                <w:sz w:val="14"/>
                                <w:szCs w:val="14"/>
                                <w:lang w:val="en-US"/>
                              </w:rPr>
                            </w:pPr>
                            <w:r w:rsidRPr="00711D5D">
                              <w:rPr>
                                <w:rStyle w:val="Hypertextovodkaz"/>
                                <w:rFonts w:ascii="Inter" w:hAnsi="Inter"/>
                                <w:color w:val="000000" w:themeColor="text1"/>
                                <w:u w:val="none"/>
                                <w:lang w:val="en-US"/>
                              </w:rPr>
                              <w:t xml:space="preserve">If you do not wish to receive any </w:t>
                            </w:r>
                            <w:r w:rsidR="00117FB4">
                              <w:rPr>
                                <w:rStyle w:val="Hypertextovodkaz"/>
                                <w:rFonts w:ascii="Inter" w:hAnsi="Inter"/>
                                <w:color w:val="000000" w:themeColor="text1"/>
                                <w:u w:val="none"/>
                                <w:lang w:val="en-US"/>
                              </w:rPr>
                              <w:t>media</w:t>
                            </w:r>
                            <w:r w:rsidRPr="00711D5D">
                              <w:rPr>
                                <w:rStyle w:val="Hypertextovodkaz"/>
                                <w:rFonts w:ascii="Inter" w:hAnsi="Inter"/>
                                <w:color w:val="000000" w:themeColor="text1"/>
                                <w:u w:val="none"/>
                                <w:lang w:val="en-US"/>
                              </w:rPr>
                              <w:t xml:space="preserve"> </w:t>
                            </w:r>
                            <w:r w:rsidR="00117FB4">
                              <w:rPr>
                                <w:rStyle w:val="Hypertextovodkaz"/>
                                <w:rFonts w:ascii="Inter" w:hAnsi="Inter"/>
                                <w:color w:val="000000" w:themeColor="text1"/>
                                <w:u w:val="none"/>
                                <w:lang w:val="en-US"/>
                              </w:rPr>
                              <w:t xml:space="preserve">information </w:t>
                            </w:r>
                            <w:r w:rsidRPr="00711D5D">
                              <w:rPr>
                                <w:rStyle w:val="Hypertextovodkaz"/>
                                <w:rFonts w:ascii="Inter" w:hAnsi="Inter"/>
                                <w:color w:val="000000" w:themeColor="text1"/>
                                <w:u w:val="none"/>
                                <w:lang w:val="en-US"/>
                              </w:rPr>
                              <w:t xml:space="preserve">from us in the future, </w:t>
                            </w:r>
                            <w:hyperlink r:id="rId17" w:history="1">
                              <w:r w:rsidRPr="00711D5D">
                                <w:rPr>
                                  <w:rStyle w:val="Hypertextovodkaz"/>
                                  <w:rFonts w:ascii="Inter" w:hAnsi="Inter"/>
                                  <w:color w:val="2870ED"/>
                                  <w:lang w:val="en-US"/>
                                </w:rPr>
                                <w:t>please write an email to presse@erstebank.at</w:t>
                              </w:r>
                            </w:hyperlink>
                            <w:r w:rsidRPr="00113355">
                              <w:rPr>
                                <w:rStyle w:val="Hypertextovodkaz"/>
                                <w:rFonts w:ascii="Inter" w:hAnsi="Inter"/>
                                <w:color w:val="2870ED"/>
                                <w:u w:val="none"/>
                                <w:lang w:val="en-US"/>
                              </w:rPr>
                              <w:t>.</w:t>
                            </w:r>
                          </w:p>
                        </w:txbxContent>
                      </wps:txbx>
                      <wps:bodyPr rot="0" spcFirstLastPara="0" vertOverflow="overflow" horzOverflow="overflow" vert="horz" wrap="square" lIns="180000" tIns="45720" rIns="180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ED30C78" id="Rechteck: abgerundete Ecken 605" o:spid="_x0000_s1026" style="position:absolute;margin-left:-.85pt;margin-top:3.25pt;width:452.35pt;height:12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K4qgIAAKgFAAAOAAAAZHJzL2Uyb0RvYy54bWysVEtv2zAMvg/YfxB0X20H8ZoGdYqgXYcB&#10;RRu0HXpWZDn2IImapMTOfv0o+ZFuK3YYloNCmeRH8ePj8qpTkhyEdQ3ogmZnKSVCcygbvSvo1+fb&#10;DwtKnGe6ZBK0KOhROHq1ev/usjVLMYMaZCksQRDtlq0paO29WSaJ47VQzJ2BERqVFVjFPF7tLikt&#10;axFdyWSWph+TFmxpLHDhHH696ZV0FfGrSnD/UFVOeCILim/z8bTx3IYzWV2y5c4yUzd8eAb7h1co&#10;1mgMOkHdMM/I3jZ/QKmGW3BQ+TMOKoGqariIOWA2WfpbNk81MyLmguQ4M9Hk/h8svz88mY1FGlrj&#10;lg7FkEVXWRX+8X2ki2QdJ7JE5wnHj/n5fL6Y55Rw1GV5jrdIZ3JyN9b5zwIUCUJBLex1+YgliUyx&#10;w53zkbKSaKawN1j5jZJKSSzAgUmSZfOLPBQIEQdjlEbM4KnhtpEyllBq0uIzLtI8jegOZFMGbbBz&#10;dre9lpYgakFni/P0082A+8oMsaXGYCceouSPUgQMqR9FRZoSM5/1EUKLigmWcS60z3pVzUrRR8tT&#10;/I3BRo+YUgQMyBW+csIeAEbLHmTE7rkY7IOriB0+OQ+p/8158oiRQfvJWTUa7FuZScxqiNzbjyT1&#10;1ASWfLft0CSIWyiPG0ss9KPmDL9tsPp3zPkNs1hanELcF/4Bj0oCFg0GiZIa7I+3vgd7bHnUUtLi&#10;rBbUfd8zKyiRXzQOQ7aILBMfb/P8fIZB7C+q7WuV3qtrwFbIcDcZHsXg4OUoVhbUCy6WdYiLKqY5&#10;Ri8o93a8XPt+i+Bq4mK9jmY40ob5O/1keAAPFId2fe5emDXDEHicn3sYJ3vo7J7ek23wdGa999jg&#10;PihPzA4XXAexi4bVFfbN63u0Oi3Y1U8AAAD//wMAUEsDBBQABgAIAAAAIQCdx46s5gAAAA0BAAAP&#10;AAAAZHJzL2Rvd25yZXYueG1sTI9LT8MwEITvSPwHa5G4tU5S2tI0m4qHEBWiPAoXbk5skoh4HcVu&#10;m/57lhO9rLSa2dn5stVgW7E3vW8cIcTjCISh0umGKoTPj4fRNQgfFGnVOjIIR+NhlZ+fZSrV7kDv&#10;Zr8NleAQ8qlCqEPoUil9WRur/Nh1hlj7dr1Vgde+krpXBw63rUyiaCataog/1Kozd7Upf7Y7i+CG&#10;+Ovp9i2evz6uk+L56BZX9mWDeHkx3C953CxBBDOE/wv4Y+D+kHOxwu1Ie9EijOI5OxFmUxAsL6IJ&#10;8xUIyTSegMwzeUqR/wIAAP//AwBQSwECLQAUAAYACAAAACEAtoM4kv4AAADhAQAAEwAAAAAAAAAA&#10;AAAAAAAAAAAAW0NvbnRlbnRfVHlwZXNdLnhtbFBLAQItABQABgAIAAAAIQA4/SH/1gAAAJQBAAAL&#10;AAAAAAAAAAAAAAAAAC8BAABfcmVscy8ucmVsc1BLAQItABQABgAIAAAAIQDwHjK4qgIAAKgFAAAO&#10;AAAAAAAAAAAAAAAAAC4CAABkcnMvZTJvRG9jLnhtbFBLAQItABQABgAIAAAAIQCdx46s5gAAAA0B&#10;AAAPAAAAAAAAAAAAAAAAAAQFAABkcnMvZG93bnJldi54bWxQSwUGAAAAAAQABADzAAAAFwYAAAAA&#10;" filled="f" strokecolor="#2870ed" strokeweight="1.5pt">
                <v:stroke joinstyle="miter"/>
                <v:textbox style="mso-fit-shape-to-text:t" inset="5mm,,5mm">
                  <w:txbxContent>
                    <w:p w14:paraId="0BED584F" w14:textId="77777777" w:rsidR="00711D5D" w:rsidRPr="00711D5D" w:rsidRDefault="00711D5D" w:rsidP="00711D5D">
                      <w:pPr>
                        <w:ind w:left="-426"/>
                        <w:jc w:val="center"/>
                        <w:rPr>
                          <w:rFonts w:ascii="Inter" w:eastAsia="Arial" w:hAnsi="Inter"/>
                          <w:b/>
                          <w:bCs/>
                          <w:color w:val="2870ED"/>
                          <w:sz w:val="14"/>
                          <w:szCs w:val="14"/>
                          <w:lang w:val="en-US"/>
                        </w:rPr>
                      </w:pPr>
                      <w:r w:rsidRPr="00711D5D">
                        <w:rPr>
                          <w:rFonts w:ascii="Inter" w:eastAsia="Arial" w:hAnsi="Inter"/>
                          <w:b/>
                          <w:bCs/>
                          <w:color w:val="2870ED"/>
                          <w:sz w:val="14"/>
                          <w:szCs w:val="14"/>
                          <w:shd w:val="clear" w:color="auto" w:fill="auto"/>
                          <w:lang w:val="en-US"/>
                        </w:rPr>
                        <w:t>Media inquiries:</w:t>
                      </w:r>
                    </w:p>
                    <w:p w14:paraId="2B618420" w14:textId="77777777" w:rsidR="00711D5D" w:rsidRPr="00711D5D" w:rsidRDefault="00711D5D" w:rsidP="00711D5D">
                      <w:pPr>
                        <w:ind w:left="-426"/>
                        <w:jc w:val="center"/>
                        <w:rPr>
                          <w:rFonts w:ascii="Inter" w:eastAsia="Arial" w:hAnsi="Inter"/>
                          <w:color w:val="000000" w:themeColor="text1"/>
                          <w:sz w:val="14"/>
                          <w:szCs w:val="14"/>
                          <w:lang w:val="en-US"/>
                        </w:rPr>
                      </w:pPr>
                      <w:r w:rsidRPr="00711D5D">
                        <w:rPr>
                          <w:rFonts w:ascii="Inter" w:eastAsia="Arial" w:hAnsi="Inter"/>
                          <w:color w:val="000000" w:themeColor="text1"/>
                          <w:sz w:val="14"/>
                          <w:szCs w:val="14"/>
                          <w:shd w:val="clear" w:color="auto" w:fill="auto"/>
                          <w:lang w:val="en-US"/>
                        </w:rPr>
                        <w:t>Erste Group | Press Department, Am Belvedere 1, 1100 Wien</w:t>
                      </w:r>
                    </w:p>
                    <w:p w14:paraId="571686A8" w14:textId="77777777" w:rsidR="00711D5D" w:rsidRPr="00711D5D" w:rsidRDefault="00711D5D" w:rsidP="00711D5D">
                      <w:pPr>
                        <w:ind w:left="-426"/>
                        <w:jc w:val="center"/>
                        <w:rPr>
                          <w:rFonts w:ascii="Inter" w:eastAsia="Arial" w:hAnsi="Inter"/>
                          <w:color w:val="000000" w:themeColor="text1"/>
                          <w:sz w:val="14"/>
                          <w:szCs w:val="14"/>
                          <w:lang w:val="en-US"/>
                        </w:rPr>
                      </w:pPr>
                      <w:r w:rsidRPr="00711D5D">
                        <w:rPr>
                          <w:rFonts w:ascii="Inter" w:eastAsia="Arial" w:hAnsi="Inter"/>
                          <w:color w:val="000000" w:themeColor="text1"/>
                          <w:sz w:val="14"/>
                          <w:szCs w:val="14"/>
                          <w:shd w:val="clear" w:color="auto" w:fill="auto"/>
                          <w:lang w:val="en-US"/>
                        </w:rPr>
                        <w:t xml:space="preserve">Christian Hromatka, 050100 - 13711, E-Mail: </w:t>
                      </w:r>
                      <w:hyperlink r:id="rId18" w:history="1">
                        <w:r w:rsidRPr="00711D5D">
                          <w:rPr>
                            <w:rStyle w:val="Hyperlink"/>
                            <w:rFonts w:ascii="Inter" w:hAnsi="Inter"/>
                            <w:color w:val="2870ED"/>
                            <w:lang w:val="en-US"/>
                          </w:rPr>
                          <w:t>christian.hromatka@erstegroup.com</w:t>
                        </w:r>
                      </w:hyperlink>
                      <w:r w:rsidRPr="00711D5D">
                        <w:rPr>
                          <w:rFonts w:ascii="Inter" w:eastAsia="Arial" w:hAnsi="Inter"/>
                          <w:color w:val="000000" w:themeColor="text1"/>
                          <w:sz w:val="14"/>
                          <w:szCs w:val="14"/>
                          <w:lang w:val="en-US"/>
                        </w:rPr>
                        <w:t xml:space="preserve"> </w:t>
                      </w:r>
                    </w:p>
                    <w:p w14:paraId="1638BC5E" w14:textId="77777777" w:rsidR="00711D5D" w:rsidRPr="00711D5D" w:rsidRDefault="00711D5D" w:rsidP="00711D5D">
                      <w:pPr>
                        <w:autoSpaceDE w:val="0"/>
                        <w:autoSpaceDN w:val="0"/>
                        <w:adjustRightInd w:val="0"/>
                        <w:ind w:left="-426"/>
                        <w:jc w:val="center"/>
                        <w:rPr>
                          <w:rFonts w:ascii="Inter" w:eastAsia="Arial" w:hAnsi="Inter"/>
                          <w:color w:val="000000" w:themeColor="text1"/>
                          <w:sz w:val="14"/>
                          <w:szCs w:val="14"/>
                        </w:rPr>
                      </w:pPr>
                      <w:r w:rsidRPr="00711D5D">
                        <w:rPr>
                          <w:rFonts w:ascii="Inter" w:eastAsia="Arial" w:hAnsi="Inter"/>
                          <w:color w:val="000000" w:themeColor="text1"/>
                          <w:sz w:val="14"/>
                          <w:szCs w:val="14"/>
                          <w:shd w:val="clear" w:color="auto" w:fill="auto"/>
                        </w:rPr>
                        <w:t xml:space="preserve">Martin Sonn-Wende, 050100 - 11680, E-Mail: </w:t>
                      </w:r>
                      <w:hyperlink r:id="rId19" w:history="1">
                        <w:r w:rsidRPr="00711D5D">
                          <w:rPr>
                            <w:rStyle w:val="Hyperlink"/>
                            <w:rFonts w:ascii="Inter" w:hAnsi="Inter"/>
                            <w:color w:val="2870ED"/>
                          </w:rPr>
                          <w:t>martin.sonn-wende@erstegroup.com</w:t>
                        </w:r>
                      </w:hyperlink>
                      <w:r w:rsidRPr="00711D5D">
                        <w:rPr>
                          <w:rFonts w:ascii="Inter" w:eastAsia="Arial" w:hAnsi="Inter"/>
                          <w:color w:val="2870ED"/>
                          <w:sz w:val="14"/>
                          <w:szCs w:val="14"/>
                        </w:rPr>
                        <w:t xml:space="preserve"> </w:t>
                      </w:r>
                    </w:p>
                    <w:p w14:paraId="199F13C1" w14:textId="77777777" w:rsidR="00711D5D" w:rsidRPr="00711D5D" w:rsidRDefault="00711D5D" w:rsidP="00711D5D">
                      <w:pPr>
                        <w:autoSpaceDE w:val="0"/>
                        <w:autoSpaceDN w:val="0"/>
                        <w:adjustRightInd w:val="0"/>
                        <w:ind w:left="-426"/>
                        <w:jc w:val="center"/>
                        <w:rPr>
                          <w:rStyle w:val="Hyperlink"/>
                          <w:rFonts w:ascii="Inter" w:hAnsi="Inter"/>
                          <w:color w:val="000000" w:themeColor="text1"/>
                        </w:rPr>
                      </w:pPr>
                      <w:r w:rsidRPr="00711D5D">
                        <w:rPr>
                          <w:rFonts w:ascii="Inter" w:eastAsia="Arial" w:hAnsi="Inter"/>
                          <w:color w:val="000000" w:themeColor="text1"/>
                          <w:sz w:val="14"/>
                          <w:szCs w:val="14"/>
                          <w:shd w:val="clear" w:color="auto" w:fill="auto"/>
                        </w:rPr>
                        <w:t xml:space="preserve">Peter Klopf, 050100 - 11676, E-Mail: </w:t>
                      </w:r>
                      <w:hyperlink r:id="rId20" w:history="1">
                        <w:r w:rsidRPr="00711D5D">
                          <w:rPr>
                            <w:rStyle w:val="Hyperlink"/>
                            <w:rFonts w:ascii="Inter" w:hAnsi="Inter"/>
                            <w:color w:val="2870ED"/>
                          </w:rPr>
                          <w:t>peter.klopf@erstegroup.com</w:t>
                        </w:r>
                      </w:hyperlink>
                    </w:p>
                    <w:p w14:paraId="6433503B" w14:textId="77777777" w:rsidR="00711D5D" w:rsidRPr="001D730C" w:rsidRDefault="00711D5D" w:rsidP="00711D5D">
                      <w:pPr>
                        <w:autoSpaceDE w:val="0"/>
                        <w:autoSpaceDN w:val="0"/>
                        <w:adjustRightInd w:val="0"/>
                        <w:ind w:left="-426"/>
                        <w:jc w:val="center"/>
                        <w:rPr>
                          <w:rFonts w:ascii="Inter" w:hAnsi="Inter"/>
                          <w:sz w:val="14"/>
                          <w:szCs w:val="14"/>
                        </w:rPr>
                      </w:pPr>
                      <w:r w:rsidRPr="00711D5D">
                        <w:rPr>
                          <w:rFonts w:ascii="Inter" w:eastAsia="Arial" w:hAnsi="Inter"/>
                          <w:color w:val="000000" w:themeColor="text1"/>
                          <w:sz w:val="14"/>
                          <w:szCs w:val="14"/>
                          <w:shd w:val="clear" w:color="auto" w:fill="auto"/>
                        </w:rPr>
                        <w:t xml:space="preserve">Marvin Aschinger, 050100 – 17689, E-Mail: </w:t>
                      </w:r>
                      <w:hyperlink r:id="rId21" w:history="1">
                        <w:r w:rsidRPr="00711D5D">
                          <w:rPr>
                            <w:rStyle w:val="Hyperlink"/>
                            <w:rFonts w:ascii="Inter" w:hAnsi="Inter"/>
                            <w:color w:val="2870ED"/>
                          </w:rPr>
                          <w:t>marvin.aschinger@erstegroup.com</w:t>
                        </w:r>
                      </w:hyperlink>
                    </w:p>
                    <w:p w14:paraId="1F99D2A9" w14:textId="77777777" w:rsidR="007263E4" w:rsidRPr="007263E4" w:rsidRDefault="007263E4" w:rsidP="007263E4">
                      <w:pPr>
                        <w:autoSpaceDE w:val="0"/>
                        <w:autoSpaceDN w:val="0"/>
                        <w:adjustRightInd w:val="0"/>
                        <w:ind w:left="-426"/>
                        <w:jc w:val="center"/>
                        <w:rPr>
                          <w:rFonts w:ascii="Inter" w:hAnsi="Inter"/>
                          <w:sz w:val="14"/>
                          <w:szCs w:val="14"/>
                          <w:lang w:val="en-US"/>
                        </w:rPr>
                      </w:pPr>
                      <w:r w:rsidRPr="007263E4">
                        <w:rPr>
                          <w:rFonts w:ascii="Inter" w:eastAsia="Arial" w:hAnsi="Inter"/>
                          <w:color w:val="000000" w:themeColor="text1"/>
                          <w:sz w:val="14"/>
                          <w:szCs w:val="14"/>
                          <w:shd w:val="clear" w:color="auto" w:fill="auto"/>
                          <w:lang w:val="en-US"/>
                        </w:rPr>
                        <w:t>Lev Rat</w:t>
                      </w:r>
                      <w:r>
                        <w:rPr>
                          <w:rFonts w:ascii="Inter" w:eastAsia="Arial" w:hAnsi="Inter"/>
                          <w:color w:val="000000" w:themeColor="text1"/>
                          <w:sz w:val="14"/>
                          <w:szCs w:val="14"/>
                          <w:shd w:val="clear" w:color="auto" w:fill="auto"/>
                          <w:lang w:val="en-US"/>
                        </w:rPr>
                        <w:t>ner</w:t>
                      </w:r>
                      <w:r w:rsidRPr="007263E4">
                        <w:rPr>
                          <w:rFonts w:ascii="Inter" w:eastAsia="Arial" w:hAnsi="Inter"/>
                          <w:color w:val="000000" w:themeColor="text1"/>
                          <w:sz w:val="14"/>
                          <w:szCs w:val="14"/>
                          <w:shd w:val="clear" w:color="auto" w:fill="auto"/>
                          <w:lang w:val="en-US"/>
                        </w:rPr>
                        <w:t>, 050100 – 176</w:t>
                      </w:r>
                      <w:r w:rsidR="00F56C8E">
                        <w:rPr>
                          <w:rFonts w:ascii="Inter" w:eastAsia="Arial" w:hAnsi="Inter"/>
                          <w:color w:val="000000" w:themeColor="text1"/>
                          <w:sz w:val="14"/>
                          <w:szCs w:val="14"/>
                          <w:shd w:val="clear" w:color="auto" w:fill="auto"/>
                          <w:lang w:val="en-US"/>
                        </w:rPr>
                        <w:t>43</w:t>
                      </w:r>
                      <w:r w:rsidRPr="007263E4">
                        <w:rPr>
                          <w:rFonts w:ascii="Inter" w:eastAsia="Arial" w:hAnsi="Inter"/>
                          <w:color w:val="000000" w:themeColor="text1"/>
                          <w:sz w:val="14"/>
                          <w:szCs w:val="14"/>
                          <w:shd w:val="clear" w:color="auto" w:fill="auto"/>
                          <w:lang w:val="en-US"/>
                        </w:rPr>
                        <w:t xml:space="preserve">, E-Mail: </w:t>
                      </w:r>
                      <w:hyperlink r:id="rId22" w:history="1">
                        <w:r w:rsidR="007711B0">
                          <w:rPr>
                            <w:rStyle w:val="Hyperlink"/>
                            <w:rFonts w:ascii="Inter" w:hAnsi="Inter"/>
                            <w:color w:val="2870ED"/>
                            <w:lang w:val="en-US"/>
                          </w:rPr>
                          <w:t>lev.ratner@erstegroup.com</w:t>
                        </w:r>
                      </w:hyperlink>
                    </w:p>
                    <w:p w14:paraId="6B334E18" w14:textId="77777777" w:rsidR="007263E4" w:rsidRPr="007263E4" w:rsidRDefault="007263E4" w:rsidP="00711D5D">
                      <w:pPr>
                        <w:autoSpaceDE w:val="0"/>
                        <w:autoSpaceDN w:val="0"/>
                        <w:adjustRightInd w:val="0"/>
                        <w:ind w:left="-426"/>
                        <w:jc w:val="center"/>
                        <w:rPr>
                          <w:rFonts w:ascii="Inter" w:eastAsia="Arial" w:hAnsi="Inter"/>
                          <w:color w:val="000000" w:themeColor="text1"/>
                          <w:sz w:val="14"/>
                          <w:szCs w:val="14"/>
                          <w:shd w:val="clear" w:color="auto" w:fill="auto"/>
                          <w:lang w:val="en-US"/>
                        </w:rPr>
                      </w:pPr>
                    </w:p>
                    <w:p w14:paraId="2A47F178" w14:textId="77777777" w:rsidR="00711D5D" w:rsidRPr="00711D5D" w:rsidRDefault="00711D5D" w:rsidP="00711D5D">
                      <w:pPr>
                        <w:autoSpaceDE w:val="0"/>
                        <w:autoSpaceDN w:val="0"/>
                        <w:adjustRightInd w:val="0"/>
                        <w:ind w:left="-426"/>
                        <w:jc w:val="center"/>
                        <w:rPr>
                          <w:rStyle w:val="Hyperlink"/>
                          <w:rFonts w:ascii="Inter" w:hAnsi="Inter"/>
                          <w:color w:val="2870ED"/>
                          <w:lang w:val="en-US"/>
                        </w:rPr>
                      </w:pPr>
                      <w:r w:rsidRPr="00711D5D">
                        <w:rPr>
                          <w:rFonts w:ascii="Inter" w:eastAsia="Arial" w:hAnsi="Inter"/>
                          <w:color w:val="000000" w:themeColor="text1"/>
                          <w:sz w:val="14"/>
                          <w:szCs w:val="14"/>
                          <w:shd w:val="clear" w:color="auto" w:fill="auto"/>
                          <w:lang w:val="en-US"/>
                        </w:rPr>
                        <w:t xml:space="preserve">Text also available on: </w:t>
                      </w:r>
                      <w:hyperlink r:id="rId23">
                        <w:r w:rsidR="00F7399E">
                          <w:rPr>
                            <w:rStyle w:val="Hyperlink"/>
                            <w:rFonts w:ascii="Inter" w:hAnsi="Inter"/>
                            <w:color w:val="2870ED"/>
                            <w:lang w:val="en-US"/>
                          </w:rPr>
                          <w:t>https://www.erstegroup.com/en/news-media</w:t>
                        </w:r>
                      </w:hyperlink>
                    </w:p>
                    <w:p w14:paraId="25076116" w14:textId="77777777" w:rsidR="00711D5D" w:rsidRPr="00711D5D" w:rsidRDefault="00711D5D" w:rsidP="00711D5D">
                      <w:pPr>
                        <w:autoSpaceDE w:val="0"/>
                        <w:autoSpaceDN w:val="0"/>
                        <w:adjustRightInd w:val="0"/>
                        <w:ind w:left="-426"/>
                        <w:jc w:val="center"/>
                        <w:rPr>
                          <w:rFonts w:ascii="Inter" w:eastAsia="Arial" w:hAnsi="Inter"/>
                          <w:color w:val="000000" w:themeColor="text1"/>
                          <w:sz w:val="14"/>
                          <w:szCs w:val="14"/>
                          <w:lang w:val="en-US"/>
                        </w:rPr>
                      </w:pPr>
                      <w:r w:rsidRPr="00711D5D">
                        <w:rPr>
                          <w:rStyle w:val="Hyperlink"/>
                          <w:rFonts w:ascii="Inter" w:hAnsi="Inter"/>
                          <w:color w:val="000000" w:themeColor="text1"/>
                          <w:u w:val="none"/>
                          <w:lang w:val="en-US"/>
                        </w:rPr>
                        <w:t xml:space="preserve">If you do not wish to receive any </w:t>
                      </w:r>
                      <w:r w:rsidR="00117FB4">
                        <w:rPr>
                          <w:rStyle w:val="Hyperlink"/>
                          <w:rFonts w:ascii="Inter" w:hAnsi="Inter"/>
                          <w:color w:val="000000" w:themeColor="text1"/>
                          <w:u w:val="none"/>
                          <w:lang w:val="en-US"/>
                        </w:rPr>
                        <w:t>media</w:t>
                      </w:r>
                      <w:r w:rsidRPr="00711D5D">
                        <w:rPr>
                          <w:rStyle w:val="Hyperlink"/>
                          <w:rFonts w:ascii="Inter" w:hAnsi="Inter"/>
                          <w:color w:val="000000" w:themeColor="text1"/>
                          <w:u w:val="none"/>
                          <w:lang w:val="en-US"/>
                        </w:rPr>
                        <w:t xml:space="preserve"> </w:t>
                      </w:r>
                      <w:r w:rsidR="00117FB4">
                        <w:rPr>
                          <w:rStyle w:val="Hyperlink"/>
                          <w:rFonts w:ascii="Inter" w:hAnsi="Inter"/>
                          <w:color w:val="000000" w:themeColor="text1"/>
                          <w:u w:val="none"/>
                          <w:lang w:val="en-US"/>
                        </w:rPr>
                        <w:t xml:space="preserve">information </w:t>
                      </w:r>
                      <w:r w:rsidRPr="00711D5D">
                        <w:rPr>
                          <w:rStyle w:val="Hyperlink"/>
                          <w:rFonts w:ascii="Inter" w:hAnsi="Inter"/>
                          <w:color w:val="000000" w:themeColor="text1"/>
                          <w:u w:val="none"/>
                          <w:lang w:val="en-US"/>
                        </w:rPr>
                        <w:t xml:space="preserve">from us in the future, </w:t>
                      </w:r>
                      <w:hyperlink r:id="rId24" w:history="1">
                        <w:r w:rsidRPr="00711D5D">
                          <w:rPr>
                            <w:rStyle w:val="Hyperlink"/>
                            <w:rFonts w:ascii="Inter" w:hAnsi="Inter"/>
                            <w:color w:val="2870ED"/>
                            <w:lang w:val="en-US"/>
                          </w:rPr>
                          <w:t>please write an email to presse@erstebank.at</w:t>
                        </w:r>
                      </w:hyperlink>
                      <w:r w:rsidRPr="00113355">
                        <w:rPr>
                          <w:rStyle w:val="Hyperlink"/>
                          <w:rFonts w:ascii="Inter" w:hAnsi="Inter"/>
                          <w:color w:val="2870ED"/>
                          <w:u w:val="none"/>
                          <w:lang w:val="en-US"/>
                        </w:rPr>
                        <w:t>.</w:t>
                      </w:r>
                    </w:p>
                  </w:txbxContent>
                </v:textbox>
                <w10:wrap type="topAndBottom"/>
              </v:roundrect>
            </w:pict>
          </mc:Fallback>
        </mc:AlternateContent>
      </w:r>
    </w:p>
    <w:sectPr w:rsidR="00CC18B8" w:rsidRPr="00A85FA9" w:rsidSect="009B3F22">
      <w:headerReference w:type="default" r:id="rId25"/>
      <w:headerReference w:type="first" r:id="rId26"/>
      <w:footerReference w:type="first" r:id="rId27"/>
      <w:pgSz w:w="11900" w:h="16840"/>
      <w:pgMar w:top="2268" w:right="1417" w:bottom="1276" w:left="1417" w:header="425"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0BE5" w14:textId="77777777" w:rsidR="009B3F22" w:rsidRDefault="009B3F22" w:rsidP="009844F9">
      <w:r>
        <w:separator/>
      </w:r>
    </w:p>
  </w:endnote>
  <w:endnote w:type="continuationSeparator" w:id="0">
    <w:p w14:paraId="71E189E2" w14:textId="77777777" w:rsidR="009B3F22" w:rsidRDefault="009B3F22" w:rsidP="009844F9">
      <w:r>
        <w:continuationSeparator/>
      </w:r>
    </w:p>
  </w:endnote>
  <w:endnote w:type="continuationNotice" w:id="1">
    <w:p w14:paraId="0F5BC668" w14:textId="77777777" w:rsidR="009B3F22" w:rsidRDefault="009B3F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EE"/>
    <w:family w:val="swiss"/>
    <w:pitch w:val="variable"/>
    <w:sig w:usb0="E4002EFF" w:usb1="C000247B" w:usb2="00000009" w:usb3="00000000" w:csb0="000001FF" w:csb1="00000000"/>
  </w:font>
  <w:font w:name="STIX Two Text">
    <w:altName w:val="Calibri"/>
    <w:charset w:val="00"/>
    <w:family w:val="auto"/>
    <w:pitch w:val="variable"/>
    <w:sig w:usb0="A00002FF" w:usb1="0000001F" w:usb2="00000000" w:usb3="00000000" w:csb0="0000019F" w:csb1="00000000"/>
  </w:font>
  <w:font w:name="Inter">
    <w:altName w:val="Calibri"/>
    <w:panose1 w:val="00000000000000000000"/>
    <w:charset w:val="00"/>
    <w:family w:val="auto"/>
    <w:notTrueType/>
    <w:pitch w:val="variable"/>
    <w:sig w:usb0="E0000AFF" w:usb1="5200A1FF" w:usb2="00000021"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67D7" w14:textId="77777777" w:rsidR="0069608C" w:rsidRDefault="00553F90" w:rsidP="0069608C">
    <w:pPr>
      <w:ind w:left="-426"/>
      <w:jc w:val="center"/>
      <w:rPr>
        <w:rFonts w:eastAsia="Arial"/>
        <w:b/>
        <w:bCs/>
        <w:sz w:val="14"/>
        <w:szCs w:val="14"/>
      </w:rPr>
    </w:pPr>
    <w:r w:rsidRPr="00553F90">
      <w:rPr>
        <w:rFonts w:eastAsia="Arial"/>
        <w:sz w:val="14"/>
        <w:szCs w:val="14"/>
        <w:shd w:val="clear" w:color="auto" w:fill="auto"/>
      </w:rPr>
      <mc:AlternateContent>
        <mc:Choice Requires="wps">
          <w:drawing>
            <wp:anchor distT="0" distB="0" distL="114300" distR="114300" simplePos="0" relativeHeight="251658242" behindDoc="0" locked="0" layoutInCell="1" allowOverlap="1" wp14:anchorId="1D83DBDD" wp14:editId="66967477">
              <wp:simplePos x="0" y="0"/>
              <wp:positionH relativeFrom="column">
                <wp:posOffset>-890905</wp:posOffset>
              </wp:positionH>
              <wp:positionV relativeFrom="paragraph">
                <wp:posOffset>362162</wp:posOffset>
              </wp:positionV>
              <wp:extent cx="7543800" cy="270933"/>
              <wp:effectExtent l="0" t="0" r="0" b="0"/>
              <wp:wrapNone/>
              <wp:docPr id="4" name="Rechteck 4"/>
              <wp:cNvGraphicFramePr/>
              <a:graphic xmlns:a="http://schemas.openxmlformats.org/drawingml/2006/main">
                <a:graphicData uri="http://schemas.microsoft.com/office/word/2010/wordprocessingShape">
                  <wps:wsp>
                    <wps:cNvSpPr/>
                    <wps:spPr>
                      <a:xfrm>
                        <a:off x="0" y="0"/>
                        <a:ext cx="7543800" cy="270933"/>
                      </a:xfrm>
                      <a:prstGeom prst="rect">
                        <a:avLst/>
                      </a:prstGeom>
                      <a:solidFill>
                        <a:srgbClr val="0077B3"/>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2C8EB7" id="Rechteck 4" o:spid="_x0000_s1026" style="position:absolute;margin-left:-70.15pt;margin-top:28.5pt;width:594pt;height:21.3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MwfwIAAG0FAAAOAAAAZHJzL2Uyb0RvYy54bWysVM1u2zAMvg/YOwi6r3bSdGmDOkXWosOA&#10;oi3WDj0rshQbkEWNUuJkTz9KdpysLXYY5oNMiuTHH5G8vNo2hm0U+hpswUcnOWfKSihruyr4j+fb&#10;T+ec+SBsKQxYVfCd8vxq/vHDZetmagwVmFIhIxDrZ60reBWCm2WZl5VqhD8BpywJNWAjArG4ykoU&#10;LaE3Jhvn+eesBSwdglTe0+1NJ+TzhK+1kuFBa68CMwWn2EI6MZ3LeGbzSzFboXBVLfswxD9E0Yja&#10;ktMB6kYEwdZYv4FqaongQYcTCU0GWtdSpRwom1H+KpunSjiVcqHieDeUyf8/WHm/eXKPSGVonZ95&#10;ImMWW41N/FN8bJuKtRuKpbaBSbqcnk1Oz3OqqSTZeJpfnJ7GamYHa4c+fFXQsEgUHOkxUo3E5s6H&#10;TnWvEp15MHV5WxuTGFwtrw2yjYgPl0+nX/bof6gZG5UtRLMOsbtR6el7N4fMEhV2RkUrY78rzeqS&#10;chmnuFLTqcGrkFLZMOpElShVF8xZTl+f6WCR8k6AEVlTNAN2DxAb+i12F3OvH027wAfj/G+BdcaD&#10;RfIMNgzGTW0B3wMwlFXvudOn8I9KE8kllLtHZAjdxHgnb2t6xTvhw6NAGhF6eBr78ECHNtAWHHqK&#10;swrw13v3UZ86l6SctTRyBfc/1wIVZ+abpZ6+GE0mcUYTMzmbjonBY8nyWGLXzTVQc4xowTiZyKgf&#10;zJ7UCM0LbYdF9EoiYSX5LrgMuGeuQ7cKaL9ItVgkNZpLJ8KdfXIygseqxi593r4IdH0rBxqCe9iP&#10;p5i96uhON1paWKwD6Dq1+6Gufb1pplPj9PsnLo1jPmkdtuT8NwAAAP//AwBQSwMEFAAGAAgAAAAh&#10;AHXsAsXeAAAACwEAAA8AAABkcnMvZG93bnJldi54bWxMj8tOwzAQRfdI/IM1SGxQaxcKaUMmFeXx&#10;ARTE2rWncSAeR7HbBr4edwXL0Rzde261Gn0nDjTENjDCbKpAEJtgW24Q3t9eJgsQMWm2ugtMCN8U&#10;YVWfn1W6tOHIr3TYpEbkEI6lRnAp9aWU0TjyOk5DT5x/uzB4nfI5NNIO+pjDfSevlbqTXrecG5zu&#10;6dGR+drsPQI//Uhprtb2+VMVCzK79Qe1DvHyYny4B5FoTH8wnPSzOtTZaRv2bKPoECazubrJLMJt&#10;kUedCDUvChBbhOWyAFlX8v+G+hcAAP//AwBQSwECLQAUAAYACAAAACEAtoM4kv4AAADhAQAAEwAA&#10;AAAAAAAAAAAAAAAAAAAAW0NvbnRlbnRfVHlwZXNdLnhtbFBLAQItABQABgAIAAAAIQA4/SH/1gAA&#10;AJQBAAALAAAAAAAAAAAAAAAAAC8BAABfcmVscy8ucmVsc1BLAQItABQABgAIAAAAIQANDSMwfwIA&#10;AG0FAAAOAAAAAAAAAAAAAAAAAC4CAABkcnMvZTJvRG9jLnhtbFBLAQItABQABgAIAAAAIQB17ALF&#10;3gAAAAsBAAAPAAAAAAAAAAAAAAAAANkEAABkcnMvZG93bnJldi54bWxQSwUGAAAAAAQABADzAAAA&#10;5AUAAAAA&#10;" fillcolor="#0077b3"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B24A" w14:textId="77777777" w:rsidR="009B3F22" w:rsidRDefault="009B3F22" w:rsidP="009844F9">
      <w:r>
        <w:separator/>
      </w:r>
    </w:p>
  </w:footnote>
  <w:footnote w:type="continuationSeparator" w:id="0">
    <w:p w14:paraId="091D769E" w14:textId="77777777" w:rsidR="009B3F22" w:rsidRDefault="009B3F22" w:rsidP="009844F9">
      <w:r>
        <w:continuationSeparator/>
      </w:r>
    </w:p>
  </w:footnote>
  <w:footnote w:type="continuationNotice" w:id="1">
    <w:p w14:paraId="51FE70DD" w14:textId="77777777" w:rsidR="009B3F22" w:rsidRDefault="009B3F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7DBD" w14:textId="77777777" w:rsidR="00897B52" w:rsidRPr="00E57665" w:rsidRDefault="002B44FF" w:rsidP="0005724A">
    <w:pPr>
      <w:pStyle w:val="Zhlav"/>
    </w:pPr>
    <w:r w:rsidRPr="0066165B">
      <w:rPr>
        <w:highlight w:val="blue"/>
      </w:rPr>
      <w:drawing>
        <wp:anchor distT="0" distB="0" distL="114300" distR="114300" simplePos="0" relativeHeight="251658243" behindDoc="0" locked="0" layoutInCell="1" allowOverlap="1" wp14:anchorId="2F785448" wp14:editId="36462586">
          <wp:simplePos x="0" y="0"/>
          <wp:positionH relativeFrom="column">
            <wp:posOffset>-747</wp:posOffset>
          </wp:positionH>
          <wp:positionV relativeFrom="paragraph">
            <wp:posOffset>123190</wp:posOffset>
          </wp:positionV>
          <wp:extent cx="987136" cy="469323"/>
          <wp:effectExtent l="0" t="0" r="3810" b="63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87136" cy="469323"/>
                  </a:xfrm>
                  <a:prstGeom prst="rect">
                    <a:avLst/>
                  </a:prstGeom>
                </pic:spPr>
              </pic:pic>
            </a:graphicData>
          </a:graphic>
          <wp14:sizeRelH relativeFrom="margin">
            <wp14:pctWidth>0</wp14:pctWidth>
          </wp14:sizeRelH>
          <wp14:sizeRelV relativeFrom="margin">
            <wp14:pctHeight>0</wp14:pctHeight>
          </wp14:sizeRelV>
        </wp:anchor>
      </w:drawing>
    </w:r>
    <w:r w:rsidRPr="0066165B">
      <w:rPr>
        <w:highlight w:val="blue"/>
      </w:rPr>
      <mc:AlternateContent>
        <mc:Choice Requires="wps">
          <w:drawing>
            <wp:anchor distT="0" distB="0" distL="114300" distR="114300" simplePos="0" relativeHeight="251658244" behindDoc="1" locked="1" layoutInCell="1" allowOverlap="1" wp14:anchorId="3C1A5794" wp14:editId="599E90B2">
              <wp:simplePos x="0" y="0"/>
              <wp:positionH relativeFrom="page">
                <wp:posOffset>427355</wp:posOffset>
              </wp:positionH>
              <wp:positionV relativeFrom="page">
                <wp:posOffset>260985</wp:posOffset>
              </wp:positionV>
              <wp:extent cx="6767830" cy="755650"/>
              <wp:effectExtent l="0" t="0" r="1270" b="6350"/>
              <wp:wrapNone/>
              <wp:docPr id="589" name="Rechteck: abgerundete Ecken 589"/>
              <wp:cNvGraphicFramePr/>
              <a:graphic xmlns:a="http://schemas.openxmlformats.org/drawingml/2006/main">
                <a:graphicData uri="http://schemas.microsoft.com/office/word/2010/wordprocessingShape">
                  <wps:wsp>
                    <wps:cNvSpPr/>
                    <wps:spPr>
                      <a:xfrm>
                        <a:off x="0" y="0"/>
                        <a:ext cx="6767830" cy="755650"/>
                      </a:xfrm>
                      <a:prstGeom prst="roundRect">
                        <a:avLst>
                          <a:gd name="adj" fmla="val 9377"/>
                        </a:avLst>
                      </a:prstGeom>
                      <a:solidFill>
                        <a:srgbClr val="2870ED"/>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583C1E" w14:textId="72CD4C70" w:rsidR="001D07BC" w:rsidRPr="00F064B6" w:rsidRDefault="00D2183A" w:rsidP="00962EBC">
                          <w:pPr>
                            <w:pStyle w:val="Info"/>
                            <w:spacing w:before="120" w:line="276" w:lineRule="auto"/>
                            <w:jc w:val="right"/>
                            <w:rPr>
                              <w:rFonts w:ascii="Inter" w:hAnsi="Inter"/>
                              <w:color w:val="FFFFFF" w:themeColor="background1"/>
                              <w:sz w:val="18"/>
                              <w:szCs w:val="32"/>
                            </w:rPr>
                          </w:pPr>
                          <w:r>
                            <w:rPr>
                              <w:rFonts w:ascii="Inter" w:hAnsi="Inter"/>
                              <w:b/>
                              <w:bCs/>
                              <w:color w:val="FFFFFF" w:themeColor="background1"/>
                              <w:sz w:val="28"/>
                              <w:szCs w:val="52"/>
                            </w:rPr>
                            <w:t>Press release</w:t>
                          </w:r>
                          <w:r w:rsidR="001D07BC" w:rsidRPr="00F064B6">
                            <w:rPr>
                              <w:rFonts w:ascii="Inter" w:hAnsi="Inter"/>
                              <w:color w:val="FFFFFF" w:themeColor="background1"/>
                            </w:rPr>
                            <w:br/>
                          </w:r>
                          <w:r w:rsidR="00A85FA9" w:rsidRPr="00F064B6">
                            <w:rPr>
                              <w:rFonts w:ascii="Inter" w:hAnsi="Inter"/>
                              <w:color w:val="FFFFFF" w:themeColor="background1"/>
                              <w:sz w:val="18"/>
                              <w:szCs w:val="32"/>
                            </w:rPr>
                            <w:t xml:space="preserve">Vienna </w:t>
                          </w:r>
                          <w:r w:rsidR="00FB6F87" w:rsidRPr="00F064B6">
                            <w:rPr>
                              <w:rFonts w:ascii="Inter" w:hAnsi="Inter"/>
                              <w:color w:val="FFFFFF" w:themeColor="background1"/>
                              <w:sz w:val="18"/>
                              <w:szCs w:val="32"/>
                            </w:rPr>
                            <w:t>–</w:t>
                          </w:r>
                          <w:r w:rsidR="00A85FA9" w:rsidRPr="00F064B6">
                            <w:rPr>
                              <w:rFonts w:ascii="Inter" w:hAnsi="Inter"/>
                              <w:color w:val="FFFFFF" w:themeColor="background1"/>
                              <w:sz w:val="18"/>
                              <w:szCs w:val="32"/>
                            </w:rPr>
                            <w:t xml:space="preserve"> </w:t>
                          </w:r>
                          <w:r w:rsidR="00540185">
                            <w:rPr>
                              <w:rFonts w:ascii="Inter" w:hAnsi="Inter"/>
                              <w:color w:val="FFFFFF" w:themeColor="background1"/>
                              <w:sz w:val="18"/>
                              <w:szCs w:val="32"/>
                            </w:rPr>
                            <w:t>30</w:t>
                          </w:r>
                          <w:r w:rsidR="00540185" w:rsidRPr="00540185">
                            <w:rPr>
                              <w:rFonts w:ascii="Inter" w:hAnsi="Inter"/>
                              <w:color w:val="FFFFFF" w:themeColor="background1"/>
                              <w:sz w:val="18"/>
                              <w:szCs w:val="32"/>
                              <w:vertAlign w:val="superscript"/>
                            </w:rPr>
                            <w:t>th</w:t>
                          </w:r>
                          <w:r w:rsidR="00540185">
                            <w:rPr>
                              <w:rFonts w:ascii="Inter" w:hAnsi="Inter"/>
                              <w:color w:val="FFFFFF" w:themeColor="background1"/>
                              <w:sz w:val="18"/>
                              <w:szCs w:val="32"/>
                            </w:rPr>
                            <w:t xml:space="preserve"> April 2024</w:t>
                          </w:r>
                        </w:p>
                        <w:p w14:paraId="4A072FAD" w14:textId="77777777" w:rsidR="002B44FF" w:rsidRPr="00962EBC" w:rsidRDefault="002B44FF" w:rsidP="001D07BC">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1A5794" id="Rechteck: abgerundete Ecken 589" o:spid="_x0000_s1027" style="position:absolute;margin-left:33.65pt;margin-top:20.55pt;width:532.9pt;height:5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6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yHqwIAAKMFAAAOAAAAZHJzL2Uyb0RvYy54bWysVE1v2zAMvQ/YfxB0X+2kTdwGdYqgXYcB&#10;xVq0HXpWZCn2IImapMTJfv0o+SPdVuwwLAeFMslH8onk5dVeK7ITzjdgSjo5ySkRhkPVmE1Jvz7f&#10;fjinxAdmKqbAiJIehKdXy/fvLlu7EFOoQVXCEQQxftHaktYh2EWWeV4LzfwJWGFQKcFpFvDqNlnl&#10;WIvoWmXTPJ9nLbjKOuDCe/x60ynpMuFLKXi4l9KLQFRJMbeQTpfOdTyz5SVbbByzdcP7NNg/ZKFZ&#10;YzDoCHXDAiNb1/wBpRvuwIMMJxx0BlI2XKQasJpJ/ls1TzWzItWC5Hg70uT/Hyz/snuyDw5paK1f&#10;eBRjFXvpdPzH/Mg+kXUYyRL7QDh+nBfz4vwUOeWoK2az+SyxmR29rfPhkwBNolBSB1tTPeKLJKLY&#10;7s6HxFhFDNPYGqz6RonUCvnfMUUuTosiPg8C9rYoDZDR0YNqqttGqXRxm/W1cgQ9Szo9L/KPN73z&#10;L2bKkLakp5NilpIwEP27IMpgrCMJSQoHJSK6Mo9CkqbCsqfJMfWnGAMyzoUJk05Vs0p0ecxy/A1p&#10;xI6OHqmiBBiRJcYfsXuAwbIDGbC7LHv76CpSe4/O+d8S65xHjxQZTBiddWPAvQWgsKo+cmc/kNRR&#10;E1kK+/UeTaK4hurw4IiDbs685bcNvv0d8+GBOXxYbBdcFuEeD6kAnwJ6iZIa3I+3vkd77HfUUtLi&#10;oJbUf98yJyhRnw1OwsXk7CxOdrqczYopXtxrzfq1xmz1NWCLTHAtWZ7EaB/UIEoH+gV3yipGRRUz&#10;HGOXlAc3XK5Dt0BwK3GxWiUznGbLwp15sjyCR4Jjrz7vX5iz/QAEHJ0vMAx139YduUfb6GlgtQ0g&#10;mxCVR177C26C1EP91oqr5vU9WR136/InAAAA//8DAFBLAwQUAAYACAAAACEAymspy+AAAAAPAQAA&#10;DwAAAGRycy9kb3ducmV2LnhtbExPy07DMBC8I/EP1lbiRh03KKA0TgVU+YAWJMTNjY2d1o/Idtr0&#10;79me4LKa1ezOo9nMzpKzimkIngNbFkCU74McvObw+dE9vgBJWXgpbPCKw1Ul2LT3d42oZbj4nTrv&#10;syYo4lMtOJicx5rS1BvlRFqGUXnkfkJ0IuMaNZVRXFDcWboqioo6MXh0MGJU70b1p/3kOEzxKo7s&#10;K6ys7t6iLrfm+N3tOH9YzNs1jtc1kKzm/PcBtw6YH1oMdgiTl4lYDtVziZccnhgDcuNZWSI6IKoK&#10;BrRt6P8e7S8AAAD//wMAUEsBAi0AFAAGAAgAAAAhALaDOJL+AAAA4QEAABMAAAAAAAAAAAAAAAAA&#10;AAAAAFtDb250ZW50X1R5cGVzXS54bWxQSwECLQAUAAYACAAAACEAOP0h/9YAAACUAQAACwAAAAAA&#10;AAAAAAAAAAAvAQAAX3JlbHMvLnJlbHNQSwECLQAUAAYACAAAACEACQOsh6sCAACjBQAADgAAAAAA&#10;AAAAAAAAAAAuAgAAZHJzL2Uyb0RvYy54bWxQSwECLQAUAAYACAAAACEAymspy+AAAAAPAQAADwAA&#10;AAAAAAAAAAAAAAAFBQAAZHJzL2Rvd25yZXYueG1sUEsFBgAAAAAEAAQA8wAAABIGAAAAAA==&#10;" fillcolor="#2870ed" stroked="f" strokeweight=".25pt">
              <v:stroke joinstyle="miter"/>
              <v:textbox>
                <w:txbxContent>
                  <w:p w14:paraId="6E583C1E" w14:textId="72CD4C70" w:rsidR="001D07BC" w:rsidRPr="00F064B6" w:rsidRDefault="00D2183A" w:rsidP="00962EBC">
                    <w:pPr>
                      <w:pStyle w:val="Info"/>
                      <w:spacing w:before="120" w:line="276" w:lineRule="auto"/>
                      <w:jc w:val="right"/>
                      <w:rPr>
                        <w:rFonts w:ascii="Inter" w:hAnsi="Inter"/>
                        <w:color w:val="FFFFFF" w:themeColor="background1"/>
                        <w:sz w:val="18"/>
                        <w:szCs w:val="32"/>
                      </w:rPr>
                    </w:pPr>
                    <w:r>
                      <w:rPr>
                        <w:rFonts w:ascii="Inter" w:hAnsi="Inter"/>
                        <w:b/>
                        <w:bCs/>
                        <w:color w:val="FFFFFF" w:themeColor="background1"/>
                        <w:sz w:val="28"/>
                        <w:szCs w:val="52"/>
                      </w:rPr>
                      <w:t>Press release</w:t>
                    </w:r>
                    <w:r w:rsidR="001D07BC" w:rsidRPr="00F064B6">
                      <w:rPr>
                        <w:rFonts w:ascii="Inter" w:hAnsi="Inter"/>
                        <w:color w:val="FFFFFF" w:themeColor="background1"/>
                      </w:rPr>
                      <w:br/>
                    </w:r>
                    <w:r w:rsidR="00A85FA9" w:rsidRPr="00F064B6">
                      <w:rPr>
                        <w:rFonts w:ascii="Inter" w:hAnsi="Inter"/>
                        <w:color w:val="FFFFFF" w:themeColor="background1"/>
                        <w:sz w:val="18"/>
                        <w:szCs w:val="32"/>
                      </w:rPr>
                      <w:t xml:space="preserve">Vienna </w:t>
                    </w:r>
                    <w:r w:rsidR="00FB6F87" w:rsidRPr="00F064B6">
                      <w:rPr>
                        <w:rFonts w:ascii="Inter" w:hAnsi="Inter"/>
                        <w:color w:val="FFFFFF" w:themeColor="background1"/>
                        <w:sz w:val="18"/>
                        <w:szCs w:val="32"/>
                      </w:rPr>
                      <w:t>–</w:t>
                    </w:r>
                    <w:r w:rsidR="00A85FA9" w:rsidRPr="00F064B6">
                      <w:rPr>
                        <w:rFonts w:ascii="Inter" w:hAnsi="Inter"/>
                        <w:color w:val="FFFFFF" w:themeColor="background1"/>
                        <w:sz w:val="18"/>
                        <w:szCs w:val="32"/>
                      </w:rPr>
                      <w:t xml:space="preserve"> </w:t>
                    </w:r>
                    <w:r w:rsidR="00540185">
                      <w:rPr>
                        <w:rFonts w:ascii="Inter" w:hAnsi="Inter"/>
                        <w:color w:val="FFFFFF" w:themeColor="background1"/>
                        <w:sz w:val="18"/>
                        <w:szCs w:val="32"/>
                      </w:rPr>
                      <w:t>30</w:t>
                    </w:r>
                    <w:r w:rsidR="00540185" w:rsidRPr="00540185">
                      <w:rPr>
                        <w:rFonts w:ascii="Inter" w:hAnsi="Inter"/>
                        <w:color w:val="FFFFFF" w:themeColor="background1"/>
                        <w:sz w:val="18"/>
                        <w:szCs w:val="32"/>
                        <w:vertAlign w:val="superscript"/>
                      </w:rPr>
                      <w:t>th</w:t>
                    </w:r>
                    <w:r w:rsidR="00540185">
                      <w:rPr>
                        <w:rFonts w:ascii="Inter" w:hAnsi="Inter"/>
                        <w:color w:val="FFFFFF" w:themeColor="background1"/>
                        <w:sz w:val="18"/>
                        <w:szCs w:val="32"/>
                      </w:rPr>
                      <w:t xml:space="preserve"> April 2024</w:t>
                    </w:r>
                  </w:p>
                  <w:p w14:paraId="4A072FAD" w14:textId="77777777" w:rsidR="002B44FF" w:rsidRPr="00962EBC" w:rsidRDefault="002B44FF" w:rsidP="001D07BC">
                    <w:pPr>
                      <w:rPr>
                        <w:lang w:val="en-US"/>
                      </w:rPr>
                    </w:pPr>
                  </w:p>
                </w:txbxContent>
              </v:textbox>
              <w10:wrap anchorx="page" anchory="page"/>
              <w10:anchorlock/>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F263" w14:textId="77777777" w:rsidR="009844F9" w:rsidRDefault="00E67431">
    <w:pPr>
      <w:pStyle w:val="Zhlav"/>
    </w:pPr>
    <w:r w:rsidRPr="00E67431">
      <w:drawing>
        <wp:anchor distT="0" distB="0" distL="114300" distR="114300" simplePos="0" relativeHeight="251658241" behindDoc="1" locked="0" layoutInCell="1" allowOverlap="1" wp14:anchorId="3321E4E4" wp14:editId="3656CBB5">
          <wp:simplePos x="0" y="0"/>
          <wp:positionH relativeFrom="column">
            <wp:posOffset>3363595</wp:posOffset>
          </wp:positionH>
          <wp:positionV relativeFrom="paragraph">
            <wp:posOffset>146897</wp:posOffset>
          </wp:positionV>
          <wp:extent cx="2904490" cy="520700"/>
          <wp:effectExtent l="0" t="0" r="3810" b="0"/>
          <wp:wrapTight wrapText="bothSides">
            <wp:wrapPolygon edited="0">
              <wp:start x="0" y="0"/>
              <wp:lineTo x="0" y="21073"/>
              <wp:lineTo x="21534" y="21073"/>
              <wp:lineTo x="21534" y="0"/>
              <wp:lineTo x="0" y="0"/>
            </wp:wrapPolygon>
          </wp:wrapTight>
          <wp:docPr id="22" name="Grafik 22" descr="P:\01980394\OE0394\OE_ORD\PRESSE\E. ADMINISTRATION\Logos\Erste Bank\a_NEUE LOGOs ab Okt 2017\EBSPK_office_external-mate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1980394\OE0394\OE_ORD\PRESSE\E. ADMINISTRATION\Logos\Erste Bank\a_NEUE LOGOs ab Okt 2017\EBSPK_office_external-mate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449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7431">
      <mc:AlternateContent>
        <mc:Choice Requires="wps">
          <w:drawing>
            <wp:anchor distT="0" distB="0" distL="114300" distR="114300" simplePos="0" relativeHeight="251658240" behindDoc="1" locked="0" layoutInCell="1" allowOverlap="1" wp14:anchorId="3AD1A02B" wp14:editId="16FA5B0E">
              <wp:simplePos x="0" y="0"/>
              <wp:positionH relativeFrom="page">
                <wp:posOffset>19262</wp:posOffset>
              </wp:positionH>
              <wp:positionV relativeFrom="page">
                <wp:posOffset>3387</wp:posOffset>
              </wp:positionV>
              <wp:extent cx="7560310" cy="1218565"/>
              <wp:effectExtent l="0" t="0" r="0" b="63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18565"/>
                      </a:xfrm>
                      <a:prstGeom prst="rect">
                        <a:avLst/>
                      </a:prstGeom>
                      <a:solidFill>
                        <a:srgbClr val="BCE4FA"/>
                      </a:solidFill>
                      <a:ln>
                        <a:noFill/>
                      </a:ln>
                    </wps:spPr>
                    <wps:txbx>
                      <w:txbxContent>
                        <w:p w14:paraId="39BE322D" w14:textId="77777777" w:rsidR="00E67431" w:rsidRDefault="00E67431" w:rsidP="00E67431">
                          <w:pPr>
                            <w:rPr>
                              <w:rFonts w:ascii="Open Sans" w:eastAsia="Arial" w:hAnsi="Open Sans" w:cs="Open Sans"/>
                              <w:b/>
                              <w:bCs/>
                              <w:color w:val="00497C"/>
                              <w:sz w:val="28"/>
                              <w:szCs w:val="28"/>
                            </w:rPr>
                          </w:pPr>
                        </w:p>
                        <w:p w14:paraId="5097C2C9" w14:textId="77777777" w:rsidR="00E67431" w:rsidRDefault="00E67431" w:rsidP="00E67431">
                          <w:pPr>
                            <w:rPr>
                              <w:rFonts w:ascii="Open Sans" w:eastAsia="Arial" w:hAnsi="Open Sans" w:cs="Open Sans"/>
                              <w:b/>
                              <w:bCs/>
                              <w:color w:val="00497C"/>
                              <w:sz w:val="28"/>
                              <w:szCs w:val="28"/>
                            </w:rPr>
                          </w:pPr>
                        </w:p>
                        <w:p w14:paraId="69187C13" w14:textId="77777777" w:rsidR="00E67431" w:rsidRDefault="00E67431" w:rsidP="003C10CD">
                          <w:pPr>
                            <w:pStyle w:val="Nadpis3"/>
                            <w:spacing w:after="40"/>
                            <w:ind w:left="567" w:right="556"/>
                            <w:rPr>
                              <w:shd w:val="clear" w:color="auto" w:fill="auto"/>
                            </w:rPr>
                          </w:pPr>
                          <w:r w:rsidRPr="00E67431">
                            <w:rPr>
                              <w:shd w:val="clear" w:color="auto" w:fill="auto"/>
                            </w:rPr>
                            <w:t>Presseaussendung</w:t>
                          </w:r>
                        </w:p>
                        <w:p w14:paraId="6B5CC3AF" w14:textId="52ADCC08" w:rsidR="003C10CD" w:rsidRPr="003C10CD" w:rsidRDefault="003C10CD" w:rsidP="00711920">
                          <w:pPr>
                            <w:pStyle w:val="Datum"/>
                          </w:pPr>
                          <w:r w:rsidRPr="003C10CD">
                            <w:fldChar w:fldCharType="begin"/>
                          </w:r>
                          <w:r w:rsidRPr="003C10CD">
                            <w:instrText xml:space="preserve"> TIME \@ "d. MMMM yyyy" </w:instrText>
                          </w:r>
                          <w:r w:rsidRPr="003C10CD">
                            <w:fldChar w:fldCharType="separate"/>
                          </w:r>
                          <w:r w:rsidR="00DF5045">
                            <w:t>29. April 2024</w:t>
                          </w:r>
                          <w:r w:rsidRPr="003C10CD">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1A02B" id="Rechteck 2" o:spid="_x0000_s1028" style="position:absolute;margin-left:1.5pt;margin-top:.25pt;width:595.3pt;height:9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iq8wEAAMgDAAAOAAAAZHJzL2Uyb0RvYy54bWysU9uO0zAQfUfiHyy/0zSl7S5R01XpUoS0&#10;XKSFD3AcJ7FwPGbsNilfv2O3263gDfFieS4+M3PmeHU39oYdFHoNtuT5ZMqZshJqbduS//i+e3PL&#10;mQ/C1sKAVSU/Ks/v1q9frQZXqBl0YGqFjECsLwZX8i4EV2SZl53qhZ+AU5aCDWAvApnYZjWKgdB7&#10;k82m02U2ANYOQSrvyXt/CvJ1wm8aJcPXpvEqMFNy6i2kE9NZxTNbr0TRonCdluc2xD900QttqegF&#10;6l4Ewfao/4LqtUTw0ISJhD6DptFSpRlomnz6xzSPnXAqzULkeHehyf8/WPnl8Oi+YWzduweQPz2z&#10;sO2EbdUGEYZOiZrK5ZGobHC+uDyIhqenrBo+Q02rFfsAiYOxwT4C0nRsTFQfL1SrMTBJzpvFcvo2&#10;p41IiuWz/HaxXKQaonh+7tCHjwp6Fi8lR9plgheHBx9iO6J4Tkntg9H1ThuTDGyrrUF2ELT399sP&#10;893mjO6v04yNyRbisxNi9KQ542hRRb4IYzUyXZ9JiJ4K6iMNjnCSE8mfLh3gb84GklLJ/a+9QMWZ&#10;+WSJvHf5fB61l4z54mZGBl5HquuIsJKgSh44O1234aTXvUPddlQpTzRY2BDhjU5UvHR1bp/kkhg6&#10;Szvq8dpOWS8fcP0EAAD//wMAUEsDBBQABgAIAAAAIQDkYnPS3gAAAAcBAAAPAAAAZHJzL2Rvd25y&#10;ZXYueG1sTI/BbsIwEETvlfoP1iL1UhUHaCMIcRCi4gMa6IHbEm+TiHgdxSYk/fqaU7ntaEYzb9PN&#10;YBrRU+dqywpm0wgEcWF1zaWC42H/tgThPLLGxjIpGMnBJnt+SjHR9sZf1Oe+FKGEXYIKKu/bREpX&#10;VGTQTW1LHLwf2xn0QXal1B3eQrlp5DyKYmmw5rBQYUu7iopLfjUKdr+n7vUQb8fP/aVf5t/HfDzh&#10;qNTLZNiuQXga/H8Y7vgBHbLAdLZX1k40ChbhE6/gA8TdnK0WMYhzuFbzd5BZKh/5sz8AAAD//wMA&#10;UEsBAi0AFAAGAAgAAAAhALaDOJL+AAAA4QEAABMAAAAAAAAAAAAAAAAAAAAAAFtDb250ZW50X1R5&#10;cGVzXS54bWxQSwECLQAUAAYACAAAACEAOP0h/9YAAACUAQAACwAAAAAAAAAAAAAAAAAvAQAAX3Jl&#10;bHMvLnJlbHNQSwECLQAUAAYACAAAACEANiEoqvMBAADIAwAADgAAAAAAAAAAAAAAAAAuAgAAZHJz&#10;L2Uyb0RvYy54bWxQSwECLQAUAAYACAAAACEA5GJz0t4AAAAHAQAADwAAAAAAAAAAAAAAAABNBAAA&#10;ZHJzL2Rvd25yZXYueG1sUEsFBgAAAAAEAAQA8wAAAFgFAAAAAA==&#10;" fillcolor="#bce4fa" stroked="f">
              <v:textbox>
                <w:txbxContent>
                  <w:p w14:paraId="39BE322D" w14:textId="77777777" w:rsidR="00E67431" w:rsidRDefault="00E67431" w:rsidP="00E67431">
                    <w:pPr>
                      <w:rPr>
                        <w:rFonts w:ascii="Open Sans" w:eastAsia="Arial" w:hAnsi="Open Sans" w:cs="Open Sans"/>
                        <w:b/>
                        <w:bCs/>
                        <w:color w:val="00497C"/>
                        <w:sz w:val="28"/>
                        <w:szCs w:val="28"/>
                      </w:rPr>
                    </w:pPr>
                  </w:p>
                  <w:p w14:paraId="5097C2C9" w14:textId="77777777" w:rsidR="00E67431" w:rsidRDefault="00E67431" w:rsidP="00E67431">
                    <w:pPr>
                      <w:rPr>
                        <w:rFonts w:ascii="Open Sans" w:eastAsia="Arial" w:hAnsi="Open Sans" w:cs="Open Sans"/>
                        <w:b/>
                        <w:bCs/>
                        <w:color w:val="00497C"/>
                        <w:sz w:val="28"/>
                        <w:szCs w:val="28"/>
                      </w:rPr>
                    </w:pPr>
                  </w:p>
                  <w:p w14:paraId="69187C13" w14:textId="77777777" w:rsidR="00E67431" w:rsidRDefault="00E67431" w:rsidP="003C10CD">
                    <w:pPr>
                      <w:pStyle w:val="Nadpis3"/>
                      <w:spacing w:after="40"/>
                      <w:ind w:left="567" w:right="556"/>
                      <w:rPr>
                        <w:shd w:val="clear" w:color="auto" w:fill="auto"/>
                      </w:rPr>
                    </w:pPr>
                    <w:r w:rsidRPr="00E67431">
                      <w:rPr>
                        <w:shd w:val="clear" w:color="auto" w:fill="auto"/>
                      </w:rPr>
                      <w:t>Presseaussendung</w:t>
                    </w:r>
                  </w:p>
                  <w:p w14:paraId="6B5CC3AF" w14:textId="52ADCC08" w:rsidR="003C10CD" w:rsidRPr="003C10CD" w:rsidRDefault="003C10CD" w:rsidP="00711920">
                    <w:pPr>
                      <w:pStyle w:val="Datum"/>
                    </w:pPr>
                    <w:r w:rsidRPr="003C10CD">
                      <w:fldChar w:fldCharType="begin"/>
                    </w:r>
                    <w:r w:rsidRPr="003C10CD">
                      <w:instrText xml:space="preserve"> TIME \@ "d. MMMM yyyy" </w:instrText>
                    </w:r>
                    <w:r w:rsidRPr="003C10CD">
                      <w:fldChar w:fldCharType="separate"/>
                    </w:r>
                    <w:r w:rsidR="00DF5045">
                      <w:t>29. April 2024</w:t>
                    </w:r>
                    <w:r w:rsidRPr="003C10CD">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6652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94D9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04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0453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32D0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8A2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4EC9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CEC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C6D2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61C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71B67"/>
    <w:multiLevelType w:val="hybridMultilevel"/>
    <w:tmpl w:val="6CC6400A"/>
    <w:lvl w:ilvl="0" w:tplc="8588424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736232"/>
    <w:multiLevelType w:val="multilevel"/>
    <w:tmpl w:val="DFD6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3643A"/>
    <w:multiLevelType w:val="hybridMultilevel"/>
    <w:tmpl w:val="80BA015E"/>
    <w:lvl w:ilvl="0" w:tplc="BABC3774">
      <w:start w:val="1"/>
      <w:numFmt w:val="bullet"/>
      <w:pStyle w:val="Odstavecseseznamem"/>
      <w:lvlText w:val=""/>
      <w:lvlJc w:val="left"/>
      <w:pPr>
        <w:ind w:left="36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87E34BE"/>
    <w:multiLevelType w:val="hybridMultilevel"/>
    <w:tmpl w:val="B1C45F4E"/>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200" w:hanging="360"/>
      </w:pPr>
      <w:rPr>
        <w:rFonts w:ascii="Courier New" w:hAnsi="Courier New" w:cs="Courier New" w:hint="default"/>
      </w:rPr>
    </w:lvl>
    <w:lvl w:ilvl="2" w:tplc="0C070005" w:tentative="1">
      <w:start w:val="1"/>
      <w:numFmt w:val="bullet"/>
      <w:lvlText w:val=""/>
      <w:lvlJc w:val="left"/>
      <w:pPr>
        <w:ind w:left="1920" w:hanging="360"/>
      </w:pPr>
      <w:rPr>
        <w:rFonts w:ascii="Wingdings" w:hAnsi="Wingdings" w:hint="default"/>
      </w:rPr>
    </w:lvl>
    <w:lvl w:ilvl="3" w:tplc="0C070001" w:tentative="1">
      <w:start w:val="1"/>
      <w:numFmt w:val="bullet"/>
      <w:lvlText w:val=""/>
      <w:lvlJc w:val="left"/>
      <w:pPr>
        <w:ind w:left="2640" w:hanging="360"/>
      </w:pPr>
      <w:rPr>
        <w:rFonts w:ascii="Symbol" w:hAnsi="Symbol" w:hint="default"/>
      </w:rPr>
    </w:lvl>
    <w:lvl w:ilvl="4" w:tplc="0C070003" w:tentative="1">
      <w:start w:val="1"/>
      <w:numFmt w:val="bullet"/>
      <w:lvlText w:val="o"/>
      <w:lvlJc w:val="left"/>
      <w:pPr>
        <w:ind w:left="3360" w:hanging="360"/>
      </w:pPr>
      <w:rPr>
        <w:rFonts w:ascii="Courier New" w:hAnsi="Courier New" w:cs="Courier New" w:hint="default"/>
      </w:rPr>
    </w:lvl>
    <w:lvl w:ilvl="5" w:tplc="0C070005" w:tentative="1">
      <w:start w:val="1"/>
      <w:numFmt w:val="bullet"/>
      <w:lvlText w:val=""/>
      <w:lvlJc w:val="left"/>
      <w:pPr>
        <w:ind w:left="4080" w:hanging="360"/>
      </w:pPr>
      <w:rPr>
        <w:rFonts w:ascii="Wingdings" w:hAnsi="Wingdings" w:hint="default"/>
      </w:rPr>
    </w:lvl>
    <w:lvl w:ilvl="6" w:tplc="0C070001" w:tentative="1">
      <w:start w:val="1"/>
      <w:numFmt w:val="bullet"/>
      <w:lvlText w:val=""/>
      <w:lvlJc w:val="left"/>
      <w:pPr>
        <w:ind w:left="4800" w:hanging="360"/>
      </w:pPr>
      <w:rPr>
        <w:rFonts w:ascii="Symbol" w:hAnsi="Symbol" w:hint="default"/>
      </w:rPr>
    </w:lvl>
    <w:lvl w:ilvl="7" w:tplc="0C070003" w:tentative="1">
      <w:start w:val="1"/>
      <w:numFmt w:val="bullet"/>
      <w:lvlText w:val="o"/>
      <w:lvlJc w:val="left"/>
      <w:pPr>
        <w:ind w:left="5520" w:hanging="360"/>
      </w:pPr>
      <w:rPr>
        <w:rFonts w:ascii="Courier New" w:hAnsi="Courier New" w:cs="Courier New" w:hint="default"/>
      </w:rPr>
    </w:lvl>
    <w:lvl w:ilvl="8" w:tplc="0C070005" w:tentative="1">
      <w:start w:val="1"/>
      <w:numFmt w:val="bullet"/>
      <w:lvlText w:val=""/>
      <w:lvlJc w:val="left"/>
      <w:pPr>
        <w:ind w:left="6240" w:hanging="360"/>
      </w:pPr>
      <w:rPr>
        <w:rFonts w:ascii="Wingdings" w:hAnsi="Wingdings" w:hint="default"/>
      </w:rPr>
    </w:lvl>
  </w:abstractNum>
  <w:abstractNum w:abstractNumId="14" w15:restartNumberingAfterBreak="0">
    <w:nsid w:val="5D3B6693"/>
    <w:multiLevelType w:val="hybridMultilevel"/>
    <w:tmpl w:val="139499B8"/>
    <w:lvl w:ilvl="0" w:tplc="19205326">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75B587E"/>
    <w:multiLevelType w:val="multilevel"/>
    <w:tmpl w:val="57B6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C7D64"/>
    <w:multiLevelType w:val="multilevel"/>
    <w:tmpl w:val="5384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A66AAA"/>
    <w:multiLevelType w:val="hybridMultilevel"/>
    <w:tmpl w:val="7274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2785675">
    <w:abstractNumId w:val="10"/>
  </w:num>
  <w:num w:numId="2" w16cid:durableId="1860122392">
    <w:abstractNumId w:val="13"/>
  </w:num>
  <w:num w:numId="3" w16cid:durableId="1735354434">
    <w:abstractNumId w:val="0"/>
  </w:num>
  <w:num w:numId="4" w16cid:durableId="508643064">
    <w:abstractNumId w:val="1"/>
  </w:num>
  <w:num w:numId="5" w16cid:durableId="418527854">
    <w:abstractNumId w:val="2"/>
  </w:num>
  <w:num w:numId="6" w16cid:durableId="1965647766">
    <w:abstractNumId w:val="3"/>
  </w:num>
  <w:num w:numId="7" w16cid:durableId="1981376145">
    <w:abstractNumId w:val="8"/>
  </w:num>
  <w:num w:numId="8" w16cid:durableId="1782987482">
    <w:abstractNumId w:val="4"/>
  </w:num>
  <w:num w:numId="9" w16cid:durableId="853035032">
    <w:abstractNumId w:val="5"/>
  </w:num>
  <w:num w:numId="10" w16cid:durableId="1113014336">
    <w:abstractNumId w:val="6"/>
  </w:num>
  <w:num w:numId="11" w16cid:durableId="777916835">
    <w:abstractNumId w:val="7"/>
  </w:num>
  <w:num w:numId="12" w16cid:durableId="64883177">
    <w:abstractNumId w:val="9"/>
  </w:num>
  <w:num w:numId="13" w16cid:durableId="1041590433">
    <w:abstractNumId w:val="12"/>
  </w:num>
  <w:num w:numId="14" w16cid:durableId="677580120">
    <w:abstractNumId w:val="14"/>
  </w:num>
  <w:num w:numId="15" w16cid:durableId="238491641">
    <w:abstractNumId w:val="12"/>
    <w:lvlOverride w:ilvl="0">
      <w:startOverride w:val="1"/>
    </w:lvlOverride>
  </w:num>
  <w:num w:numId="16" w16cid:durableId="426997840">
    <w:abstractNumId w:val="12"/>
    <w:lvlOverride w:ilvl="0">
      <w:startOverride w:val="1"/>
    </w:lvlOverride>
  </w:num>
  <w:num w:numId="17" w16cid:durableId="1815221451">
    <w:abstractNumId w:val="12"/>
    <w:lvlOverride w:ilvl="0">
      <w:startOverride w:val="1"/>
    </w:lvlOverride>
  </w:num>
  <w:num w:numId="18" w16cid:durableId="1296914770">
    <w:abstractNumId w:val="16"/>
  </w:num>
  <w:num w:numId="19" w16cid:durableId="461581737">
    <w:abstractNumId w:val="11"/>
  </w:num>
  <w:num w:numId="20" w16cid:durableId="601033376">
    <w:abstractNumId w:val="15"/>
  </w:num>
  <w:num w:numId="21" w16cid:durableId="1003095755">
    <w:abstractNumId w:val="12"/>
  </w:num>
  <w:num w:numId="22" w16cid:durableId="7420681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9C"/>
    <w:rsid w:val="00011BA0"/>
    <w:rsid w:val="000346FD"/>
    <w:rsid w:val="0005724A"/>
    <w:rsid w:val="00067770"/>
    <w:rsid w:val="00080652"/>
    <w:rsid w:val="0008090D"/>
    <w:rsid w:val="00092DD8"/>
    <w:rsid w:val="000F23A3"/>
    <w:rsid w:val="00113355"/>
    <w:rsid w:val="00117195"/>
    <w:rsid w:val="00117FB4"/>
    <w:rsid w:val="00131718"/>
    <w:rsid w:val="00167E7A"/>
    <w:rsid w:val="00191778"/>
    <w:rsid w:val="0019748B"/>
    <w:rsid w:val="001C5B42"/>
    <w:rsid w:val="001D07BC"/>
    <w:rsid w:val="001D0C65"/>
    <w:rsid w:val="001D730C"/>
    <w:rsid w:val="001E5EB6"/>
    <w:rsid w:val="00224C8A"/>
    <w:rsid w:val="002539DD"/>
    <w:rsid w:val="00260790"/>
    <w:rsid w:val="002661DB"/>
    <w:rsid w:val="002A0D59"/>
    <w:rsid w:val="002A220D"/>
    <w:rsid w:val="002A772F"/>
    <w:rsid w:val="002B44FF"/>
    <w:rsid w:val="002B7D0C"/>
    <w:rsid w:val="002D310A"/>
    <w:rsid w:val="002D5D4F"/>
    <w:rsid w:val="002F147D"/>
    <w:rsid w:val="002F1CBD"/>
    <w:rsid w:val="002F3D38"/>
    <w:rsid w:val="002F71C4"/>
    <w:rsid w:val="00302879"/>
    <w:rsid w:val="00312518"/>
    <w:rsid w:val="0033172B"/>
    <w:rsid w:val="00377EC3"/>
    <w:rsid w:val="00380EDD"/>
    <w:rsid w:val="0039590A"/>
    <w:rsid w:val="003B3C0A"/>
    <w:rsid w:val="003C10CD"/>
    <w:rsid w:val="003C51D4"/>
    <w:rsid w:val="003E7F90"/>
    <w:rsid w:val="003F5C1F"/>
    <w:rsid w:val="00407BEB"/>
    <w:rsid w:val="00422422"/>
    <w:rsid w:val="0042678E"/>
    <w:rsid w:val="00431C8D"/>
    <w:rsid w:val="00454508"/>
    <w:rsid w:val="00455E1D"/>
    <w:rsid w:val="00484830"/>
    <w:rsid w:val="004C4471"/>
    <w:rsid w:val="004F1AB5"/>
    <w:rsid w:val="00506C14"/>
    <w:rsid w:val="00512320"/>
    <w:rsid w:val="00540185"/>
    <w:rsid w:val="005503D9"/>
    <w:rsid w:val="00550881"/>
    <w:rsid w:val="005530C3"/>
    <w:rsid w:val="00553F90"/>
    <w:rsid w:val="0056412E"/>
    <w:rsid w:val="00584B98"/>
    <w:rsid w:val="00585FEE"/>
    <w:rsid w:val="00597A2D"/>
    <w:rsid w:val="005A4A85"/>
    <w:rsid w:val="005C34A1"/>
    <w:rsid w:val="005C4237"/>
    <w:rsid w:val="005D155B"/>
    <w:rsid w:val="005D2D7A"/>
    <w:rsid w:val="005E1A12"/>
    <w:rsid w:val="005E5D30"/>
    <w:rsid w:val="00607AA1"/>
    <w:rsid w:val="00644CC0"/>
    <w:rsid w:val="0064757E"/>
    <w:rsid w:val="0066165B"/>
    <w:rsid w:val="00664280"/>
    <w:rsid w:val="00676874"/>
    <w:rsid w:val="0069608C"/>
    <w:rsid w:val="006A5FF1"/>
    <w:rsid w:val="006B35B3"/>
    <w:rsid w:val="006C0F60"/>
    <w:rsid w:val="006C1C10"/>
    <w:rsid w:val="006E5BEE"/>
    <w:rsid w:val="00711920"/>
    <w:rsid w:val="00711D5D"/>
    <w:rsid w:val="007263E4"/>
    <w:rsid w:val="00745D18"/>
    <w:rsid w:val="007571EA"/>
    <w:rsid w:val="00757CC0"/>
    <w:rsid w:val="00765247"/>
    <w:rsid w:val="007711B0"/>
    <w:rsid w:val="007728C1"/>
    <w:rsid w:val="00774E0D"/>
    <w:rsid w:val="00781C80"/>
    <w:rsid w:val="00785CBB"/>
    <w:rsid w:val="0079699A"/>
    <w:rsid w:val="007A12A6"/>
    <w:rsid w:val="007B1041"/>
    <w:rsid w:val="007B3D66"/>
    <w:rsid w:val="007E7419"/>
    <w:rsid w:val="00816265"/>
    <w:rsid w:val="008568D5"/>
    <w:rsid w:val="00884EEA"/>
    <w:rsid w:val="00897B52"/>
    <w:rsid w:val="008A4E98"/>
    <w:rsid w:val="008A539B"/>
    <w:rsid w:val="008F4334"/>
    <w:rsid w:val="009238C5"/>
    <w:rsid w:val="009247A0"/>
    <w:rsid w:val="00951C91"/>
    <w:rsid w:val="00962EBC"/>
    <w:rsid w:val="0096575C"/>
    <w:rsid w:val="009844F9"/>
    <w:rsid w:val="00985AAF"/>
    <w:rsid w:val="009B3F22"/>
    <w:rsid w:val="009B506D"/>
    <w:rsid w:val="009B5B7D"/>
    <w:rsid w:val="009C7387"/>
    <w:rsid w:val="009C7D32"/>
    <w:rsid w:val="009E0111"/>
    <w:rsid w:val="009F31E7"/>
    <w:rsid w:val="00A00816"/>
    <w:rsid w:val="00A015D0"/>
    <w:rsid w:val="00A23F87"/>
    <w:rsid w:val="00A24B0B"/>
    <w:rsid w:val="00A25DAA"/>
    <w:rsid w:val="00A2683A"/>
    <w:rsid w:val="00A315E1"/>
    <w:rsid w:val="00A3785C"/>
    <w:rsid w:val="00A46F43"/>
    <w:rsid w:val="00A6002A"/>
    <w:rsid w:val="00A66E8E"/>
    <w:rsid w:val="00A85FA9"/>
    <w:rsid w:val="00AC3985"/>
    <w:rsid w:val="00AC720D"/>
    <w:rsid w:val="00AD6212"/>
    <w:rsid w:val="00AF1580"/>
    <w:rsid w:val="00B07C9C"/>
    <w:rsid w:val="00B15F52"/>
    <w:rsid w:val="00B16D68"/>
    <w:rsid w:val="00B30346"/>
    <w:rsid w:val="00B3068D"/>
    <w:rsid w:val="00B653FB"/>
    <w:rsid w:val="00B70F93"/>
    <w:rsid w:val="00BA0DBA"/>
    <w:rsid w:val="00BA2B75"/>
    <w:rsid w:val="00BC5E2E"/>
    <w:rsid w:val="00C508A6"/>
    <w:rsid w:val="00C549DB"/>
    <w:rsid w:val="00C71EFA"/>
    <w:rsid w:val="00C7374E"/>
    <w:rsid w:val="00C76836"/>
    <w:rsid w:val="00CC18B8"/>
    <w:rsid w:val="00CC3F85"/>
    <w:rsid w:val="00CD5F0A"/>
    <w:rsid w:val="00CF58BD"/>
    <w:rsid w:val="00CF67B6"/>
    <w:rsid w:val="00CF7AA4"/>
    <w:rsid w:val="00D046F5"/>
    <w:rsid w:val="00D2183A"/>
    <w:rsid w:val="00D3103F"/>
    <w:rsid w:val="00D337DC"/>
    <w:rsid w:val="00D53520"/>
    <w:rsid w:val="00D5643A"/>
    <w:rsid w:val="00D566D9"/>
    <w:rsid w:val="00D71087"/>
    <w:rsid w:val="00D77402"/>
    <w:rsid w:val="00D86268"/>
    <w:rsid w:val="00D975B2"/>
    <w:rsid w:val="00DC6F1B"/>
    <w:rsid w:val="00DF5045"/>
    <w:rsid w:val="00E271CE"/>
    <w:rsid w:val="00E34807"/>
    <w:rsid w:val="00E4592F"/>
    <w:rsid w:val="00E52DEA"/>
    <w:rsid w:val="00E5507D"/>
    <w:rsid w:val="00E57665"/>
    <w:rsid w:val="00E67431"/>
    <w:rsid w:val="00E70964"/>
    <w:rsid w:val="00E837D9"/>
    <w:rsid w:val="00EB1F6A"/>
    <w:rsid w:val="00ED59B1"/>
    <w:rsid w:val="00EF0191"/>
    <w:rsid w:val="00F047C7"/>
    <w:rsid w:val="00F064B6"/>
    <w:rsid w:val="00F56C8E"/>
    <w:rsid w:val="00F65DD2"/>
    <w:rsid w:val="00F734F9"/>
    <w:rsid w:val="00F7399E"/>
    <w:rsid w:val="00F8401F"/>
    <w:rsid w:val="00FA69A9"/>
    <w:rsid w:val="00FB3B2E"/>
    <w:rsid w:val="00FB6686"/>
    <w:rsid w:val="00FB6F12"/>
    <w:rsid w:val="00FB6F87"/>
    <w:rsid w:val="00FC1F9B"/>
    <w:rsid w:val="00FF0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0A445"/>
  <w15:chartTrackingRefBased/>
  <w15:docId w15:val="{C1DD9518-3CB8-4701-A67E-E34E309D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FA69A9"/>
    <w:pPr>
      <w:spacing w:line="288" w:lineRule="auto"/>
    </w:pPr>
    <w:rPr>
      <w:rFonts w:ascii="Arial" w:hAnsi="Arial" w:cs="Arial"/>
      <w:noProof/>
      <w:sz w:val="20"/>
      <w:szCs w:val="20"/>
      <w:shd w:val="clear" w:color="auto" w:fill="FFFFFF"/>
      <w:lang w:val="de-AT" w:eastAsia="de-DE"/>
    </w:rPr>
  </w:style>
  <w:style w:type="paragraph" w:styleId="Nadpis1">
    <w:name w:val="heading 1"/>
    <w:basedOn w:val="Nzev"/>
    <w:next w:val="Normln"/>
    <w:link w:val="Nadpis1Char"/>
    <w:uiPriority w:val="9"/>
    <w:qFormat/>
    <w:rsid w:val="002B7D0C"/>
    <w:pPr>
      <w:outlineLvl w:val="0"/>
    </w:pPr>
    <w:rPr>
      <w:sz w:val="56"/>
      <w:szCs w:val="56"/>
    </w:rPr>
  </w:style>
  <w:style w:type="paragraph" w:styleId="Nadpis2">
    <w:name w:val="heading 2"/>
    <w:basedOn w:val="Normln"/>
    <w:next w:val="Normln"/>
    <w:link w:val="Nadpis2Char"/>
    <w:uiPriority w:val="9"/>
    <w:unhideWhenUsed/>
    <w:qFormat/>
    <w:rsid w:val="002B7D0C"/>
    <w:pPr>
      <w:keepNext/>
      <w:keepLines/>
      <w:spacing w:before="40" w:after="120"/>
      <w:outlineLvl w:val="1"/>
    </w:pPr>
    <w:rPr>
      <w:rFonts w:eastAsiaTheme="majorEastAsia" w:cstheme="majorBidi"/>
      <w:b/>
      <w:bCs/>
      <w:color w:val="00497B"/>
      <w:sz w:val="40"/>
      <w:szCs w:val="40"/>
    </w:rPr>
  </w:style>
  <w:style w:type="paragraph" w:styleId="Nadpis3">
    <w:name w:val="heading 3"/>
    <w:basedOn w:val="Nadpis2"/>
    <w:next w:val="Normln"/>
    <w:link w:val="Nadpis3Char"/>
    <w:uiPriority w:val="9"/>
    <w:unhideWhenUsed/>
    <w:qFormat/>
    <w:rsid w:val="002B7D0C"/>
    <w:pPr>
      <w:outlineLvl w:val="2"/>
    </w:pPr>
    <w:rPr>
      <w:sz w:val="32"/>
      <w:szCs w:val="32"/>
    </w:rPr>
  </w:style>
  <w:style w:type="paragraph" w:styleId="Nadpis4">
    <w:name w:val="heading 4"/>
    <w:basedOn w:val="Nadpis3"/>
    <w:next w:val="Normln"/>
    <w:link w:val="Nadpis4Char"/>
    <w:uiPriority w:val="9"/>
    <w:unhideWhenUsed/>
    <w:qFormat/>
    <w:rsid w:val="002B7D0C"/>
    <w:p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qFormat/>
    <w:rsid w:val="00553F90"/>
    <w:rPr>
      <w:rFonts w:eastAsia="Arial"/>
      <w:color w:val="00497C"/>
      <w:sz w:val="14"/>
      <w:szCs w:val="14"/>
      <w:u w:val="single"/>
      <w:shd w:val="clear" w:color="auto" w:fill="auto"/>
    </w:rPr>
  </w:style>
  <w:style w:type="paragraph" w:styleId="Zhlav">
    <w:name w:val="header"/>
    <w:basedOn w:val="Normln"/>
    <w:link w:val="ZhlavChar"/>
    <w:uiPriority w:val="99"/>
    <w:unhideWhenUsed/>
    <w:rsid w:val="00897B52"/>
    <w:pPr>
      <w:tabs>
        <w:tab w:val="center" w:pos="4536"/>
        <w:tab w:val="right" w:pos="9072"/>
      </w:tabs>
    </w:pPr>
  </w:style>
  <w:style w:type="character" w:customStyle="1" w:styleId="ZhlavChar">
    <w:name w:val="Záhlaví Char"/>
    <w:basedOn w:val="Standardnpsmoodstavce"/>
    <w:link w:val="Zhlav"/>
    <w:uiPriority w:val="99"/>
    <w:rsid w:val="00897B52"/>
    <w:rPr>
      <w:noProof/>
      <w:lang w:val="de-AT"/>
    </w:rPr>
  </w:style>
  <w:style w:type="paragraph" w:styleId="Zpat">
    <w:name w:val="footer"/>
    <w:basedOn w:val="Normln"/>
    <w:link w:val="ZpatChar"/>
    <w:uiPriority w:val="99"/>
    <w:unhideWhenUsed/>
    <w:rsid w:val="00897B52"/>
    <w:pPr>
      <w:tabs>
        <w:tab w:val="center" w:pos="4536"/>
        <w:tab w:val="right" w:pos="9072"/>
      </w:tabs>
    </w:pPr>
  </w:style>
  <w:style w:type="character" w:customStyle="1" w:styleId="ZpatChar">
    <w:name w:val="Zápatí Char"/>
    <w:basedOn w:val="Standardnpsmoodstavce"/>
    <w:link w:val="Zpat"/>
    <w:uiPriority w:val="99"/>
    <w:rsid w:val="00897B52"/>
    <w:rPr>
      <w:noProof/>
      <w:lang w:val="de-AT"/>
    </w:rPr>
  </w:style>
  <w:style w:type="paragraph" w:styleId="Nzev">
    <w:name w:val="Title"/>
    <w:basedOn w:val="Normln"/>
    <w:next w:val="Normln"/>
    <w:link w:val="NzevChar"/>
    <w:uiPriority w:val="10"/>
    <w:qFormat/>
    <w:rsid w:val="00224C8A"/>
    <w:pPr>
      <w:tabs>
        <w:tab w:val="left" w:pos="4067"/>
      </w:tabs>
    </w:pPr>
    <w:rPr>
      <w:b/>
      <w:bCs/>
      <w:color w:val="00497B"/>
      <w:sz w:val="50"/>
      <w:szCs w:val="50"/>
    </w:rPr>
  </w:style>
  <w:style w:type="character" w:customStyle="1" w:styleId="NzevChar">
    <w:name w:val="Název Char"/>
    <w:basedOn w:val="Standardnpsmoodstavce"/>
    <w:link w:val="Nzev"/>
    <w:uiPriority w:val="10"/>
    <w:rsid w:val="00224C8A"/>
    <w:rPr>
      <w:rFonts w:ascii="Arial" w:hAnsi="Arial" w:cs="Arial"/>
      <w:b/>
      <w:bCs/>
      <w:noProof/>
      <w:color w:val="00497B"/>
      <w:sz w:val="50"/>
      <w:szCs w:val="50"/>
      <w:lang w:val="de-AT"/>
    </w:rPr>
  </w:style>
  <w:style w:type="character" w:customStyle="1" w:styleId="Nadpis2Char">
    <w:name w:val="Nadpis 2 Char"/>
    <w:basedOn w:val="Standardnpsmoodstavce"/>
    <w:link w:val="Nadpis2"/>
    <w:uiPriority w:val="9"/>
    <w:rsid w:val="002B7D0C"/>
    <w:rPr>
      <w:rFonts w:ascii="Arial" w:eastAsiaTheme="majorEastAsia" w:hAnsi="Arial" w:cstheme="majorBidi"/>
      <w:b/>
      <w:bCs/>
      <w:noProof/>
      <w:color w:val="00497B"/>
      <w:sz w:val="40"/>
      <w:szCs w:val="40"/>
      <w:lang w:val="de-AT" w:eastAsia="de-DE"/>
    </w:rPr>
  </w:style>
  <w:style w:type="character" w:customStyle="1" w:styleId="Nadpis1Char">
    <w:name w:val="Nadpis 1 Char"/>
    <w:basedOn w:val="Standardnpsmoodstavce"/>
    <w:link w:val="Nadpis1"/>
    <w:uiPriority w:val="9"/>
    <w:rsid w:val="002B7D0C"/>
    <w:rPr>
      <w:rFonts w:ascii="Arial" w:hAnsi="Arial" w:cs="Arial"/>
      <w:b/>
      <w:bCs/>
      <w:noProof/>
      <w:color w:val="00497B"/>
      <w:sz w:val="56"/>
      <w:szCs w:val="56"/>
      <w:lang w:val="de-AT" w:eastAsia="de-DE"/>
    </w:rPr>
  </w:style>
  <w:style w:type="character" w:customStyle="1" w:styleId="Nadpis3Char">
    <w:name w:val="Nadpis 3 Char"/>
    <w:basedOn w:val="Standardnpsmoodstavce"/>
    <w:link w:val="Nadpis3"/>
    <w:uiPriority w:val="9"/>
    <w:rsid w:val="002B7D0C"/>
    <w:rPr>
      <w:rFonts w:ascii="Arial" w:eastAsiaTheme="majorEastAsia" w:hAnsi="Arial" w:cstheme="majorBidi"/>
      <w:b/>
      <w:bCs/>
      <w:noProof/>
      <w:color w:val="00497B"/>
      <w:sz w:val="32"/>
      <w:szCs w:val="32"/>
      <w:lang w:val="de-AT" w:eastAsia="de-DE"/>
    </w:rPr>
  </w:style>
  <w:style w:type="paragraph" w:customStyle="1" w:styleId="berschrift3mitHintergrund">
    <w:name w:val="Überschrift 3 mit Hintergrund"/>
    <w:basedOn w:val="Nadpis3"/>
    <w:qFormat/>
    <w:rsid w:val="00E57665"/>
    <w:pPr>
      <w:shd w:val="clear" w:color="auto" w:fill="A3C0D7"/>
    </w:pPr>
  </w:style>
  <w:style w:type="paragraph" w:styleId="Vrazncitt">
    <w:name w:val="Intense Quote"/>
    <w:basedOn w:val="Normln"/>
    <w:next w:val="Normln"/>
    <w:link w:val="VrazncittChar"/>
    <w:uiPriority w:val="30"/>
    <w:qFormat/>
    <w:rsid w:val="00E5766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E57665"/>
    <w:rPr>
      <w:rFonts w:ascii="Arial" w:hAnsi="Arial" w:cs="Arial"/>
      <w:i/>
      <w:iCs/>
      <w:noProof/>
      <w:color w:val="4472C4" w:themeColor="accent1"/>
      <w:sz w:val="20"/>
      <w:szCs w:val="20"/>
      <w:lang w:val="de-AT" w:eastAsia="de-DE"/>
    </w:rPr>
  </w:style>
  <w:style w:type="paragraph" w:styleId="Odstavecseseznamem">
    <w:name w:val="List Paragraph"/>
    <w:basedOn w:val="Normln"/>
    <w:uiPriority w:val="34"/>
    <w:qFormat/>
    <w:rsid w:val="00AC3985"/>
    <w:pPr>
      <w:numPr>
        <w:numId w:val="13"/>
      </w:numPr>
      <w:ind w:right="986"/>
      <w:contextualSpacing/>
    </w:pPr>
    <w:rPr>
      <w:sz w:val="24"/>
      <w:szCs w:val="24"/>
    </w:rPr>
  </w:style>
  <w:style w:type="table" w:styleId="Mkatabulky">
    <w:name w:val="Table Grid"/>
    <w:basedOn w:val="Normlntabulka"/>
    <w:uiPriority w:val="39"/>
    <w:rsid w:val="002B7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2B7D0C"/>
    <w:rPr>
      <w:rFonts w:ascii="Arial" w:eastAsiaTheme="majorEastAsia" w:hAnsi="Arial" w:cstheme="majorBidi"/>
      <w:b/>
      <w:bCs/>
      <w:noProof/>
      <w:color w:val="00497B"/>
      <w:lang w:val="de-AT" w:eastAsia="de-DE"/>
    </w:rPr>
  </w:style>
  <w:style w:type="character" w:styleId="Nevyeenzmnka">
    <w:name w:val="Unresolved Mention"/>
    <w:basedOn w:val="Standardnpsmoodstavce"/>
    <w:uiPriority w:val="99"/>
    <w:rsid w:val="005A4A85"/>
    <w:rPr>
      <w:color w:val="605E5C"/>
      <w:shd w:val="clear" w:color="auto" w:fill="E1DFDD"/>
    </w:rPr>
  </w:style>
  <w:style w:type="paragraph" w:customStyle="1" w:styleId="Aufzhlung">
    <w:name w:val="Aufzählung"/>
    <w:basedOn w:val="Normln"/>
    <w:uiPriority w:val="1"/>
    <w:qFormat/>
    <w:rsid w:val="00E67431"/>
    <w:pPr>
      <w:spacing w:line="320" w:lineRule="atLeast"/>
      <w:jc w:val="both"/>
    </w:pPr>
    <w:rPr>
      <w:rFonts w:ascii="Helvetica" w:eastAsia="Helvetica" w:hAnsi="Helvetica" w:cs="Helvetica"/>
      <w:noProof w:val="0"/>
      <w:sz w:val="24"/>
      <w:szCs w:val="24"/>
      <w:shd w:val="clear" w:color="auto" w:fill="auto"/>
      <w:lang w:eastAsia="de-AT" w:bidi="de-AT"/>
      <w14:ligatures w14:val="standardContextual"/>
    </w:rPr>
  </w:style>
  <w:style w:type="paragraph" w:styleId="Textkomente">
    <w:name w:val="annotation text"/>
    <w:basedOn w:val="Normln"/>
    <w:link w:val="TextkomenteChar"/>
    <w:uiPriority w:val="99"/>
    <w:semiHidden/>
    <w:unhideWhenUsed/>
    <w:rsid w:val="00E67431"/>
    <w:pPr>
      <w:spacing w:line="240" w:lineRule="auto"/>
    </w:pPr>
    <w:rPr>
      <w:rFonts w:eastAsia="Calibri" w:cs="Times New Roman"/>
      <w:noProof w:val="0"/>
      <w:shd w:val="clear" w:color="auto" w:fill="auto"/>
      <w:lang w:eastAsia="en-US"/>
    </w:rPr>
  </w:style>
  <w:style w:type="character" w:customStyle="1" w:styleId="TextkomenteChar">
    <w:name w:val="Text komentáře Char"/>
    <w:basedOn w:val="Standardnpsmoodstavce"/>
    <w:link w:val="Textkomente"/>
    <w:uiPriority w:val="99"/>
    <w:semiHidden/>
    <w:rsid w:val="00E67431"/>
    <w:rPr>
      <w:rFonts w:ascii="Arial" w:eastAsia="Calibri" w:hAnsi="Arial" w:cs="Times New Roman"/>
      <w:sz w:val="20"/>
      <w:szCs w:val="20"/>
      <w:lang w:val="de-AT"/>
    </w:rPr>
  </w:style>
  <w:style w:type="character" w:styleId="Siln">
    <w:name w:val="Strong"/>
    <w:basedOn w:val="Standardnpsmoodstavce"/>
    <w:uiPriority w:val="22"/>
    <w:qFormat/>
    <w:rsid w:val="0069608C"/>
    <w:rPr>
      <w:b/>
      <w:bCs/>
    </w:rPr>
  </w:style>
  <w:style w:type="character" w:styleId="Sledovanodkaz">
    <w:name w:val="FollowedHyperlink"/>
    <w:basedOn w:val="Hypertextovodkaz"/>
    <w:uiPriority w:val="99"/>
    <w:unhideWhenUsed/>
    <w:rsid w:val="00553F90"/>
    <w:rPr>
      <w:rFonts w:eastAsia="Arial"/>
      <w:color w:val="00497C"/>
      <w:sz w:val="14"/>
      <w:szCs w:val="14"/>
      <w:u w:val="single"/>
      <w:shd w:val="clear" w:color="auto" w:fill="auto"/>
    </w:rPr>
  </w:style>
  <w:style w:type="character" w:styleId="Odkaznakoment">
    <w:name w:val="annotation reference"/>
    <w:basedOn w:val="Standardnpsmoodstavce"/>
    <w:uiPriority w:val="99"/>
    <w:semiHidden/>
    <w:unhideWhenUsed/>
    <w:rsid w:val="00553F90"/>
    <w:rPr>
      <w:sz w:val="16"/>
      <w:szCs w:val="16"/>
    </w:rPr>
  </w:style>
  <w:style w:type="paragraph" w:styleId="Datum">
    <w:name w:val="Date"/>
    <w:basedOn w:val="Normln"/>
    <w:next w:val="Normln"/>
    <w:link w:val="DatumChar"/>
    <w:autoRedefine/>
    <w:uiPriority w:val="99"/>
    <w:unhideWhenUsed/>
    <w:rsid w:val="00711920"/>
    <w:pPr>
      <w:ind w:left="567"/>
    </w:pPr>
    <w:rPr>
      <w:color w:val="00497B"/>
      <w:shd w:val="clear" w:color="auto" w:fill="auto"/>
    </w:rPr>
  </w:style>
  <w:style w:type="character" w:customStyle="1" w:styleId="DatumChar">
    <w:name w:val="Datum Char"/>
    <w:basedOn w:val="Standardnpsmoodstavce"/>
    <w:link w:val="Datum"/>
    <w:uiPriority w:val="99"/>
    <w:rsid w:val="00711920"/>
    <w:rPr>
      <w:rFonts w:ascii="Arial" w:hAnsi="Arial" w:cs="Arial"/>
      <w:noProof/>
      <w:color w:val="00497B"/>
      <w:sz w:val="20"/>
      <w:szCs w:val="20"/>
      <w:lang w:val="de-AT" w:eastAsia="de-DE"/>
    </w:rPr>
  </w:style>
  <w:style w:type="paragraph" w:customStyle="1" w:styleId="Zitat1">
    <w:name w:val="Zitat1"/>
    <w:basedOn w:val="Normln"/>
    <w:qFormat/>
    <w:rsid w:val="00745D18"/>
    <w:pPr>
      <w:spacing w:line="312" w:lineRule="auto"/>
      <w:ind w:left="459" w:right="312"/>
    </w:pPr>
    <w:rPr>
      <w:i/>
      <w:iCs/>
      <w:color w:val="00497C"/>
      <w:shd w:val="clear" w:color="auto" w:fill="auto"/>
    </w:rPr>
  </w:style>
  <w:style w:type="paragraph" w:customStyle="1" w:styleId="QuoteIn-Text">
    <w:name w:val="Quote In-Text"/>
    <w:basedOn w:val="Normln"/>
    <w:next w:val="Normln"/>
    <w:link w:val="QuoteIn-TextZchn"/>
    <w:qFormat/>
    <w:rsid w:val="00AC3985"/>
    <w:rPr>
      <w:i/>
      <w:iCs/>
      <w:color w:val="000000" w:themeColor="text1"/>
      <w:shd w:val="clear" w:color="auto" w:fill="auto"/>
    </w:rPr>
  </w:style>
  <w:style w:type="character" w:customStyle="1" w:styleId="QuoteIn-TextZchn">
    <w:name w:val="Quote In-Text Zchn"/>
    <w:basedOn w:val="Standardnpsmoodstavce"/>
    <w:link w:val="QuoteIn-Text"/>
    <w:rsid w:val="00AC3985"/>
    <w:rPr>
      <w:rFonts w:ascii="Arial" w:hAnsi="Arial" w:cs="Arial"/>
      <w:i/>
      <w:iCs/>
      <w:noProof/>
      <w:color w:val="000000" w:themeColor="text1"/>
      <w:sz w:val="20"/>
      <w:szCs w:val="20"/>
      <w:lang w:val="de-AT" w:eastAsia="de-DE"/>
    </w:rPr>
  </w:style>
  <w:style w:type="paragraph" w:customStyle="1" w:styleId="Default">
    <w:name w:val="Default"/>
    <w:rsid w:val="005503D9"/>
    <w:pPr>
      <w:autoSpaceDE w:val="0"/>
      <w:autoSpaceDN w:val="0"/>
      <w:adjustRightInd w:val="0"/>
    </w:pPr>
    <w:rPr>
      <w:rFonts w:ascii="Arial" w:hAnsi="Arial" w:cs="Arial"/>
      <w:color w:val="000000"/>
    </w:rPr>
  </w:style>
  <w:style w:type="paragraph" w:customStyle="1" w:styleId="Externer-Hyperlink">
    <w:name w:val="Externer-Hyperlink"/>
    <w:basedOn w:val="Normln"/>
    <w:qFormat/>
    <w:rsid w:val="005C34A1"/>
    <w:rPr>
      <w:b/>
      <w:bCs/>
      <w:color w:val="00497C"/>
      <w:u w:val="single"/>
    </w:rPr>
  </w:style>
  <w:style w:type="paragraph" w:customStyle="1" w:styleId="Credits">
    <w:name w:val="Credits"/>
    <w:basedOn w:val="Normln"/>
    <w:qFormat/>
    <w:rsid w:val="005C34A1"/>
    <w:rPr>
      <w:sz w:val="16"/>
      <w:szCs w:val="16"/>
    </w:rPr>
  </w:style>
  <w:style w:type="paragraph" w:customStyle="1" w:styleId="berschrift-Kopfzeile">
    <w:name w:val="Überschrift-Kopfzeile"/>
    <w:basedOn w:val="Nadpis3"/>
    <w:qFormat/>
    <w:rsid w:val="00584B98"/>
    <w:pPr>
      <w:spacing w:after="40"/>
      <w:ind w:left="567" w:right="556"/>
    </w:pPr>
    <w:rPr>
      <w:shd w:val="clear" w:color="auto" w:fill="auto"/>
    </w:rPr>
  </w:style>
  <w:style w:type="paragraph" w:customStyle="1" w:styleId="ListenabsatzFliesstext">
    <w:name w:val="Listenabsatz Fliesstext"/>
    <w:basedOn w:val="Odstavecseseznamem"/>
    <w:qFormat/>
    <w:rsid w:val="00AC3985"/>
    <w:rPr>
      <w:sz w:val="20"/>
      <w:szCs w:val="20"/>
    </w:rPr>
  </w:style>
  <w:style w:type="paragraph" w:styleId="Bezmezer">
    <w:name w:val="No Spacing"/>
    <w:uiPriority w:val="1"/>
    <w:qFormat/>
    <w:rsid w:val="00A23F87"/>
    <w:rPr>
      <w:rFonts w:ascii="Arial" w:eastAsia="Calibri" w:hAnsi="Arial" w:cs="Times New Roman"/>
      <w:sz w:val="22"/>
      <w:szCs w:val="22"/>
      <w:lang w:val="de-AT"/>
    </w:rPr>
  </w:style>
  <w:style w:type="paragraph" w:customStyle="1" w:styleId="Info">
    <w:name w:val="Info"/>
    <w:basedOn w:val="Normln"/>
    <w:uiPriority w:val="11"/>
    <w:qFormat/>
    <w:rsid w:val="001D07BC"/>
    <w:pPr>
      <w:spacing w:line="169" w:lineRule="exact"/>
    </w:pPr>
    <w:rPr>
      <w:rFonts w:asciiTheme="minorHAnsi" w:hAnsiTheme="minorHAnsi" w:cstheme="minorBidi"/>
      <w:noProof w:val="0"/>
      <w:color w:val="000000" w:themeColor="text1"/>
      <w:sz w:val="13"/>
      <w:szCs w:val="22"/>
      <w:shd w:val="clear" w:color="auto" w:fill="auto"/>
      <w:lang w:val="en-GB" w:eastAsia="en-US"/>
    </w:rPr>
  </w:style>
  <w:style w:type="character" w:customStyle="1" w:styleId="FettimText">
    <w:name w:val="Fett im Text"/>
    <w:uiPriority w:val="1"/>
    <w:qFormat/>
    <w:rsid w:val="0096575C"/>
    <w:rPr>
      <w:rFonts w:ascii="STIX Two Text" w:hAnsi="STIX Two Tex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2938">
      <w:bodyDiv w:val="1"/>
      <w:marLeft w:val="0"/>
      <w:marRight w:val="0"/>
      <w:marTop w:val="0"/>
      <w:marBottom w:val="0"/>
      <w:divBdr>
        <w:top w:val="none" w:sz="0" w:space="0" w:color="auto"/>
        <w:left w:val="none" w:sz="0" w:space="0" w:color="auto"/>
        <w:bottom w:val="none" w:sz="0" w:space="0" w:color="auto"/>
        <w:right w:val="none" w:sz="0" w:space="0" w:color="auto"/>
      </w:divBdr>
    </w:div>
    <w:div w:id="59834482">
      <w:bodyDiv w:val="1"/>
      <w:marLeft w:val="0"/>
      <w:marRight w:val="0"/>
      <w:marTop w:val="0"/>
      <w:marBottom w:val="0"/>
      <w:divBdr>
        <w:top w:val="none" w:sz="0" w:space="0" w:color="auto"/>
        <w:left w:val="none" w:sz="0" w:space="0" w:color="auto"/>
        <w:bottom w:val="none" w:sz="0" w:space="0" w:color="auto"/>
        <w:right w:val="none" w:sz="0" w:space="0" w:color="auto"/>
      </w:divBdr>
    </w:div>
    <w:div w:id="158086030">
      <w:bodyDiv w:val="1"/>
      <w:marLeft w:val="0"/>
      <w:marRight w:val="0"/>
      <w:marTop w:val="0"/>
      <w:marBottom w:val="0"/>
      <w:divBdr>
        <w:top w:val="none" w:sz="0" w:space="0" w:color="auto"/>
        <w:left w:val="none" w:sz="0" w:space="0" w:color="auto"/>
        <w:bottom w:val="none" w:sz="0" w:space="0" w:color="auto"/>
        <w:right w:val="none" w:sz="0" w:space="0" w:color="auto"/>
      </w:divBdr>
    </w:div>
    <w:div w:id="174882318">
      <w:bodyDiv w:val="1"/>
      <w:marLeft w:val="0"/>
      <w:marRight w:val="0"/>
      <w:marTop w:val="0"/>
      <w:marBottom w:val="0"/>
      <w:divBdr>
        <w:top w:val="none" w:sz="0" w:space="0" w:color="auto"/>
        <w:left w:val="none" w:sz="0" w:space="0" w:color="auto"/>
        <w:bottom w:val="none" w:sz="0" w:space="0" w:color="auto"/>
        <w:right w:val="none" w:sz="0" w:space="0" w:color="auto"/>
      </w:divBdr>
      <w:divsChild>
        <w:div w:id="1659383571">
          <w:marLeft w:val="0"/>
          <w:marRight w:val="0"/>
          <w:marTop w:val="0"/>
          <w:marBottom w:val="0"/>
          <w:divBdr>
            <w:top w:val="none" w:sz="0" w:space="0" w:color="auto"/>
            <w:left w:val="none" w:sz="0" w:space="0" w:color="auto"/>
            <w:bottom w:val="none" w:sz="0" w:space="0" w:color="auto"/>
            <w:right w:val="none" w:sz="0" w:space="0" w:color="auto"/>
          </w:divBdr>
        </w:div>
      </w:divsChild>
    </w:div>
    <w:div w:id="198008732">
      <w:bodyDiv w:val="1"/>
      <w:marLeft w:val="0"/>
      <w:marRight w:val="0"/>
      <w:marTop w:val="0"/>
      <w:marBottom w:val="0"/>
      <w:divBdr>
        <w:top w:val="none" w:sz="0" w:space="0" w:color="auto"/>
        <w:left w:val="none" w:sz="0" w:space="0" w:color="auto"/>
        <w:bottom w:val="none" w:sz="0" w:space="0" w:color="auto"/>
        <w:right w:val="none" w:sz="0" w:space="0" w:color="auto"/>
      </w:divBdr>
    </w:div>
    <w:div w:id="446706568">
      <w:bodyDiv w:val="1"/>
      <w:marLeft w:val="0"/>
      <w:marRight w:val="0"/>
      <w:marTop w:val="0"/>
      <w:marBottom w:val="0"/>
      <w:divBdr>
        <w:top w:val="none" w:sz="0" w:space="0" w:color="auto"/>
        <w:left w:val="none" w:sz="0" w:space="0" w:color="auto"/>
        <w:bottom w:val="none" w:sz="0" w:space="0" w:color="auto"/>
        <w:right w:val="none" w:sz="0" w:space="0" w:color="auto"/>
      </w:divBdr>
    </w:div>
    <w:div w:id="532963368">
      <w:bodyDiv w:val="1"/>
      <w:marLeft w:val="0"/>
      <w:marRight w:val="0"/>
      <w:marTop w:val="0"/>
      <w:marBottom w:val="0"/>
      <w:divBdr>
        <w:top w:val="none" w:sz="0" w:space="0" w:color="auto"/>
        <w:left w:val="none" w:sz="0" w:space="0" w:color="auto"/>
        <w:bottom w:val="none" w:sz="0" w:space="0" w:color="auto"/>
        <w:right w:val="none" w:sz="0" w:space="0" w:color="auto"/>
      </w:divBdr>
    </w:div>
    <w:div w:id="579875465">
      <w:bodyDiv w:val="1"/>
      <w:marLeft w:val="0"/>
      <w:marRight w:val="0"/>
      <w:marTop w:val="0"/>
      <w:marBottom w:val="0"/>
      <w:divBdr>
        <w:top w:val="none" w:sz="0" w:space="0" w:color="auto"/>
        <w:left w:val="none" w:sz="0" w:space="0" w:color="auto"/>
        <w:bottom w:val="none" w:sz="0" w:space="0" w:color="auto"/>
        <w:right w:val="none" w:sz="0" w:space="0" w:color="auto"/>
      </w:divBdr>
    </w:div>
    <w:div w:id="810901684">
      <w:bodyDiv w:val="1"/>
      <w:marLeft w:val="0"/>
      <w:marRight w:val="0"/>
      <w:marTop w:val="0"/>
      <w:marBottom w:val="0"/>
      <w:divBdr>
        <w:top w:val="none" w:sz="0" w:space="0" w:color="auto"/>
        <w:left w:val="none" w:sz="0" w:space="0" w:color="auto"/>
        <w:bottom w:val="none" w:sz="0" w:space="0" w:color="auto"/>
        <w:right w:val="none" w:sz="0" w:space="0" w:color="auto"/>
      </w:divBdr>
    </w:div>
    <w:div w:id="833105308">
      <w:bodyDiv w:val="1"/>
      <w:marLeft w:val="0"/>
      <w:marRight w:val="0"/>
      <w:marTop w:val="0"/>
      <w:marBottom w:val="0"/>
      <w:divBdr>
        <w:top w:val="none" w:sz="0" w:space="0" w:color="auto"/>
        <w:left w:val="none" w:sz="0" w:space="0" w:color="auto"/>
        <w:bottom w:val="none" w:sz="0" w:space="0" w:color="auto"/>
        <w:right w:val="none" w:sz="0" w:space="0" w:color="auto"/>
      </w:divBdr>
    </w:div>
    <w:div w:id="850293339">
      <w:bodyDiv w:val="1"/>
      <w:marLeft w:val="0"/>
      <w:marRight w:val="0"/>
      <w:marTop w:val="0"/>
      <w:marBottom w:val="0"/>
      <w:divBdr>
        <w:top w:val="none" w:sz="0" w:space="0" w:color="auto"/>
        <w:left w:val="none" w:sz="0" w:space="0" w:color="auto"/>
        <w:bottom w:val="none" w:sz="0" w:space="0" w:color="auto"/>
        <w:right w:val="none" w:sz="0" w:space="0" w:color="auto"/>
      </w:divBdr>
    </w:div>
    <w:div w:id="870607147">
      <w:bodyDiv w:val="1"/>
      <w:marLeft w:val="0"/>
      <w:marRight w:val="0"/>
      <w:marTop w:val="0"/>
      <w:marBottom w:val="0"/>
      <w:divBdr>
        <w:top w:val="none" w:sz="0" w:space="0" w:color="auto"/>
        <w:left w:val="none" w:sz="0" w:space="0" w:color="auto"/>
        <w:bottom w:val="none" w:sz="0" w:space="0" w:color="auto"/>
        <w:right w:val="none" w:sz="0" w:space="0" w:color="auto"/>
      </w:divBdr>
    </w:div>
    <w:div w:id="885874511">
      <w:bodyDiv w:val="1"/>
      <w:marLeft w:val="0"/>
      <w:marRight w:val="0"/>
      <w:marTop w:val="0"/>
      <w:marBottom w:val="0"/>
      <w:divBdr>
        <w:top w:val="none" w:sz="0" w:space="0" w:color="auto"/>
        <w:left w:val="none" w:sz="0" w:space="0" w:color="auto"/>
        <w:bottom w:val="none" w:sz="0" w:space="0" w:color="auto"/>
        <w:right w:val="none" w:sz="0" w:space="0" w:color="auto"/>
      </w:divBdr>
    </w:div>
    <w:div w:id="887574957">
      <w:bodyDiv w:val="1"/>
      <w:marLeft w:val="0"/>
      <w:marRight w:val="0"/>
      <w:marTop w:val="0"/>
      <w:marBottom w:val="0"/>
      <w:divBdr>
        <w:top w:val="none" w:sz="0" w:space="0" w:color="auto"/>
        <w:left w:val="none" w:sz="0" w:space="0" w:color="auto"/>
        <w:bottom w:val="none" w:sz="0" w:space="0" w:color="auto"/>
        <w:right w:val="none" w:sz="0" w:space="0" w:color="auto"/>
      </w:divBdr>
    </w:div>
    <w:div w:id="998004098">
      <w:bodyDiv w:val="1"/>
      <w:marLeft w:val="0"/>
      <w:marRight w:val="0"/>
      <w:marTop w:val="0"/>
      <w:marBottom w:val="0"/>
      <w:divBdr>
        <w:top w:val="none" w:sz="0" w:space="0" w:color="auto"/>
        <w:left w:val="none" w:sz="0" w:space="0" w:color="auto"/>
        <w:bottom w:val="none" w:sz="0" w:space="0" w:color="auto"/>
        <w:right w:val="none" w:sz="0" w:space="0" w:color="auto"/>
      </w:divBdr>
    </w:div>
    <w:div w:id="1025444768">
      <w:bodyDiv w:val="1"/>
      <w:marLeft w:val="0"/>
      <w:marRight w:val="0"/>
      <w:marTop w:val="0"/>
      <w:marBottom w:val="0"/>
      <w:divBdr>
        <w:top w:val="none" w:sz="0" w:space="0" w:color="auto"/>
        <w:left w:val="none" w:sz="0" w:space="0" w:color="auto"/>
        <w:bottom w:val="none" w:sz="0" w:space="0" w:color="auto"/>
        <w:right w:val="none" w:sz="0" w:space="0" w:color="auto"/>
      </w:divBdr>
    </w:div>
    <w:div w:id="1027756082">
      <w:bodyDiv w:val="1"/>
      <w:marLeft w:val="0"/>
      <w:marRight w:val="0"/>
      <w:marTop w:val="0"/>
      <w:marBottom w:val="0"/>
      <w:divBdr>
        <w:top w:val="none" w:sz="0" w:space="0" w:color="auto"/>
        <w:left w:val="none" w:sz="0" w:space="0" w:color="auto"/>
        <w:bottom w:val="none" w:sz="0" w:space="0" w:color="auto"/>
        <w:right w:val="none" w:sz="0" w:space="0" w:color="auto"/>
      </w:divBdr>
    </w:div>
    <w:div w:id="1034888608">
      <w:bodyDiv w:val="1"/>
      <w:marLeft w:val="0"/>
      <w:marRight w:val="0"/>
      <w:marTop w:val="0"/>
      <w:marBottom w:val="0"/>
      <w:divBdr>
        <w:top w:val="none" w:sz="0" w:space="0" w:color="auto"/>
        <w:left w:val="none" w:sz="0" w:space="0" w:color="auto"/>
        <w:bottom w:val="none" w:sz="0" w:space="0" w:color="auto"/>
        <w:right w:val="none" w:sz="0" w:space="0" w:color="auto"/>
      </w:divBdr>
    </w:div>
    <w:div w:id="1082991499">
      <w:bodyDiv w:val="1"/>
      <w:marLeft w:val="0"/>
      <w:marRight w:val="0"/>
      <w:marTop w:val="0"/>
      <w:marBottom w:val="0"/>
      <w:divBdr>
        <w:top w:val="none" w:sz="0" w:space="0" w:color="auto"/>
        <w:left w:val="none" w:sz="0" w:space="0" w:color="auto"/>
        <w:bottom w:val="none" w:sz="0" w:space="0" w:color="auto"/>
        <w:right w:val="none" w:sz="0" w:space="0" w:color="auto"/>
      </w:divBdr>
    </w:div>
    <w:div w:id="1155293602">
      <w:bodyDiv w:val="1"/>
      <w:marLeft w:val="0"/>
      <w:marRight w:val="0"/>
      <w:marTop w:val="0"/>
      <w:marBottom w:val="0"/>
      <w:divBdr>
        <w:top w:val="none" w:sz="0" w:space="0" w:color="auto"/>
        <w:left w:val="none" w:sz="0" w:space="0" w:color="auto"/>
        <w:bottom w:val="none" w:sz="0" w:space="0" w:color="auto"/>
        <w:right w:val="none" w:sz="0" w:space="0" w:color="auto"/>
      </w:divBdr>
    </w:div>
    <w:div w:id="1156724760">
      <w:bodyDiv w:val="1"/>
      <w:marLeft w:val="0"/>
      <w:marRight w:val="0"/>
      <w:marTop w:val="0"/>
      <w:marBottom w:val="0"/>
      <w:divBdr>
        <w:top w:val="none" w:sz="0" w:space="0" w:color="auto"/>
        <w:left w:val="none" w:sz="0" w:space="0" w:color="auto"/>
        <w:bottom w:val="none" w:sz="0" w:space="0" w:color="auto"/>
        <w:right w:val="none" w:sz="0" w:space="0" w:color="auto"/>
      </w:divBdr>
    </w:div>
    <w:div w:id="1157378452">
      <w:bodyDiv w:val="1"/>
      <w:marLeft w:val="0"/>
      <w:marRight w:val="0"/>
      <w:marTop w:val="0"/>
      <w:marBottom w:val="0"/>
      <w:divBdr>
        <w:top w:val="none" w:sz="0" w:space="0" w:color="auto"/>
        <w:left w:val="none" w:sz="0" w:space="0" w:color="auto"/>
        <w:bottom w:val="none" w:sz="0" w:space="0" w:color="auto"/>
        <w:right w:val="none" w:sz="0" w:space="0" w:color="auto"/>
      </w:divBdr>
    </w:div>
    <w:div w:id="1225675191">
      <w:bodyDiv w:val="1"/>
      <w:marLeft w:val="0"/>
      <w:marRight w:val="0"/>
      <w:marTop w:val="0"/>
      <w:marBottom w:val="0"/>
      <w:divBdr>
        <w:top w:val="none" w:sz="0" w:space="0" w:color="auto"/>
        <w:left w:val="none" w:sz="0" w:space="0" w:color="auto"/>
        <w:bottom w:val="none" w:sz="0" w:space="0" w:color="auto"/>
        <w:right w:val="none" w:sz="0" w:space="0" w:color="auto"/>
      </w:divBdr>
    </w:div>
    <w:div w:id="1241603192">
      <w:bodyDiv w:val="1"/>
      <w:marLeft w:val="0"/>
      <w:marRight w:val="0"/>
      <w:marTop w:val="0"/>
      <w:marBottom w:val="0"/>
      <w:divBdr>
        <w:top w:val="none" w:sz="0" w:space="0" w:color="auto"/>
        <w:left w:val="none" w:sz="0" w:space="0" w:color="auto"/>
        <w:bottom w:val="none" w:sz="0" w:space="0" w:color="auto"/>
        <w:right w:val="none" w:sz="0" w:space="0" w:color="auto"/>
      </w:divBdr>
    </w:div>
    <w:div w:id="1249652756">
      <w:bodyDiv w:val="1"/>
      <w:marLeft w:val="0"/>
      <w:marRight w:val="0"/>
      <w:marTop w:val="0"/>
      <w:marBottom w:val="0"/>
      <w:divBdr>
        <w:top w:val="none" w:sz="0" w:space="0" w:color="auto"/>
        <w:left w:val="none" w:sz="0" w:space="0" w:color="auto"/>
        <w:bottom w:val="none" w:sz="0" w:space="0" w:color="auto"/>
        <w:right w:val="none" w:sz="0" w:space="0" w:color="auto"/>
      </w:divBdr>
    </w:div>
    <w:div w:id="1280338018">
      <w:bodyDiv w:val="1"/>
      <w:marLeft w:val="0"/>
      <w:marRight w:val="0"/>
      <w:marTop w:val="0"/>
      <w:marBottom w:val="0"/>
      <w:divBdr>
        <w:top w:val="none" w:sz="0" w:space="0" w:color="auto"/>
        <w:left w:val="none" w:sz="0" w:space="0" w:color="auto"/>
        <w:bottom w:val="none" w:sz="0" w:space="0" w:color="auto"/>
        <w:right w:val="none" w:sz="0" w:space="0" w:color="auto"/>
      </w:divBdr>
    </w:div>
    <w:div w:id="1348021163">
      <w:bodyDiv w:val="1"/>
      <w:marLeft w:val="0"/>
      <w:marRight w:val="0"/>
      <w:marTop w:val="0"/>
      <w:marBottom w:val="0"/>
      <w:divBdr>
        <w:top w:val="none" w:sz="0" w:space="0" w:color="auto"/>
        <w:left w:val="none" w:sz="0" w:space="0" w:color="auto"/>
        <w:bottom w:val="none" w:sz="0" w:space="0" w:color="auto"/>
        <w:right w:val="none" w:sz="0" w:space="0" w:color="auto"/>
      </w:divBdr>
    </w:div>
    <w:div w:id="1387997230">
      <w:bodyDiv w:val="1"/>
      <w:marLeft w:val="0"/>
      <w:marRight w:val="0"/>
      <w:marTop w:val="0"/>
      <w:marBottom w:val="0"/>
      <w:divBdr>
        <w:top w:val="none" w:sz="0" w:space="0" w:color="auto"/>
        <w:left w:val="none" w:sz="0" w:space="0" w:color="auto"/>
        <w:bottom w:val="none" w:sz="0" w:space="0" w:color="auto"/>
        <w:right w:val="none" w:sz="0" w:space="0" w:color="auto"/>
      </w:divBdr>
    </w:div>
    <w:div w:id="1494223197">
      <w:bodyDiv w:val="1"/>
      <w:marLeft w:val="0"/>
      <w:marRight w:val="0"/>
      <w:marTop w:val="0"/>
      <w:marBottom w:val="0"/>
      <w:divBdr>
        <w:top w:val="none" w:sz="0" w:space="0" w:color="auto"/>
        <w:left w:val="none" w:sz="0" w:space="0" w:color="auto"/>
        <w:bottom w:val="none" w:sz="0" w:space="0" w:color="auto"/>
        <w:right w:val="none" w:sz="0" w:space="0" w:color="auto"/>
      </w:divBdr>
    </w:div>
    <w:div w:id="1510944110">
      <w:bodyDiv w:val="1"/>
      <w:marLeft w:val="0"/>
      <w:marRight w:val="0"/>
      <w:marTop w:val="0"/>
      <w:marBottom w:val="0"/>
      <w:divBdr>
        <w:top w:val="none" w:sz="0" w:space="0" w:color="auto"/>
        <w:left w:val="none" w:sz="0" w:space="0" w:color="auto"/>
        <w:bottom w:val="none" w:sz="0" w:space="0" w:color="auto"/>
        <w:right w:val="none" w:sz="0" w:space="0" w:color="auto"/>
      </w:divBdr>
    </w:div>
    <w:div w:id="1524636067">
      <w:bodyDiv w:val="1"/>
      <w:marLeft w:val="0"/>
      <w:marRight w:val="0"/>
      <w:marTop w:val="0"/>
      <w:marBottom w:val="0"/>
      <w:divBdr>
        <w:top w:val="none" w:sz="0" w:space="0" w:color="auto"/>
        <w:left w:val="none" w:sz="0" w:space="0" w:color="auto"/>
        <w:bottom w:val="none" w:sz="0" w:space="0" w:color="auto"/>
        <w:right w:val="none" w:sz="0" w:space="0" w:color="auto"/>
      </w:divBdr>
    </w:div>
    <w:div w:id="1586764372">
      <w:bodyDiv w:val="1"/>
      <w:marLeft w:val="0"/>
      <w:marRight w:val="0"/>
      <w:marTop w:val="0"/>
      <w:marBottom w:val="0"/>
      <w:divBdr>
        <w:top w:val="none" w:sz="0" w:space="0" w:color="auto"/>
        <w:left w:val="none" w:sz="0" w:space="0" w:color="auto"/>
        <w:bottom w:val="none" w:sz="0" w:space="0" w:color="auto"/>
        <w:right w:val="none" w:sz="0" w:space="0" w:color="auto"/>
      </w:divBdr>
    </w:div>
    <w:div w:id="1601833889">
      <w:bodyDiv w:val="1"/>
      <w:marLeft w:val="0"/>
      <w:marRight w:val="0"/>
      <w:marTop w:val="0"/>
      <w:marBottom w:val="0"/>
      <w:divBdr>
        <w:top w:val="none" w:sz="0" w:space="0" w:color="auto"/>
        <w:left w:val="none" w:sz="0" w:space="0" w:color="auto"/>
        <w:bottom w:val="none" w:sz="0" w:space="0" w:color="auto"/>
        <w:right w:val="none" w:sz="0" w:space="0" w:color="auto"/>
      </w:divBdr>
    </w:div>
    <w:div w:id="1636642320">
      <w:bodyDiv w:val="1"/>
      <w:marLeft w:val="0"/>
      <w:marRight w:val="0"/>
      <w:marTop w:val="0"/>
      <w:marBottom w:val="0"/>
      <w:divBdr>
        <w:top w:val="none" w:sz="0" w:space="0" w:color="auto"/>
        <w:left w:val="none" w:sz="0" w:space="0" w:color="auto"/>
        <w:bottom w:val="none" w:sz="0" w:space="0" w:color="auto"/>
        <w:right w:val="none" w:sz="0" w:space="0" w:color="auto"/>
      </w:divBdr>
    </w:div>
    <w:div w:id="1654792353">
      <w:bodyDiv w:val="1"/>
      <w:marLeft w:val="0"/>
      <w:marRight w:val="0"/>
      <w:marTop w:val="0"/>
      <w:marBottom w:val="0"/>
      <w:divBdr>
        <w:top w:val="none" w:sz="0" w:space="0" w:color="auto"/>
        <w:left w:val="none" w:sz="0" w:space="0" w:color="auto"/>
        <w:bottom w:val="none" w:sz="0" w:space="0" w:color="auto"/>
        <w:right w:val="none" w:sz="0" w:space="0" w:color="auto"/>
      </w:divBdr>
    </w:div>
    <w:div w:id="1686402383">
      <w:bodyDiv w:val="1"/>
      <w:marLeft w:val="0"/>
      <w:marRight w:val="0"/>
      <w:marTop w:val="0"/>
      <w:marBottom w:val="0"/>
      <w:divBdr>
        <w:top w:val="none" w:sz="0" w:space="0" w:color="auto"/>
        <w:left w:val="none" w:sz="0" w:space="0" w:color="auto"/>
        <w:bottom w:val="none" w:sz="0" w:space="0" w:color="auto"/>
        <w:right w:val="none" w:sz="0" w:space="0" w:color="auto"/>
      </w:divBdr>
    </w:div>
    <w:div w:id="1701978243">
      <w:bodyDiv w:val="1"/>
      <w:marLeft w:val="0"/>
      <w:marRight w:val="0"/>
      <w:marTop w:val="0"/>
      <w:marBottom w:val="0"/>
      <w:divBdr>
        <w:top w:val="none" w:sz="0" w:space="0" w:color="auto"/>
        <w:left w:val="none" w:sz="0" w:space="0" w:color="auto"/>
        <w:bottom w:val="none" w:sz="0" w:space="0" w:color="auto"/>
        <w:right w:val="none" w:sz="0" w:space="0" w:color="auto"/>
      </w:divBdr>
    </w:div>
    <w:div w:id="1706518267">
      <w:bodyDiv w:val="1"/>
      <w:marLeft w:val="0"/>
      <w:marRight w:val="0"/>
      <w:marTop w:val="0"/>
      <w:marBottom w:val="0"/>
      <w:divBdr>
        <w:top w:val="none" w:sz="0" w:space="0" w:color="auto"/>
        <w:left w:val="none" w:sz="0" w:space="0" w:color="auto"/>
        <w:bottom w:val="none" w:sz="0" w:space="0" w:color="auto"/>
        <w:right w:val="none" w:sz="0" w:space="0" w:color="auto"/>
      </w:divBdr>
    </w:div>
    <w:div w:id="1732533104">
      <w:bodyDiv w:val="1"/>
      <w:marLeft w:val="0"/>
      <w:marRight w:val="0"/>
      <w:marTop w:val="0"/>
      <w:marBottom w:val="0"/>
      <w:divBdr>
        <w:top w:val="none" w:sz="0" w:space="0" w:color="auto"/>
        <w:left w:val="none" w:sz="0" w:space="0" w:color="auto"/>
        <w:bottom w:val="none" w:sz="0" w:space="0" w:color="auto"/>
        <w:right w:val="none" w:sz="0" w:space="0" w:color="auto"/>
      </w:divBdr>
    </w:div>
    <w:div w:id="1754550903">
      <w:bodyDiv w:val="1"/>
      <w:marLeft w:val="0"/>
      <w:marRight w:val="0"/>
      <w:marTop w:val="0"/>
      <w:marBottom w:val="0"/>
      <w:divBdr>
        <w:top w:val="none" w:sz="0" w:space="0" w:color="auto"/>
        <w:left w:val="none" w:sz="0" w:space="0" w:color="auto"/>
        <w:bottom w:val="none" w:sz="0" w:space="0" w:color="auto"/>
        <w:right w:val="none" w:sz="0" w:space="0" w:color="auto"/>
      </w:divBdr>
    </w:div>
    <w:div w:id="1831754005">
      <w:bodyDiv w:val="1"/>
      <w:marLeft w:val="0"/>
      <w:marRight w:val="0"/>
      <w:marTop w:val="0"/>
      <w:marBottom w:val="0"/>
      <w:divBdr>
        <w:top w:val="none" w:sz="0" w:space="0" w:color="auto"/>
        <w:left w:val="none" w:sz="0" w:space="0" w:color="auto"/>
        <w:bottom w:val="none" w:sz="0" w:space="0" w:color="auto"/>
        <w:right w:val="none" w:sz="0" w:space="0" w:color="auto"/>
      </w:divBdr>
    </w:div>
    <w:div w:id="1841315077">
      <w:bodyDiv w:val="1"/>
      <w:marLeft w:val="0"/>
      <w:marRight w:val="0"/>
      <w:marTop w:val="0"/>
      <w:marBottom w:val="0"/>
      <w:divBdr>
        <w:top w:val="none" w:sz="0" w:space="0" w:color="auto"/>
        <w:left w:val="none" w:sz="0" w:space="0" w:color="auto"/>
        <w:bottom w:val="none" w:sz="0" w:space="0" w:color="auto"/>
        <w:right w:val="none" w:sz="0" w:space="0" w:color="auto"/>
      </w:divBdr>
    </w:div>
    <w:div w:id="1953975443">
      <w:bodyDiv w:val="1"/>
      <w:marLeft w:val="0"/>
      <w:marRight w:val="0"/>
      <w:marTop w:val="0"/>
      <w:marBottom w:val="0"/>
      <w:divBdr>
        <w:top w:val="none" w:sz="0" w:space="0" w:color="auto"/>
        <w:left w:val="none" w:sz="0" w:space="0" w:color="auto"/>
        <w:bottom w:val="none" w:sz="0" w:space="0" w:color="auto"/>
        <w:right w:val="none" w:sz="0" w:space="0" w:color="auto"/>
      </w:divBdr>
    </w:div>
    <w:div w:id="1964531514">
      <w:bodyDiv w:val="1"/>
      <w:marLeft w:val="0"/>
      <w:marRight w:val="0"/>
      <w:marTop w:val="0"/>
      <w:marBottom w:val="0"/>
      <w:divBdr>
        <w:top w:val="none" w:sz="0" w:space="0" w:color="auto"/>
        <w:left w:val="none" w:sz="0" w:space="0" w:color="auto"/>
        <w:bottom w:val="none" w:sz="0" w:space="0" w:color="auto"/>
        <w:right w:val="none" w:sz="0" w:space="0" w:color="auto"/>
      </w:divBdr>
    </w:div>
    <w:div w:id="2045476201">
      <w:bodyDiv w:val="1"/>
      <w:marLeft w:val="0"/>
      <w:marRight w:val="0"/>
      <w:marTop w:val="0"/>
      <w:marBottom w:val="0"/>
      <w:divBdr>
        <w:top w:val="none" w:sz="0" w:space="0" w:color="auto"/>
        <w:left w:val="none" w:sz="0" w:space="0" w:color="auto"/>
        <w:bottom w:val="none" w:sz="0" w:space="0" w:color="auto"/>
        <w:right w:val="none" w:sz="0" w:space="0" w:color="auto"/>
      </w:divBdr>
    </w:div>
    <w:div w:id="2054227273">
      <w:bodyDiv w:val="1"/>
      <w:marLeft w:val="0"/>
      <w:marRight w:val="0"/>
      <w:marTop w:val="0"/>
      <w:marBottom w:val="0"/>
      <w:divBdr>
        <w:top w:val="none" w:sz="0" w:space="0" w:color="auto"/>
        <w:left w:val="none" w:sz="0" w:space="0" w:color="auto"/>
        <w:bottom w:val="none" w:sz="0" w:space="0" w:color="auto"/>
        <w:right w:val="none" w:sz="0" w:space="0" w:color="auto"/>
      </w:divBdr>
    </w:div>
    <w:div w:id="2083873206">
      <w:bodyDiv w:val="1"/>
      <w:marLeft w:val="0"/>
      <w:marRight w:val="0"/>
      <w:marTop w:val="0"/>
      <w:marBottom w:val="0"/>
      <w:divBdr>
        <w:top w:val="none" w:sz="0" w:space="0" w:color="auto"/>
        <w:left w:val="none" w:sz="0" w:space="0" w:color="auto"/>
        <w:bottom w:val="none" w:sz="0" w:space="0" w:color="auto"/>
        <w:right w:val="none" w:sz="0" w:space="0" w:color="auto"/>
      </w:divBdr>
    </w:div>
    <w:div w:id="21193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klopf@erstegroup.com" TargetMode="External"/><Relationship Id="rId18" Type="http://schemas.openxmlformats.org/officeDocument/2006/relationships/hyperlink" Target="mailto:christian.hromatka@erstegroup.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marvin.aschinger@erstegroup.com" TargetMode="External"/><Relationship Id="rId7" Type="http://schemas.openxmlformats.org/officeDocument/2006/relationships/settings" Target="settings.xml"/><Relationship Id="rId12" Type="http://schemas.openxmlformats.org/officeDocument/2006/relationships/hyperlink" Target="mailto:martin.sonn-wende@erstegroup.com" TargetMode="External"/><Relationship Id="rId17" Type="http://schemas.openxmlformats.org/officeDocument/2006/relationships/hyperlink" Target="mailto:presse@erstebank.a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rstegroup.com/en/news-media" TargetMode="External"/><Relationship Id="rId20" Type="http://schemas.openxmlformats.org/officeDocument/2006/relationships/hyperlink" Target="mailto:peter.klopf@erstegroup.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an.hromatka@erstegroup.com" TargetMode="External"/><Relationship Id="rId24" Type="http://schemas.openxmlformats.org/officeDocument/2006/relationships/hyperlink" Target="mailto:presse@erstebank.at" TargetMode="External"/><Relationship Id="rId5" Type="http://schemas.openxmlformats.org/officeDocument/2006/relationships/numbering" Target="numbering.xml"/><Relationship Id="rId15" Type="http://schemas.openxmlformats.org/officeDocument/2006/relationships/hyperlink" Target="mailto:lev.ratner@erstegroup.com" TargetMode="External"/><Relationship Id="rId23" Type="http://schemas.openxmlformats.org/officeDocument/2006/relationships/hyperlink" Target="https://www.erstegroup.com/en/news-media"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rtin.sonn-wende@erste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vin.aschinger@erstegroup.com" TargetMode="External"/><Relationship Id="rId22" Type="http://schemas.openxmlformats.org/officeDocument/2006/relationships/hyperlink" Target="mailto:lev.ratner@erstegroup.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96243a\Erste%20Group\AT%20Digital%20Content%20Newsroom%20-%20General\Guidelines&amp;Templates\CD%20neu%202022\TEMPLATE_Holding_Press%20Release-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ip_UnifiedCompliancePolicyUIAction xmlns="http://schemas.microsoft.com/sharepoint/v3" xsi:nil="true"/>
    <_ip_UnifiedCompliancePolicyProperties xmlns="http://schemas.microsoft.com/sharepoint/v3" xsi:nil="true"/>
    <TaxCatchAll xmlns="c2323869-9312-41a6-b73b-7b8186d7ec70" xsi:nil="true"/>
    <lcf76f155ced4ddcb4097134ff3c332f xmlns="4fbe574a-ea71-4a7a-8b6c-7f8379c27a3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EF6D673F6C444A56AD1A69ED879D5" ma:contentTypeVersion="23" ma:contentTypeDescription="Create a new document." ma:contentTypeScope="" ma:versionID="aee4b662b451dda9edb976b4b66d6d82">
  <xsd:schema xmlns:xsd="http://www.w3.org/2001/XMLSchema" xmlns:xs="http://www.w3.org/2001/XMLSchema" xmlns:p="http://schemas.microsoft.com/office/2006/metadata/properties" xmlns:ns1="http://schemas.microsoft.com/sharepoint/v3" xmlns:ns2="4fbe574a-ea71-4a7a-8b6c-7f8379c27a3b" xmlns:ns3="c2323869-9312-41a6-b73b-7b8186d7ec70" xmlns:ns4="http://schemas.microsoft.com/sharepoint/v4" targetNamespace="http://schemas.microsoft.com/office/2006/metadata/properties" ma:root="true" ma:fieldsID="9063190ef233f063088c850a926bd204" ns1:_="" ns2:_="" ns3:_="" ns4:_="">
    <xsd:import namespace="http://schemas.microsoft.com/sharepoint/v3"/>
    <xsd:import namespace="4fbe574a-ea71-4a7a-8b6c-7f8379c27a3b"/>
    <xsd:import namespace="c2323869-9312-41a6-b73b-7b8186d7ec70"/>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4:IconOverlay" minOccurs="0"/>
                <xsd:element ref="ns1:_ip_UnifiedCompliancePolicyProperties" minOccurs="0"/>
                <xsd:element ref="ns1:_ip_UnifiedCompliancePolicyUIAction"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be574a-ea71-4a7a-8b6c-7f8379c27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e7e5b6c-b918-456f-bde5-0dbd0052dc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323869-9312-41a6-b73b-7b8186d7e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d8366b5-4854-423f-9ece-b76b9890fd11}" ma:internalName="TaxCatchAll" ma:showField="CatchAllData" ma:web="c2323869-9312-41a6-b73b-7b8186d7ec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5707-1DCB-4AAC-9DE9-802E974CD6A8}">
  <ds:schemaRefs>
    <ds:schemaRef ds:uri="http://schemas.microsoft.com/sharepoint/v3/contenttype/forms"/>
  </ds:schemaRefs>
</ds:datastoreItem>
</file>

<file path=customXml/itemProps2.xml><?xml version="1.0" encoding="utf-8"?>
<ds:datastoreItem xmlns:ds="http://schemas.openxmlformats.org/officeDocument/2006/customXml" ds:itemID="{8FFF4E33-DEAC-4DAA-9AD4-412F9ADAD9CC}">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c2323869-9312-41a6-b73b-7b8186d7ec70"/>
    <ds:schemaRef ds:uri="4fbe574a-ea71-4a7a-8b6c-7f8379c27a3b"/>
  </ds:schemaRefs>
</ds:datastoreItem>
</file>

<file path=customXml/itemProps3.xml><?xml version="1.0" encoding="utf-8"?>
<ds:datastoreItem xmlns:ds="http://schemas.openxmlformats.org/officeDocument/2006/customXml" ds:itemID="{4F0C5942-B554-4E65-83E8-09368DA08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e574a-ea71-4a7a-8b6c-7f8379c27a3b"/>
    <ds:schemaRef ds:uri="c2323869-9312-41a6-b73b-7b8186d7ec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7B6C5-9615-D344-958A-8002CE0E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TEMPLATE_Holding_Press Release-EN.dotx</Template>
  <TotalTime>2</TotalTime>
  <Pages>3</Pages>
  <Words>1208</Words>
  <Characters>7132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Aschinger Marvin</dc:creator>
  <cp:keywords/>
  <dc:description/>
  <cp:lastModifiedBy>Bouc František</cp:lastModifiedBy>
  <cp:revision>2</cp:revision>
  <dcterms:created xsi:type="dcterms:W3CDTF">2024-04-29T18:35:00Z</dcterms:created>
  <dcterms:modified xsi:type="dcterms:W3CDTF">2024-04-29T18:35:00Z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0x010100409EF6D673F6C444A56AD1A69ED879D5</vt:lpwstr>
  </property>
  <property fmtid="{D5CDD505-2E9C-101B-9397-08002B2CF9AE}" pid="3" name="MediaServiceImageTags">
    <vt:lpwstr/>
  </property>
  <property fmtid="{D5CDD505-2E9C-101B-9397-08002B2CF9AE}" pid="4" name="MSIP_Label_38939b85-7e40-4a1d-91e1-0e84c3b219d7_Enabled">
    <vt:lpwstr>true</vt:lpwstr>
  </property>
  <property fmtid="{D5CDD505-2E9C-101B-9397-08002B2CF9AE}" pid="5" name="MSIP_Label_38939b85-7e40-4a1d-91e1-0e84c3b219d7_SetDate">
    <vt:lpwstr>2024-04-25T15:48:31Z</vt:lpwstr>
  </property>
  <property fmtid="{D5CDD505-2E9C-101B-9397-08002B2CF9AE}" pid="6" name="MSIP_Label_38939b85-7e40-4a1d-91e1-0e84c3b219d7_Method">
    <vt:lpwstr>Privileged</vt:lpwstr>
  </property>
  <property fmtid="{D5CDD505-2E9C-101B-9397-08002B2CF9AE}" pid="7" name="MSIP_Label_38939b85-7e40-4a1d-91e1-0e84c3b219d7_Name">
    <vt:lpwstr>38939b85-7e40-4a1d-91e1-0e84c3b219d7</vt:lpwstr>
  </property>
  <property fmtid="{D5CDD505-2E9C-101B-9397-08002B2CF9AE}" pid="8" name="MSIP_Label_38939b85-7e40-4a1d-91e1-0e84c3b219d7_SiteId">
    <vt:lpwstr>3ad0376a-54d3-49a6-9e20-52de0a92fc89</vt:lpwstr>
  </property>
  <property fmtid="{D5CDD505-2E9C-101B-9397-08002B2CF9AE}" pid="9" name="MSIP_Label_38939b85-7e40-4a1d-91e1-0e84c3b219d7_ActionId">
    <vt:lpwstr>4ea7e129-8015-4c13-8b39-d95537ec838d</vt:lpwstr>
  </property>
  <property fmtid="{D5CDD505-2E9C-101B-9397-08002B2CF9AE}" pid="10" name="MSIP_Label_38939b85-7e40-4a1d-91e1-0e84c3b219d7_ContentBits">
    <vt:lpwstr>0</vt:lpwstr>
  </property>
</Properties>
</file>