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C48" w:rsidRPr="00BE4A3C" w:rsidRDefault="007F2C48" w:rsidP="007F2C48">
      <w:pPr>
        <w:rPr>
          <w:rFonts w:ascii="Calibri" w:eastAsia="Calibri" w:hAnsi="Calibri"/>
          <w:b/>
          <w:sz w:val="22"/>
          <w:szCs w:val="22"/>
          <w:lang w:eastAsia="en-US"/>
        </w:rPr>
      </w:pPr>
      <w:r w:rsidRPr="004E4B61">
        <w:rPr>
          <w:b/>
          <w:smallCaps/>
          <w:sz w:val="24"/>
          <w:u w:val="single"/>
        </w:rPr>
        <w:t>Personelle Änderungen im Vorstand der s Wohnbaubank</w:t>
      </w:r>
      <w:r>
        <w:rPr>
          <w:b/>
          <w:smallCaps/>
          <w:sz w:val="24"/>
        </w:rPr>
        <w:t>:</w:t>
      </w:r>
      <w:r w:rsidRPr="00BE4A3C">
        <w:rPr>
          <w:rFonts w:ascii="Calibri" w:eastAsia="Calibri" w:hAnsi="Calibri"/>
          <w:b/>
          <w:sz w:val="22"/>
          <w:szCs w:val="22"/>
          <w:lang w:eastAsia="en-US"/>
        </w:rPr>
        <w:t xml:space="preserve"> </w:t>
      </w:r>
    </w:p>
    <w:p w:rsidR="007F2C48" w:rsidRPr="00BE4A3C" w:rsidRDefault="007F2C48" w:rsidP="007F2C48">
      <w:pPr>
        <w:rPr>
          <w:rFonts w:ascii="Calibri" w:eastAsia="Calibri" w:hAnsi="Calibri"/>
          <w:b/>
          <w:sz w:val="22"/>
          <w:szCs w:val="22"/>
          <w:lang w:eastAsia="en-US"/>
        </w:rPr>
      </w:pPr>
    </w:p>
    <w:p w:rsidR="007F2C48" w:rsidRPr="00693C30" w:rsidRDefault="007F2C48" w:rsidP="007F2C48">
      <w:pPr>
        <w:rPr>
          <w:b/>
          <w:smallCaps/>
          <w:sz w:val="24"/>
        </w:rPr>
      </w:pPr>
      <w:r w:rsidRPr="004E4B61">
        <w:rPr>
          <w:b/>
          <w:smallCaps/>
          <w:sz w:val="24"/>
        </w:rPr>
        <w:t>Franz-Nikolaus Hörmann</w:t>
      </w:r>
      <w:r>
        <w:rPr>
          <w:b/>
          <w:smallCaps/>
          <w:sz w:val="24"/>
        </w:rPr>
        <w:t xml:space="preserve"> übernimmt Vorstandsmandat</w:t>
      </w:r>
    </w:p>
    <w:p w:rsidR="007F2C48" w:rsidRDefault="007F2C48" w:rsidP="007F2C48">
      <w:pPr>
        <w:rPr>
          <w:sz w:val="22"/>
          <w:szCs w:val="22"/>
          <w:lang w:val="de-DE"/>
        </w:rPr>
      </w:pPr>
    </w:p>
    <w:p w:rsidR="007F2C48" w:rsidRDefault="007F2C48" w:rsidP="007F2C48">
      <w:pPr>
        <w:rPr>
          <w:sz w:val="22"/>
          <w:szCs w:val="22"/>
          <w:lang w:val="de-DE"/>
        </w:rPr>
      </w:pPr>
    </w:p>
    <w:p w:rsidR="007F2C48" w:rsidRDefault="007F2C48" w:rsidP="007F2C48">
      <w:pPr>
        <w:spacing w:line="360" w:lineRule="auto"/>
        <w:rPr>
          <w:rFonts w:cs="Arial"/>
          <w:iCs/>
          <w:sz w:val="22"/>
          <w:szCs w:val="22"/>
        </w:rPr>
      </w:pPr>
      <w:r w:rsidRPr="004E4B61">
        <w:rPr>
          <w:rFonts w:cs="Arial"/>
          <w:iCs/>
          <w:sz w:val="22"/>
          <w:szCs w:val="22"/>
        </w:rPr>
        <w:t>Mag. Franz-Nikolaus Hörmann</w:t>
      </w:r>
      <w:r>
        <w:rPr>
          <w:rFonts w:cs="Arial"/>
          <w:iCs/>
          <w:sz w:val="22"/>
          <w:szCs w:val="22"/>
        </w:rPr>
        <w:t xml:space="preserve"> (41)</w:t>
      </w:r>
      <w:r w:rsidRPr="004E4B61">
        <w:rPr>
          <w:rFonts w:cs="Arial"/>
          <w:iCs/>
          <w:sz w:val="22"/>
          <w:szCs w:val="22"/>
        </w:rPr>
        <w:t xml:space="preserve"> übernimmt ab 15.04.2017 den Vorstandvorsitz</w:t>
      </w:r>
      <w:r>
        <w:rPr>
          <w:rFonts w:cs="Arial"/>
          <w:iCs/>
          <w:sz w:val="22"/>
          <w:szCs w:val="22"/>
        </w:rPr>
        <w:t xml:space="preserve"> in der s Wohnba</w:t>
      </w:r>
      <w:r>
        <w:rPr>
          <w:rFonts w:cs="Arial"/>
          <w:iCs/>
          <w:sz w:val="22"/>
          <w:szCs w:val="22"/>
        </w:rPr>
        <w:t>u</w:t>
      </w:r>
      <w:r>
        <w:rPr>
          <w:rFonts w:cs="Arial"/>
          <w:iCs/>
          <w:sz w:val="22"/>
          <w:szCs w:val="22"/>
        </w:rPr>
        <w:t xml:space="preserve">bank AG. Er wird gemeinsam mit Dr. Astrid Kratschmann zukünftig die Geschicke des Institutes leiten. </w:t>
      </w:r>
    </w:p>
    <w:p w:rsidR="007F2C48" w:rsidRDefault="007F2C48" w:rsidP="007F2C48">
      <w:pPr>
        <w:spacing w:line="360" w:lineRule="auto"/>
        <w:rPr>
          <w:rFonts w:cs="Arial"/>
          <w:iCs/>
          <w:sz w:val="22"/>
          <w:szCs w:val="22"/>
        </w:rPr>
      </w:pPr>
      <w:r>
        <w:rPr>
          <w:rFonts w:cs="Arial"/>
          <w:iCs/>
          <w:sz w:val="22"/>
          <w:szCs w:val="22"/>
        </w:rPr>
        <w:t>Franz-Nikolaus Hörmann wird sich schwerpunktmäßig um die Ausgestaltung der Emissionen und die Belange der Marktfolge kümmern.</w:t>
      </w:r>
    </w:p>
    <w:p w:rsidR="007F2C48" w:rsidRDefault="007F2C48" w:rsidP="007F2C48">
      <w:pPr>
        <w:spacing w:line="360" w:lineRule="auto"/>
        <w:rPr>
          <w:rFonts w:cs="Arial"/>
          <w:iCs/>
          <w:sz w:val="22"/>
          <w:szCs w:val="22"/>
        </w:rPr>
      </w:pPr>
    </w:p>
    <w:p w:rsidR="007F2C48" w:rsidRPr="004E4B61" w:rsidRDefault="007F2C48" w:rsidP="007F2C48">
      <w:pPr>
        <w:spacing w:line="360" w:lineRule="auto"/>
        <w:rPr>
          <w:rFonts w:cs="Arial"/>
          <w:iCs/>
          <w:sz w:val="22"/>
          <w:szCs w:val="22"/>
        </w:rPr>
      </w:pPr>
      <w:r w:rsidRPr="004E4B61">
        <w:rPr>
          <w:rFonts w:cs="Arial"/>
          <w:iCs/>
          <w:sz w:val="22"/>
          <w:szCs w:val="22"/>
        </w:rPr>
        <w:t xml:space="preserve">Franz-Nikolaus Hörmann ist seit 2008 in der Erste Group tätig in den Bereichen „Group Performance Management“ und „Group </w:t>
      </w:r>
      <w:proofErr w:type="spellStart"/>
      <w:r w:rsidRPr="004E4B61">
        <w:rPr>
          <w:rFonts w:cs="Arial"/>
          <w:iCs/>
          <w:sz w:val="22"/>
          <w:szCs w:val="22"/>
        </w:rPr>
        <w:t>Strategy</w:t>
      </w:r>
      <w:proofErr w:type="spellEnd"/>
      <w:r w:rsidRPr="004E4B61">
        <w:rPr>
          <w:rFonts w:cs="Arial"/>
          <w:iCs/>
          <w:sz w:val="22"/>
          <w:szCs w:val="22"/>
        </w:rPr>
        <w:t xml:space="preserve">“. Anfang 2015 wechselte er in die Erste Bank </w:t>
      </w:r>
      <w:proofErr w:type="spellStart"/>
      <w:r w:rsidRPr="004E4B61">
        <w:rPr>
          <w:rFonts w:cs="Arial"/>
          <w:iCs/>
          <w:sz w:val="22"/>
          <w:szCs w:val="22"/>
        </w:rPr>
        <w:t>Oesterreich</w:t>
      </w:r>
      <w:proofErr w:type="spellEnd"/>
      <w:r w:rsidRPr="004E4B61">
        <w:rPr>
          <w:rFonts w:cs="Arial"/>
          <w:iCs/>
          <w:sz w:val="22"/>
          <w:szCs w:val="22"/>
        </w:rPr>
        <w:t>, wo er seitdem den Vorstandsstab Beteiligungsmanagement und strategische Projekte bzw. seit 2017 Strat</w:t>
      </w:r>
      <w:r w:rsidRPr="004E4B61">
        <w:rPr>
          <w:rFonts w:cs="Arial"/>
          <w:iCs/>
          <w:sz w:val="22"/>
          <w:szCs w:val="22"/>
        </w:rPr>
        <w:t>e</w:t>
      </w:r>
      <w:r w:rsidRPr="004E4B61">
        <w:rPr>
          <w:rFonts w:cs="Arial"/>
          <w:iCs/>
          <w:sz w:val="22"/>
          <w:szCs w:val="22"/>
        </w:rPr>
        <w:t>gie und Beteiligungen leitet. Diese Funktion wird er auch in Zukunft weiter ausüben. Franz-Nikolaus Hörmann studierte Handelswissenschaften an der Wirtschaftsuniversität Wien.</w:t>
      </w:r>
    </w:p>
    <w:p w:rsidR="007F2C48" w:rsidRDefault="007F2C48" w:rsidP="007F2C48">
      <w:pPr>
        <w:spacing w:line="360" w:lineRule="auto"/>
        <w:rPr>
          <w:sz w:val="22"/>
          <w:szCs w:val="22"/>
        </w:rPr>
      </w:pPr>
    </w:p>
    <w:p w:rsidR="007F2C48" w:rsidRPr="005D4C09" w:rsidRDefault="007F2C48" w:rsidP="007F2C48">
      <w:pPr>
        <w:spacing w:line="360" w:lineRule="auto"/>
        <w:rPr>
          <w:sz w:val="18"/>
          <w:szCs w:val="18"/>
        </w:rPr>
      </w:pPr>
      <w:r w:rsidRPr="005D4C09">
        <w:rPr>
          <w:sz w:val="18"/>
          <w:szCs w:val="18"/>
        </w:rPr>
        <w:t>Seine Bestellung ist vorbehaltlich der Genehmigung durch die Aufsichtsbehörden.</w:t>
      </w:r>
    </w:p>
    <w:p w:rsidR="001014DC" w:rsidRDefault="001014DC" w:rsidP="00A9064C">
      <w:bookmarkStart w:id="0" w:name="_GoBack"/>
      <w:bookmarkEnd w:id="0"/>
    </w:p>
    <w:sectPr w:rsidR="001014DC" w:rsidSect="007F2C48">
      <w:headerReference w:type="default" r:id="rId7"/>
      <w:footerReference w:type="even" r:id="rId8"/>
      <w:footerReference w:type="default" r:id="rId9"/>
      <w:pgSz w:w="11906" w:h="16838" w:code="9"/>
      <w:pgMar w:top="3236" w:right="907" w:bottom="1134" w:left="907" w:header="907" w:footer="90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C48" w:rsidRDefault="007F2C48" w:rsidP="007F2C48">
      <w:r>
        <w:separator/>
      </w:r>
    </w:p>
  </w:endnote>
  <w:endnote w:type="continuationSeparator" w:id="0">
    <w:p w:rsidR="007F2C48" w:rsidRDefault="007F2C48" w:rsidP="007F2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DA4" w:rsidRDefault="007F2C48" w:rsidP="00DE6DFE">
    <w:pPr>
      <w:pStyle w:val="Fuzeile"/>
    </w:pPr>
    <w:r>
      <w:fldChar w:fldCharType="begin"/>
    </w:r>
    <w:r>
      <w:instrText xml:space="preserve">PAGE  </w:instrText>
    </w:r>
    <w:r>
      <w:fldChar w:fldCharType="end"/>
    </w:r>
  </w:p>
  <w:p w:rsidR="00A07DA4" w:rsidRDefault="007F2C48" w:rsidP="00DE6DF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706" w:rsidRDefault="007F2C48">
    <w:pPr>
      <w:pStyle w:val="Fuzeile"/>
      <w:jc w:val="right"/>
    </w:pPr>
    <w:r>
      <w:rPr>
        <w:lang w:val="de-DE"/>
      </w:rPr>
      <w:t xml:space="preserve">Seite </w:t>
    </w:r>
    <w:r>
      <w:rPr>
        <w:b/>
        <w:bCs/>
        <w:sz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</w:rPr>
      <w:fldChar w:fldCharType="separate"/>
    </w:r>
    <w:r>
      <w:rPr>
        <w:b/>
        <w:bCs/>
        <w:noProof/>
      </w:rPr>
      <w:t>1</w:t>
    </w:r>
    <w:r>
      <w:rPr>
        <w:b/>
        <w:bCs/>
        <w:sz w:val="24"/>
      </w:rPr>
      <w:fldChar w:fldCharType="end"/>
    </w:r>
    <w:r>
      <w:rPr>
        <w:lang w:val="de-DE"/>
      </w:rPr>
      <w:t xml:space="preserve"> von </w:t>
    </w:r>
    <w:r>
      <w:rPr>
        <w:b/>
        <w:bCs/>
        <w:sz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</w:rPr>
      <w:fldChar w:fldCharType="separate"/>
    </w:r>
    <w:r>
      <w:rPr>
        <w:b/>
        <w:bCs/>
        <w:noProof/>
      </w:rPr>
      <w:t>1</w:t>
    </w:r>
    <w:r>
      <w:rPr>
        <w:b/>
        <w:bCs/>
        <w:sz w:val="24"/>
      </w:rPr>
      <w:fldChar w:fldCharType="end"/>
    </w:r>
  </w:p>
  <w:p w:rsidR="00317706" w:rsidRPr="00E933FC" w:rsidRDefault="007F2C48" w:rsidP="00317706">
    <w:pPr>
      <w:pStyle w:val="Fuzeile"/>
      <w:jc w:val="center"/>
      <w:rPr>
        <w:szCs w:val="16"/>
      </w:rPr>
    </w:pPr>
    <w:r w:rsidRPr="00E933FC">
      <w:rPr>
        <w:szCs w:val="16"/>
      </w:rPr>
      <w:t>Rückfragen an:</w:t>
    </w:r>
  </w:p>
  <w:p w:rsidR="00317706" w:rsidRPr="00E933FC" w:rsidRDefault="007F2C48" w:rsidP="00317706">
    <w:pPr>
      <w:ind w:right="360"/>
      <w:jc w:val="center"/>
      <w:rPr>
        <w:rFonts w:cs="Arial"/>
        <w:sz w:val="16"/>
        <w:szCs w:val="16"/>
      </w:rPr>
    </w:pPr>
    <w:r w:rsidRPr="00E933FC">
      <w:rPr>
        <w:rFonts w:cs="Arial"/>
        <w:sz w:val="16"/>
        <w:szCs w:val="16"/>
      </w:rPr>
      <w:t>s Bausparkasse, Presse- und Öffentlichkeit</w:t>
    </w:r>
    <w:r w:rsidRPr="00E933FC">
      <w:rPr>
        <w:rFonts w:cs="Arial"/>
        <w:sz w:val="16"/>
        <w:szCs w:val="16"/>
      </w:rPr>
      <w:t>s</w:t>
    </w:r>
    <w:r w:rsidRPr="00E933FC">
      <w:rPr>
        <w:rFonts w:cs="Arial"/>
        <w:sz w:val="16"/>
        <w:szCs w:val="16"/>
      </w:rPr>
      <w:t>arbeit</w:t>
    </w:r>
  </w:p>
  <w:p w:rsidR="00317706" w:rsidRPr="00E933FC" w:rsidRDefault="007F2C48" w:rsidP="00317706">
    <w:pPr>
      <w:jc w:val="center"/>
      <w:rPr>
        <w:rFonts w:cs="Arial"/>
        <w:sz w:val="16"/>
        <w:szCs w:val="16"/>
      </w:rPr>
    </w:pPr>
    <w:r w:rsidRPr="00E933FC">
      <w:rPr>
        <w:rFonts w:cs="Arial"/>
        <w:sz w:val="16"/>
        <w:szCs w:val="16"/>
      </w:rPr>
      <w:t>Charlotte Harrer, Tel. 050100 DW 29326, Telefax: 0501009 – 29326</w:t>
    </w:r>
  </w:p>
  <w:p w:rsidR="00317706" w:rsidRPr="008B5B6F" w:rsidRDefault="007F2C48" w:rsidP="00317706">
    <w:pPr>
      <w:pStyle w:val="Fuzeile"/>
      <w:jc w:val="center"/>
      <w:rPr>
        <w:rFonts w:cs="Arial"/>
        <w:szCs w:val="16"/>
        <w:lang w:val="it-IT"/>
      </w:rPr>
    </w:pPr>
    <w:r w:rsidRPr="008B5B6F">
      <w:rPr>
        <w:rFonts w:cs="Arial"/>
        <w:szCs w:val="16"/>
        <w:lang w:val="it-IT"/>
      </w:rPr>
      <w:t>E-</w:t>
    </w:r>
    <w:r>
      <w:rPr>
        <w:rFonts w:cs="Arial"/>
        <w:szCs w:val="16"/>
        <w:lang w:val="it-IT"/>
      </w:rPr>
      <w:t>Ma</w:t>
    </w:r>
    <w:r w:rsidRPr="008B5B6F">
      <w:rPr>
        <w:rFonts w:cs="Arial"/>
        <w:szCs w:val="16"/>
        <w:lang w:val="it-IT"/>
      </w:rPr>
      <w:t xml:space="preserve">il: </w:t>
    </w:r>
    <w:hyperlink r:id="rId1" w:history="1">
      <w:r w:rsidRPr="008B5B6F">
        <w:rPr>
          <w:rStyle w:val="Hyperlink"/>
          <w:rFonts w:cs="Arial"/>
          <w:szCs w:val="16"/>
          <w:lang w:val="it-IT"/>
        </w:rPr>
        <w:t>cha</w:t>
      </w:r>
      <w:r w:rsidRPr="008B5B6F">
        <w:rPr>
          <w:rStyle w:val="Hyperlink"/>
          <w:rFonts w:cs="Arial"/>
          <w:szCs w:val="16"/>
          <w:lang w:val="it-IT"/>
        </w:rPr>
        <w:t>rlotte.harrer@sbausparkasse.co.at</w:t>
      </w:r>
    </w:hyperlink>
  </w:p>
  <w:p w:rsidR="00A07DA4" w:rsidRPr="00317706" w:rsidRDefault="007F2C48" w:rsidP="00317706">
    <w:pPr>
      <w:ind w:right="360"/>
      <w:jc w:val="center"/>
      <w:rPr>
        <w:rFonts w:cs="Arial"/>
        <w:sz w:val="16"/>
        <w:szCs w:val="16"/>
      </w:rPr>
    </w:pPr>
    <w:r w:rsidRPr="00E933FC">
      <w:rPr>
        <w:rFonts w:cs="Arial"/>
        <w:sz w:val="16"/>
        <w:szCs w:val="16"/>
      </w:rPr>
      <w:t xml:space="preserve">Diesen Text können Sie auch auf unserer Homepage unter </w:t>
    </w:r>
    <w:hyperlink r:id="rId2" w:history="1">
      <w:r w:rsidRPr="002E5D92">
        <w:rPr>
          <w:rStyle w:val="Hyperlink"/>
          <w:rFonts w:cs="Arial"/>
          <w:sz w:val="16"/>
          <w:szCs w:val="16"/>
          <w:lang w:eastAsia="de-AT"/>
        </w:rPr>
        <w:t>www.sbausparkasse.at/presse</w:t>
      </w:r>
    </w:hyperlink>
    <w:r w:rsidRPr="00E933FC">
      <w:rPr>
        <w:rFonts w:cs="Arial"/>
        <w:color w:val="0000FF"/>
        <w:sz w:val="16"/>
        <w:szCs w:val="16"/>
        <w:u w:val="single"/>
        <w:lang w:eastAsia="de-AT"/>
      </w:rPr>
      <w:t xml:space="preserve"> </w:t>
    </w:r>
    <w:r w:rsidRPr="00E933FC">
      <w:rPr>
        <w:rFonts w:cs="Arial"/>
        <w:sz w:val="16"/>
        <w:szCs w:val="16"/>
      </w:rPr>
      <w:t>abrufen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C48" w:rsidRDefault="007F2C48" w:rsidP="007F2C48">
      <w:r>
        <w:separator/>
      </w:r>
    </w:p>
  </w:footnote>
  <w:footnote w:type="continuationSeparator" w:id="0">
    <w:p w:rsidR="007F2C48" w:rsidRDefault="007F2C48" w:rsidP="007F2C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DA4" w:rsidRPr="00E77914" w:rsidRDefault="007F2C48" w:rsidP="00E77914">
    <w:pPr>
      <w:pStyle w:val="berschrift1"/>
      <w:jc w:val="right"/>
      <w:rPr>
        <w:sz w:val="20"/>
      </w:rPr>
    </w:pPr>
    <w:r>
      <w:rPr>
        <w:noProof/>
        <w:lang w:val="de-AT" w:eastAsia="de-AT"/>
      </w:rPr>
      <w:drawing>
        <wp:anchor distT="0" distB="0" distL="114300" distR="114300" simplePos="0" relativeHeight="251660288" behindDoc="0" locked="0" layoutInCell="1" allowOverlap="1" wp14:anchorId="69F80C13" wp14:editId="6BF42046">
          <wp:simplePos x="0" y="0"/>
          <wp:positionH relativeFrom="column">
            <wp:posOffset>3314700</wp:posOffset>
          </wp:positionH>
          <wp:positionV relativeFrom="paragraph">
            <wp:posOffset>64135</wp:posOffset>
          </wp:positionV>
          <wp:extent cx="2981325" cy="352425"/>
          <wp:effectExtent l="0" t="0" r="9525" b="9525"/>
          <wp:wrapSquare wrapText="left"/>
          <wp:docPr id="2" name="Grafik 2" descr="s Wohnbaubank_Fol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 Wohnbaubank_Fol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132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07DA4" w:rsidRPr="00FE42B9" w:rsidRDefault="007F2C48" w:rsidP="00FE42B9">
    <w:pPr>
      <w:pStyle w:val="berschrift1"/>
      <w:rPr>
        <w:sz w:val="22"/>
        <w:szCs w:val="22"/>
      </w:rPr>
    </w:pPr>
  </w:p>
  <w:p w:rsidR="00A07DA4" w:rsidRDefault="007F2C48" w:rsidP="00FE42B9">
    <w:pPr>
      <w:pStyle w:val="berschrift1"/>
    </w:pPr>
  </w:p>
  <w:p w:rsidR="00A07DA4" w:rsidRPr="00E77914" w:rsidRDefault="007F2C48" w:rsidP="00FE42B9">
    <w:pPr>
      <w:pStyle w:val="berschrift1"/>
      <w:rPr>
        <w:sz w:val="20"/>
      </w:rPr>
    </w:pPr>
    <w:r w:rsidRPr="00E77914">
      <w:t>MEDIENINFORMATION</w:t>
    </w:r>
  </w:p>
  <w:p w:rsidR="00A07DA4" w:rsidRPr="00FE42B9" w:rsidRDefault="007F2C48" w:rsidP="00FE42B9">
    <w:pPr>
      <w:pStyle w:val="berschrift1"/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F870270" wp14:editId="49753078">
              <wp:simplePos x="0" y="0"/>
              <wp:positionH relativeFrom="page">
                <wp:posOffset>575945</wp:posOffset>
              </wp:positionH>
              <wp:positionV relativeFrom="page">
                <wp:posOffset>575945</wp:posOffset>
              </wp:positionV>
              <wp:extent cx="6400800" cy="587375"/>
              <wp:effectExtent l="4445" t="4445" r="0" b="0"/>
              <wp:wrapNone/>
              <wp:docPr id="1" name="Rechtec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00800" cy="587375"/>
                      </a:xfrm>
                      <a:prstGeom prst="rect">
                        <a:avLst/>
                      </a:prstGeom>
                      <a:solidFill>
                        <a:srgbClr val="CCECF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hteck 1" o:spid="_x0000_s1026" style="position:absolute;margin-left:45.35pt;margin-top:45.35pt;width:7in;height:46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" fillcolor="#ccecf4" stroked="f">
              <w10:wrap anchorx="page" anchory="page"/>
            </v:rect>
          </w:pict>
        </mc:Fallback>
      </mc:AlternateContent>
    </w:r>
    <w:r>
      <w:rPr>
        <w:b w:val="0"/>
        <w:sz w:val="24"/>
        <w:szCs w:val="24"/>
      </w:rPr>
      <w:t>Wien, 12</w:t>
    </w:r>
    <w:r>
      <w:rPr>
        <w:b w:val="0"/>
        <w:sz w:val="24"/>
        <w:szCs w:val="24"/>
      </w:rPr>
      <w:t xml:space="preserve">. </w:t>
    </w:r>
    <w:r>
      <w:rPr>
        <w:b w:val="0"/>
        <w:sz w:val="24"/>
        <w:szCs w:val="24"/>
      </w:rPr>
      <w:t xml:space="preserve">April </w:t>
    </w:r>
    <w:r>
      <w:rPr>
        <w:b w:val="0"/>
        <w:sz w:val="24"/>
        <w:szCs w:val="24"/>
      </w:rPr>
      <w:t>201</w:t>
    </w:r>
    <w:r>
      <w:rPr>
        <w:b w:val="0"/>
        <w:sz w:val="24"/>
        <w:szCs w:val="24"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C48"/>
    <w:rsid w:val="001014DC"/>
    <w:rsid w:val="007F2C48"/>
    <w:rsid w:val="009D2819"/>
    <w:rsid w:val="00A90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F2C4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F2C48"/>
    <w:pPr>
      <w:keepNext/>
      <w:outlineLvl w:val="0"/>
    </w:pPr>
    <w:rPr>
      <w:b/>
      <w:kern w:val="28"/>
      <w:sz w:val="36"/>
      <w:szCs w:val="2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F2C48"/>
    <w:pPr>
      <w:tabs>
        <w:tab w:val="center" w:pos="4536"/>
        <w:tab w:val="right" w:pos="9072"/>
      </w:tabs>
    </w:pPr>
    <w:rPr>
      <w:rFonts w:eastAsia="Calibr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7F2C48"/>
    <w:rPr>
      <w:rFonts w:ascii="Arial" w:hAnsi="Arial" w:cs="Times New Roman"/>
    </w:rPr>
  </w:style>
  <w:style w:type="paragraph" w:styleId="Fuzeile">
    <w:name w:val="footer"/>
    <w:basedOn w:val="Standard"/>
    <w:link w:val="FuzeileZchn"/>
    <w:uiPriority w:val="99"/>
    <w:unhideWhenUsed/>
    <w:rsid w:val="007F2C48"/>
    <w:pPr>
      <w:tabs>
        <w:tab w:val="center" w:pos="4536"/>
        <w:tab w:val="right" w:pos="9072"/>
      </w:tabs>
    </w:pPr>
    <w:rPr>
      <w:rFonts w:eastAsia="Calibr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7F2C48"/>
    <w:rPr>
      <w:rFonts w:ascii="Arial" w:hAnsi="Arial" w:cs="Times New Roman"/>
    </w:rPr>
  </w:style>
  <w:style w:type="character" w:customStyle="1" w:styleId="berschrift1Zchn">
    <w:name w:val="Überschrift 1 Zchn"/>
    <w:basedOn w:val="Absatz-Standardschriftart"/>
    <w:link w:val="berschrift1"/>
    <w:rsid w:val="007F2C48"/>
    <w:rPr>
      <w:rFonts w:ascii="Arial" w:eastAsia="Times New Roman" w:hAnsi="Arial" w:cs="Times New Roman"/>
      <w:b/>
      <w:kern w:val="28"/>
      <w:sz w:val="36"/>
      <w:szCs w:val="20"/>
      <w:lang w:val="de-DE" w:eastAsia="de-DE"/>
    </w:rPr>
  </w:style>
  <w:style w:type="character" w:styleId="Hyperlink">
    <w:name w:val="Hyperlink"/>
    <w:rsid w:val="007F2C4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F2C4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F2C48"/>
    <w:pPr>
      <w:keepNext/>
      <w:outlineLvl w:val="0"/>
    </w:pPr>
    <w:rPr>
      <w:b/>
      <w:kern w:val="28"/>
      <w:sz w:val="36"/>
      <w:szCs w:val="2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F2C48"/>
    <w:pPr>
      <w:tabs>
        <w:tab w:val="center" w:pos="4536"/>
        <w:tab w:val="right" w:pos="9072"/>
      </w:tabs>
    </w:pPr>
    <w:rPr>
      <w:rFonts w:eastAsia="Calibr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7F2C48"/>
    <w:rPr>
      <w:rFonts w:ascii="Arial" w:hAnsi="Arial" w:cs="Times New Roman"/>
    </w:rPr>
  </w:style>
  <w:style w:type="paragraph" w:styleId="Fuzeile">
    <w:name w:val="footer"/>
    <w:basedOn w:val="Standard"/>
    <w:link w:val="FuzeileZchn"/>
    <w:uiPriority w:val="99"/>
    <w:unhideWhenUsed/>
    <w:rsid w:val="007F2C48"/>
    <w:pPr>
      <w:tabs>
        <w:tab w:val="center" w:pos="4536"/>
        <w:tab w:val="right" w:pos="9072"/>
      </w:tabs>
    </w:pPr>
    <w:rPr>
      <w:rFonts w:eastAsia="Calibr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7F2C48"/>
    <w:rPr>
      <w:rFonts w:ascii="Arial" w:hAnsi="Arial" w:cs="Times New Roman"/>
    </w:rPr>
  </w:style>
  <w:style w:type="character" w:customStyle="1" w:styleId="berschrift1Zchn">
    <w:name w:val="Überschrift 1 Zchn"/>
    <w:basedOn w:val="Absatz-Standardschriftart"/>
    <w:link w:val="berschrift1"/>
    <w:rsid w:val="007F2C48"/>
    <w:rPr>
      <w:rFonts w:ascii="Arial" w:eastAsia="Times New Roman" w:hAnsi="Arial" w:cs="Times New Roman"/>
      <w:b/>
      <w:kern w:val="28"/>
      <w:sz w:val="36"/>
      <w:szCs w:val="20"/>
      <w:lang w:val="de-DE" w:eastAsia="de-DE"/>
    </w:rPr>
  </w:style>
  <w:style w:type="character" w:styleId="Hyperlink">
    <w:name w:val="Hyperlink"/>
    <w:rsid w:val="007F2C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bausparkasse.at/presse" TargetMode="External"/><Relationship Id="rId1" Type="http://schemas.openxmlformats.org/officeDocument/2006/relationships/hyperlink" Target="mailto:charlotte.harrer@sbausparkasse.co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 Bausparkasse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Zimmel Katja Mag.</dc:creator>
  <cp:lastModifiedBy>Zimmel Katja Mag.</cp:lastModifiedBy>
  <cp:revision>1</cp:revision>
  <dcterms:created xsi:type="dcterms:W3CDTF">2017-04-12T08:35:00Z</dcterms:created>
  <dcterms:modified xsi:type="dcterms:W3CDTF">2017-04-12T08:36:00Z</dcterms:modified>
</cp:coreProperties>
</file>