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A222" w14:textId="77777777" w:rsidR="00F42C87" w:rsidRDefault="00F42C87" w:rsidP="00F42C87">
      <w:pPr>
        <w:pStyle w:val="berschrift1"/>
      </w:pPr>
      <w:bookmarkStart w:id="0" w:name="_Hlk82673450"/>
      <w:r>
        <w:t>PRESSEAUSSENDUNG</w:t>
      </w:r>
    </w:p>
    <w:p w14:paraId="722BC6CB" w14:textId="340CE29F" w:rsidR="00F42C87" w:rsidRDefault="00F42C87" w:rsidP="00F42C87">
      <w:pPr>
        <w:pStyle w:val="Datum"/>
      </w:pPr>
      <w:r>
        <w:t xml:space="preserve">Pöllau, </w:t>
      </w:r>
      <w:r w:rsidR="007B6DE7">
        <w:t>20</w:t>
      </w:r>
      <w:r w:rsidR="00DD0DEF">
        <w:t>. Mai 2022</w:t>
      </w:r>
    </w:p>
    <w:p w14:paraId="14764EC9" w14:textId="77777777" w:rsidR="00F42C87" w:rsidRDefault="00F42C87" w:rsidP="00F42C87"/>
    <w:p w14:paraId="19B9445F" w14:textId="77777777" w:rsidR="00F42C87" w:rsidRDefault="00F42C87" w:rsidP="00F42C87"/>
    <w:p w14:paraId="7380B1B2" w14:textId="77777777" w:rsidR="00F42C87" w:rsidRDefault="00F42C87" w:rsidP="00F42C87"/>
    <w:p w14:paraId="2B2DFAEB" w14:textId="55A82B4F" w:rsidR="00F42C87" w:rsidRDefault="00F42C87" w:rsidP="00F42C87">
      <w:pPr>
        <w:pStyle w:val="berschrift1"/>
        <w:spacing w:before="120"/>
      </w:pPr>
      <w:bookmarkStart w:id="1" w:name="_Hlk103949896"/>
      <w:r>
        <w:t xml:space="preserve">Sparkasse Pöllau </w:t>
      </w:r>
      <w:r w:rsidR="00DD0DEF">
        <w:t>feiert 150 Jahr beim</w:t>
      </w:r>
      <w:r>
        <w:t xml:space="preserve"> sVersicherung</w:t>
      </w:r>
      <w:r w:rsidR="00725907">
        <w:t>s</w:t>
      </w:r>
      <w:r w:rsidR="00202A9A">
        <w:t>-K</w:t>
      </w:r>
      <w:r w:rsidR="007346E4">
        <w:t>abarett mit Clemens Maria Schreiner</w:t>
      </w:r>
      <w:r>
        <w:br/>
      </w:r>
    </w:p>
    <w:p w14:paraId="72C481FE" w14:textId="68152066" w:rsidR="00C86387" w:rsidRDefault="00C86387" w:rsidP="007346E4">
      <w:pPr>
        <w:rPr>
          <w:lang w:val="de-DE"/>
        </w:rPr>
      </w:pPr>
      <w:r>
        <w:rPr>
          <w:lang w:val="de-DE"/>
        </w:rPr>
        <w:t>Anlässlich ihres 150-jährigen Jubiläums hat die Sparkasse Pöllau am 18. Mai all ihre Kund</w:t>
      </w:r>
      <w:r w:rsidR="00725907">
        <w:rPr>
          <w:lang w:val="de-DE"/>
        </w:rPr>
        <w:t>:innen</w:t>
      </w:r>
      <w:r>
        <w:rPr>
          <w:lang w:val="de-DE"/>
        </w:rPr>
        <w:t xml:space="preserve"> zum sVersicherung</w:t>
      </w:r>
      <w:r w:rsidR="00202A9A">
        <w:rPr>
          <w:lang w:val="de-DE"/>
        </w:rPr>
        <w:t>s-</w:t>
      </w:r>
      <w:r>
        <w:rPr>
          <w:lang w:val="de-DE"/>
        </w:rPr>
        <w:t xml:space="preserve">Kabarett mit Clemens Maria Schreiner und seinem Programm „Das Beste vom Guten“ geladen. </w:t>
      </w:r>
      <w:r w:rsidR="00202A9A">
        <w:rPr>
          <w:lang w:val="de-DE"/>
        </w:rPr>
        <w:t>Über 700</w:t>
      </w:r>
      <w:r>
        <w:rPr>
          <w:lang w:val="de-DE"/>
        </w:rPr>
        <w:t xml:space="preserve"> Gäste</w:t>
      </w:r>
      <w:r w:rsidR="004D79D7">
        <w:rPr>
          <w:lang w:val="de-DE"/>
        </w:rPr>
        <w:t xml:space="preserve"> folgten der Einladung und</w:t>
      </w:r>
      <w:r w:rsidR="00725907">
        <w:rPr>
          <w:lang w:val="de-DE"/>
        </w:rPr>
        <w:t xml:space="preserve"> feierten</w:t>
      </w:r>
      <w:r w:rsidR="004D79D7">
        <w:rPr>
          <w:lang w:val="de-DE"/>
        </w:rPr>
        <w:t xml:space="preserve"> mit der Sparkasse</w:t>
      </w:r>
      <w:r w:rsidR="00725907">
        <w:rPr>
          <w:lang w:val="de-DE"/>
        </w:rPr>
        <w:t xml:space="preserve"> </w:t>
      </w:r>
      <w:r w:rsidR="004D79D7">
        <w:rPr>
          <w:lang w:val="de-DE"/>
        </w:rPr>
        <w:t>erfolgreiche 150 Jahre</w:t>
      </w:r>
      <w:r w:rsidR="00725907">
        <w:rPr>
          <w:lang w:val="de-DE"/>
        </w:rPr>
        <w:t>.</w:t>
      </w:r>
    </w:p>
    <w:p w14:paraId="38129E2C" w14:textId="71C19CA7" w:rsidR="00B562D0" w:rsidRDefault="00B562D0" w:rsidP="007346E4">
      <w:pPr>
        <w:rPr>
          <w:lang w:val="de-DE"/>
        </w:rPr>
      </w:pPr>
    </w:p>
    <w:p w14:paraId="1772DED0" w14:textId="0A1E1770" w:rsidR="007B6DE7" w:rsidRDefault="00CC094F" w:rsidP="007346E4">
      <w:pPr>
        <w:rPr>
          <w:lang w:val="de-DE"/>
        </w:rPr>
      </w:pPr>
      <w:r>
        <w:rPr>
          <w:lang w:val="de-DE"/>
        </w:rPr>
        <w:t>Zu Beginn wurde den Gästen der</w:t>
      </w:r>
      <w:r w:rsidR="00725907">
        <w:rPr>
          <w:lang w:val="de-DE"/>
        </w:rPr>
        <w:t xml:space="preserve"> neue</w:t>
      </w:r>
      <w:r>
        <w:rPr>
          <w:lang w:val="de-DE"/>
        </w:rPr>
        <w:t xml:space="preserve"> Unternehmensfilm der Sparkasse präsentiert – dies ist auch der erste Unternehmensfilm in der 150-jährigen Geschichte. </w:t>
      </w:r>
      <w:r w:rsidR="007B6DE7">
        <w:rPr>
          <w:lang w:val="de-DE"/>
        </w:rPr>
        <w:t>Dazu wurden zahlreiche Kund:innen und Bewohner:innen im Pöllauer Tal und der Region Stubenberg am See zu den Werten der Sparkasse interviewt. Die Meinungen der Interviewpartner</w:t>
      </w:r>
      <w:r w:rsidR="00083567">
        <w:rPr>
          <w:lang w:val="de-DE"/>
        </w:rPr>
        <w:t>:innen</w:t>
      </w:r>
      <w:r w:rsidR="007B6DE7">
        <w:rPr>
          <w:lang w:val="de-DE"/>
        </w:rPr>
        <w:t xml:space="preserve"> könnten unterschiedlicher nicht sein, </w:t>
      </w:r>
      <w:r w:rsidR="00202A9A">
        <w:rPr>
          <w:lang w:val="de-DE"/>
        </w:rPr>
        <w:t xml:space="preserve">aber </w:t>
      </w:r>
      <w:r w:rsidR="00FA7527">
        <w:rPr>
          <w:lang w:val="de-DE"/>
        </w:rPr>
        <w:t xml:space="preserve">unter dem Strich </w:t>
      </w:r>
      <w:r w:rsidR="00725907">
        <w:rPr>
          <w:lang w:val="de-DE"/>
        </w:rPr>
        <w:t>kam</w:t>
      </w:r>
      <w:r w:rsidR="00FA7527">
        <w:rPr>
          <w:lang w:val="de-DE"/>
        </w:rPr>
        <w:t xml:space="preserve"> heraus, dass die Grundaufgabe der Sparkasse bei der Unterstützung der Menschen in der Region liegt und das </w:t>
      </w:r>
      <w:r w:rsidR="004D79D7">
        <w:rPr>
          <w:lang w:val="de-DE"/>
        </w:rPr>
        <w:t xml:space="preserve">bereits </w:t>
      </w:r>
      <w:r w:rsidR="00FA7527">
        <w:rPr>
          <w:lang w:val="de-DE"/>
        </w:rPr>
        <w:t xml:space="preserve">seit </w:t>
      </w:r>
      <w:r w:rsidR="00725907">
        <w:rPr>
          <w:lang w:val="de-DE"/>
        </w:rPr>
        <w:t>ihrer</w:t>
      </w:r>
      <w:r w:rsidR="00FA7527">
        <w:rPr>
          <w:lang w:val="de-DE"/>
        </w:rPr>
        <w:t xml:space="preserve"> Gründung. </w:t>
      </w:r>
      <w:r w:rsidR="00725907">
        <w:rPr>
          <w:lang w:val="de-DE"/>
        </w:rPr>
        <w:t>„</w:t>
      </w:r>
      <w:r w:rsidR="004D79D7">
        <w:rPr>
          <w:lang w:val="de-DE"/>
        </w:rPr>
        <w:t>In</w:t>
      </w:r>
      <w:r w:rsidR="00FA7527">
        <w:rPr>
          <w:lang w:val="de-DE"/>
        </w:rPr>
        <w:t xml:space="preserve"> 150 Jahren </w:t>
      </w:r>
      <w:r w:rsidR="004D79D7">
        <w:rPr>
          <w:lang w:val="de-DE"/>
        </w:rPr>
        <w:t xml:space="preserve">hat sich </w:t>
      </w:r>
      <w:r w:rsidR="00FA7527">
        <w:rPr>
          <w:lang w:val="de-DE"/>
        </w:rPr>
        <w:t>viel verändert</w:t>
      </w:r>
      <w:r w:rsidR="00725907">
        <w:rPr>
          <w:lang w:val="de-DE"/>
        </w:rPr>
        <w:t xml:space="preserve">, außer die Werte der Sparkasse Pöllau, diese haben auch heute noch unverändert Bestand“, fasste VDir. </w:t>
      </w:r>
      <w:r w:rsidR="004D79D7">
        <w:rPr>
          <w:lang w:val="de-DE"/>
        </w:rPr>
        <w:t>Johannes Kielnhofer zusammen.</w:t>
      </w:r>
    </w:p>
    <w:p w14:paraId="7224CABB" w14:textId="2CA97E54" w:rsidR="00CC094F" w:rsidRDefault="00CC094F" w:rsidP="007346E4">
      <w:pPr>
        <w:rPr>
          <w:lang w:val="de-DE"/>
        </w:rPr>
      </w:pPr>
    </w:p>
    <w:p w14:paraId="6124AC7C" w14:textId="2AA5B8DA" w:rsidR="007B6DE7" w:rsidRDefault="007B6DE7" w:rsidP="007346E4">
      <w:pPr>
        <w:rPr>
          <w:lang w:val="de-DE"/>
        </w:rPr>
      </w:pPr>
      <w:r>
        <w:rPr>
          <w:lang w:val="de-DE"/>
        </w:rPr>
        <w:t>Das Highlight vom Abend war ein abwechslungsreiches und amüsantes Kabarettprogramm von Clemens Maria Schreiner, das</w:t>
      </w:r>
      <w:r w:rsidR="00725907">
        <w:rPr>
          <w:lang w:val="de-DE"/>
        </w:rPr>
        <w:t xml:space="preserve"> von der</w:t>
      </w:r>
      <w:r>
        <w:rPr>
          <w:lang w:val="de-DE"/>
        </w:rPr>
        <w:t xml:space="preserve"> sVersicherung gesponsert </w:t>
      </w:r>
      <w:r w:rsidR="00725907">
        <w:rPr>
          <w:lang w:val="de-DE"/>
        </w:rPr>
        <w:t>wurde</w:t>
      </w:r>
      <w:r>
        <w:rPr>
          <w:lang w:val="de-DE"/>
        </w:rPr>
        <w:t>.</w:t>
      </w:r>
      <w:r w:rsidR="00202A9A">
        <w:rPr>
          <w:lang w:val="de-DE"/>
        </w:rPr>
        <w:t xml:space="preserve"> Zum Abschluss </w:t>
      </w:r>
      <w:r w:rsidR="00FA7527">
        <w:rPr>
          <w:lang w:val="de-DE"/>
        </w:rPr>
        <w:t>warteten au</w:t>
      </w:r>
      <w:r w:rsidR="00202A9A">
        <w:rPr>
          <w:lang w:val="de-DE"/>
        </w:rPr>
        <w:t xml:space="preserve">f die Gäste </w:t>
      </w:r>
      <w:r w:rsidR="00725907">
        <w:rPr>
          <w:lang w:val="de-DE"/>
        </w:rPr>
        <w:t xml:space="preserve">regionale Köstlichkeiten von </w:t>
      </w:r>
      <w:r>
        <w:rPr>
          <w:lang w:val="de-DE"/>
        </w:rPr>
        <w:t xml:space="preserve">heimischen </w:t>
      </w:r>
      <w:r w:rsidR="004D79D7">
        <w:rPr>
          <w:lang w:val="de-DE"/>
        </w:rPr>
        <w:t>Gastronomiebetrieben und Direktvermarktern</w:t>
      </w:r>
      <w:r w:rsidR="00725907">
        <w:rPr>
          <w:lang w:val="de-DE"/>
        </w:rPr>
        <w:t xml:space="preserve"> – damit war </w:t>
      </w:r>
      <w:r w:rsidR="00202A9A">
        <w:rPr>
          <w:lang w:val="de-DE"/>
        </w:rPr>
        <w:t>für einen</w:t>
      </w:r>
      <w:r>
        <w:rPr>
          <w:lang w:val="de-DE"/>
        </w:rPr>
        <w:t xml:space="preserve"> gemütlichen Ausklang des Abends</w:t>
      </w:r>
      <w:r w:rsidR="00725907">
        <w:rPr>
          <w:lang w:val="de-DE"/>
        </w:rPr>
        <w:t xml:space="preserve"> gesorgt.</w:t>
      </w:r>
    </w:p>
    <w:p w14:paraId="4C9259B0" w14:textId="77777777" w:rsidR="007B6DE7" w:rsidRDefault="007B6DE7" w:rsidP="007346E4">
      <w:pPr>
        <w:rPr>
          <w:lang w:val="de-DE"/>
        </w:rPr>
      </w:pPr>
    </w:p>
    <w:p w14:paraId="0EE1ACE1" w14:textId="36415B80" w:rsidR="00CC094F" w:rsidRDefault="00725907" w:rsidP="007346E4">
      <w:pPr>
        <w:rPr>
          <w:lang w:val="de-DE"/>
        </w:rPr>
      </w:pPr>
      <w:r>
        <w:rPr>
          <w:lang w:val="de-DE"/>
        </w:rPr>
        <w:t>„</w:t>
      </w:r>
      <w:r w:rsidR="00CF13F9">
        <w:rPr>
          <w:lang w:val="de-DE"/>
        </w:rPr>
        <w:t>Die Kund:innen der Sparkasse dürfen sich a</w:t>
      </w:r>
      <w:r w:rsidR="00CC094F">
        <w:rPr>
          <w:lang w:val="de-DE"/>
        </w:rPr>
        <w:t>nlässlich des Jubiläums auf weitere Feierlichkeiten freuen</w:t>
      </w:r>
      <w:r w:rsidR="00CF13F9">
        <w:rPr>
          <w:lang w:val="de-DE"/>
        </w:rPr>
        <w:t xml:space="preserve"> und im kommenden Jahr 2023 folgt bereits das nächste Jubiläum, 20 Jahre Privatstiftung Sparkasse Pöllau</w:t>
      </w:r>
      <w:r>
        <w:rPr>
          <w:lang w:val="de-DE"/>
        </w:rPr>
        <w:t>“</w:t>
      </w:r>
      <w:r w:rsidR="00CF13F9">
        <w:rPr>
          <w:lang w:val="de-DE"/>
        </w:rPr>
        <w:t>, verriet</w:t>
      </w:r>
      <w:r w:rsidR="00202A9A">
        <w:rPr>
          <w:lang w:val="de-DE"/>
        </w:rPr>
        <w:t xml:space="preserve"> </w:t>
      </w:r>
      <w:r>
        <w:rPr>
          <w:lang w:val="de-DE"/>
        </w:rPr>
        <w:t xml:space="preserve">VDir. </w:t>
      </w:r>
      <w:r w:rsidR="00202A9A">
        <w:rPr>
          <w:lang w:val="de-DE"/>
        </w:rPr>
        <w:t>Jürgen Flicker.</w:t>
      </w:r>
    </w:p>
    <w:p w14:paraId="47BB4E81" w14:textId="12992FCC" w:rsidR="00F42C87" w:rsidRDefault="00F42C87" w:rsidP="00FE5D98">
      <w:pPr>
        <w:pStyle w:val="Default"/>
        <w:rPr>
          <w:b/>
          <w:bCs/>
          <w:iCs/>
          <w:color w:val="auto"/>
          <w:sz w:val="16"/>
          <w:szCs w:val="21"/>
        </w:rPr>
      </w:pPr>
    </w:p>
    <w:p w14:paraId="19CB5B83" w14:textId="77777777" w:rsidR="00FE5D98" w:rsidRPr="00FE5D98" w:rsidRDefault="00FE5D98" w:rsidP="00FE5D98">
      <w:pPr>
        <w:pStyle w:val="Default"/>
        <w:rPr>
          <w:b/>
          <w:bCs/>
          <w:iCs/>
          <w:color w:val="auto"/>
          <w:sz w:val="16"/>
          <w:szCs w:val="21"/>
        </w:rPr>
      </w:pPr>
    </w:p>
    <w:p w14:paraId="5CBF19EF" w14:textId="19D483B9" w:rsidR="00FE5D98" w:rsidRPr="00FE5D98" w:rsidRDefault="00FE5D98" w:rsidP="00FE5D98">
      <w:pPr>
        <w:pStyle w:val="Default"/>
        <w:rPr>
          <w:b/>
          <w:bCs/>
          <w:iCs/>
          <w:color w:val="auto"/>
          <w:sz w:val="16"/>
          <w:szCs w:val="21"/>
        </w:rPr>
      </w:pPr>
      <w:r w:rsidRPr="00FE5D98">
        <w:rPr>
          <w:b/>
          <w:bCs/>
          <w:iCs/>
          <w:color w:val="auto"/>
          <w:sz w:val="16"/>
          <w:szCs w:val="21"/>
        </w:rPr>
        <w:t xml:space="preserve">Fotocredit: </w:t>
      </w:r>
      <w:r w:rsidRPr="00FE5D98">
        <w:rPr>
          <w:iCs/>
          <w:color w:val="auto"/>
          <w:sz w:val="16"/>
          <w:szCs w:val="21"/>
        </w:rPr>
        <w:t>Markus Lang-Bichl</w:t>
      </w:r>
    </w:p>
    <w:p w14:paraId="77BF7D6E" w14:textId="77777777" w:rsidR="00F42C87" w:rsidRPr="0050058E" w:rsidRDefault="00F42C87" w:rsidP="00F42C87">
      <w:pPr>
        <w:rPr>
          <w:rStyle w:val="Hervorhebung"/>
          <w:i w:val="0"/>
          <w:lang w:val="de-DE"/>
        </w:rPr>
      </w:pPr>
    </w:p>
    <w:p w14:paraId="083BEB9C" w14:textId="64165143" w:rsidR="00F42C87" w:rsidRPr="00725907" w:rsidRDefault="00F42C87" w:rsidP="00F42C87">
      <w:pPr>
        <w:pStyle w:val="Default"/>
        <w:rPr>
          <w:color w:val="auto"/>
          <w:sz w:val="10"/>
        </w:rPr>
      </w:pPr>
      <w:r w:rsidRPr="0050058E">
        <w:rPr>
          <w:b/>
          <w:bCs/>
          <w:color w:val="auto"/>
          <w:sz w:val="16"/>
          <w:szCs w:val="21"/>
        </w:rPr>
        <w:t xml:space="preserve">Bild 1: </w:t>
      </w:r>
      <w:r w:rsidR="00725907">
        <w:rPr>
          <w:b/>
          <w:bCs/>
          <w:color w:val="auto"/>
          <w:sz w:val="16"/>
          <w:szCs w:val="21"/>
        </w:rPr>
        <w:t xml:space="preserve">v.l.n.r.: </w:t>
      </w:r>
      <w:r w:rsidR="00725907" w:rsidRPr="00725907">
        <w:rPr>
          <w:color w:val="auto"/>
          <w:sz w:val="16"/>
          <w:szCs w:val="21"/>
        </w:rPr>
        <w:t xml:space="preserve">Jürgen Flicker und </w:t>
      </w:r>
      <w:r w:rsidRPr="00725907">
        <w:rPr>
          <w:color w:val="auto"/>
          <w:sz w:val="16"/>
          <w:szCs w:val="21"/>
        </w:rPr>
        <w:t>Johannes Kielnhofer (Vorstand der Sparkasse Pöllau)</w:t>
      </w:r>
      <w:r w:rsidR="007B6DE7" w:rsidRPr="00725907">
        <w:rPr>
          <w:color w:val="auto"/>
          <w:sz w:val="16"/>
          <w:szCs w:val="21"/>
        </w:rPr>
        <w:t>, Clemens Maria Schreiner, Manfred Bartalszky, Franz Klug, Robert Kallinger</w:t>
      </w:r>
    </w:p>
    <w:p w14:paraId="7DCA82E1" w14:textId="77777777" w:rsidR="00F42C87" w:rsidRPr="0050058E" w:rsidRDefault="00F42C87" w:rsidP="00F42C87">
      <w:pPr>
        <w:pStyle w:val="Default"/>
        <w:rPr>
          <w:rStyle w:val="Hervorhebung"/>
          <w:i w:val="0"/>
          <w:color w:val="auto"/>
        </w:rPr>
      </w:pPr>
    </w:p>
    <w:p w14:paraId="5D0BEF51" w14:textId="77777777" w:rsidR="00F42C87" w:rsidRPr="0050058E" w:rsidRDefault="00F42C87" w:rsidP="00F42C87">
      <w:pPr>
        <w:rPr>
          <w:rStyle w:val="Hervorhebung"/>
          <w:i w:val="0"/>
        </w:rPr>
      </w:pPr>
    </w:p>
    <w:p w14:paraId="2DE8E0C0" w14:textId="77777777" w:rsidR="00F42C87" w:rsidRDefault="00F42C87" w:rsidP="00F42C87"/>
    <w:p w14:paraId="5A02F5EC" w14:textId="77777777" w:rsidR="00F42C87" w:rsidRPr="000E7D83" w:rsidRDefault="00F42C87" w:rsidP="00F42C87">
      <w:pPr>
        <w:pStyle w:val="Fuzeile"/>
        <w:tabs>
          <w:tab w:val="center" w:pos="5046"/>
          <w:tab w:val="left" w:pos="7495"/>
        </w:tabs>
        <w:jc w:val="center"/>
        <w:rPr>
          <w:sz w:val="20"/>
        </w:rPr>
      </w:pPr>
      <w:r w:rsidRPr="000E7D83">
        <w:rPr>
          <w:sz w:val="20"/>
        </w:rPr>
        <w:t>Rückfragen an:</w:t>
      </w:r>
    </w:p>
    <w:p w14:paraId="3EA14636" w14:textId="77777777" w:rsidR="00F42C87" w:rsidRPr="000E7D83" w:rsidRDefault="00F42C87" w:rsidP="00F42C87">
      <w:pPr>
        <w:pStyle w:val="Fuzeile"/>
        <w:jc w:val="center"/>
        <w:rPr>
          <w:sz w:val="20"/>
          <w:lang w:val="it-IT"/>
        </w:rPr>
      </w:pPr>
      <w:r w:rsidRPr="000E7D83">
        <w:rPr>
          <w:sz w:val="20"/>
          <w:lang w:val="it-IT"/>
        </w:rPr>
        <w:t xml:space="preserve">VDir. Johannes Kielnhofer, E-Mail: </w:t>
      </w:r>
      <w:hyperlink r:id="rId7" w:history="1">
        <w:r w:rsidRPr="00544D7D">
          <w:rPr>
            <w:rStyle w:val="Hyperlink"/>
            <w:sz w:val="20"/>
            <w:lang w:val="it-IT"/>
          </w:rPr>
          <w:t>KielnhoferJ@poellau.sparkasse.at</w:t>
        </w:r>
      </w:hyperlink>
    </w:p>
    <w:p w14:paraId="4C0F5989" w14:textId="77777777" w:rsidR="00F42C87" w:rsidRDefault="00F42C87" w:rsidP="00F42C87">
      <w:pPr>
        <w:pStyle w:val="Fuzeile"/>
        <w:jc w:val="center"/>
        <w:rPr>
          <w:sz w:val="20"/>
        </w:rPr>
      </w:pPr>
      <w:r w:rsidRPr="000E7D83">
        <w:rPr>
          <w:sz w:val="20"/>
        </w:rPr>
        <w:t>Telefon: +43 (50100) 37432</w:t>
      </w:r>
      <w:r>
        <w:rPr>
          <w:sz w:val="20"/>
        </w:rPr>
        <w:t xml:space="preserve"> oder</w:t>
      </w:r>
    </w:p>
    <w:p w14:paraId="03EAC765" w14:textId="77777777" w:rsidR="00F42C87" w:rsidRDefault="00F42C87" w:rsidP="00F42C87">
      <w:pPr>
        <w:pStyle w:val="Fuzeile"/>
        <w:jc w:val="center"/>
        <w:rPr>
          <w:sz w:val="20"/>
        </w:rPr>
      </w:pPr>
      <w:r>
        <w:rPr>
          <w:sz w:val="20"/>
        </w:rPr>
        <w:t xml:space="preserve">VDir. Jürgen Flicker. E-Mail: </w:t>
      </w:r>
      <w:hyperlink r:id="rId8" w:history="1">
        <w:r w:rsidRPr="00AA5D41">
          <w:rPr>
            <w:rStyle w:val="Hyperlink"/>
            <w:sz w:val="20"/>
          </w:rPr>
          <w:t>FlickerJ@poellau.sparkasse.at</w:t>
        </w:r>
      </w:hyperlink>
    </w:p>
    <w:p w14:paraId="60F0335F" w14:textId="77777777" w:rsidR="00F42C87" w:rsidRPr="000E7D83" w:rsidRDefault="00F42C87" w:rsidP="00F42C87">
      <w:pPr>
        <w:pStyle w:val="Fuzeile"/>
        <w:jc w:val="center"/>
        <w:rPr>
          <w:sz w:val="20"/>
        </w:rPr>
      </w:pPr>
      <w:r>
        <w:rPr>
          <w:sz w:val="20"/>
        </w:rPr>
        <w:t>Telefon: +43 (050100) 37413</w:t>
      </w:r>
    </w:p>
    <w:bookmarkEnd w:id="0"/>
    <w:bookmarkEnd w:id="1"/>
    <w:p w14:paraId="79EFC0DD" w14:textId="77777777" w:rsidR="00F42C87" w:rsidRPr="00DC3B89" w:rsidRDefault="00F42C87" w:rsidP="00F42C87">
      <w:pPr>
        <w:pStyle w:val="Fuzeile"/>
        <w:jc w:val="center"/>
      </w:pPr>
    </w:p>
    <w:p w14:paraId="079F74B7" w14:textId="77777777" w:rsidR="00F42C87" w:rsidRPr="00F42C87" w:rsidRDefault="00F42C87" w:rsidP="00F42C87"/>
    <w:sectPr w:rsidR="00F42C87" w:rsidRPr="00F42C87" w:rsidSect="00F42C87">
      <w:headerReference w:type="default" r:id="rId9"/>
      <w:pgSz w:w="11906" w:h="16838"/>
      <w:pgMar w:top="2517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008F" w14:textId="77777777" w:rsidR="00F42C87" w:rsidRDefault="00F42C87" w:rsidP="00F42C87">
      <w:r>
        <w:separator/>
      </w:r>
    </w:p>
  </w:endnote>
  <w:endnote w:type="continuationSeparator" w:id="0">
    <w:p w14:paraId="376ABEAD" w14:textId="77777777" w:rsidR="00F42C87" w:rsidRDefault="00F42C87" w:rsidP="00F4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386C" w14:textId="77777777" w:rsidR="00F42C87" w:rsidRDefault="00F42C87" w:rsidP="00F42C87">
      <w:r>
        <w:separator/>
      </w:r>
    </w:p>
  </w:footnote>
  <w:footnote w:type="continuationSeparator" w:id="0">
    <w:p w14:paraId="6078B767" w14:textId="77777777" w:rsidR="00F42C87" w:rsidRDefault="00F42C87" w:rsidP="00F4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DFB3" w14:textId="12DD63BB" w:rsidR="00F42C87" w:rsidRDefault="00F42C87" w:rsidP="00F42C87">
    <w:pPr>
      <w:tabs>
        <w:tab w:val="left" w:pos="1115"/>
        <w:tab w:val="right" w:pos="9720"/>
      </w:tabs>
      <w:spacing w:before="320"/>
    </w:pPr>
    <w:r>
      <w:rPr>
        <w:noProof/>
        <w:lang w:eastAsia="de-AT"/>
      </w:rPr>
      <w:drawing>
        <wp:anchor distT="0" distB="0" distL="114300" distR="114300" simplePos="0" relativeHeight="251659776" behindDoc="1" locked="0" layoutInCell="1" allowOverlap="1" wp14:anchorId="1D148A86" wp14:editId="049A3DEC">
          <wp:simplePos x="0" y="0"/>
          <wp:positionH relativeFrom="column">
            <wp:posOffset>3963869</wp:posOffset>
          </wp:positionH>
          <wp:positionV relativeFrom="paragraph">
            <wp:posOffset>150172</wp:posOffset>
          </wp:positionV>
          <wp:extent cx="2098675" cy="761365"/>
          <wp:effectExtent l="0" t="0" r="0" b="635"/>
          <wp:wrapNone/>
          <wp:docPr id="8" name="Grafik 8" descr="K:\Werbung\Werbelinie-Relaunch 2017\Logos Sparkasse Pöllau\Externe Verwendung\SPK-Poellau_web_external-mater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Werbung\Werbelinie-Relaunch 2017\Logos Sparkasse Pöllau\Externe Verwendung\SPK-Poellau_web_external-mater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29AB85" wp14:editId="74A5F0D1">
              <wp:simplePos x="0" y="0"/>
              <wp:positionH relativeFrom="page">
                <wp:posOffset>572770</wp:posOffset>
              </wp:positionH>
              <wp:positionV relativeFrom="page">
                <wp:posOffset>554444</wp:posOffset>
              </wp:positionV>
              <wp:extent cx="6400800" cy="837126"/>
              <wp:effectExtent l="0" t="0" r="0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37126"/>
                      </a:xfrm>
                      <a:prstGeom prst="rect">
                        <a:avLst/>
                      </a:prstGeom>
                      <a:solidFill>
                        <a:srgbClr val="BCE4F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DFDE9B" id="Rectangle 1" o:spid="_x0000_s1026" style="position:absolute;margin-left:45.1pt;margin-top:43.65pt;width:7in;height: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dq/QEAANsDAAAOAAAAZHJzL2Uyb0RvYy54bWysU8GO0zAQvSPxD5bvNEkp3RI1XZUuRUgL&#10;rFj4ANdxEgvHY8Zu0/L1jJ1uKXBDXCyPZ/z83pvx8vbYG3ZQ6DXYiheTnDNlJdTathX/+mX7YsGZ&#10;D8LWwoBVFT8pz29Xz58tB1eqKXRgaoWMQKwvB1fxLgRXZpmXneqFn4BTlpINYC8ChdhmNYqB0HuT&#10;TfN8ng2AtUOQyns6vRuTfJXwm0bJ8KlpvArMVJy4hbRiWndxzVZLUbYoXKflmYb4Bxa90JYevUDd&#10;iSDYHvVfUL2WCB6aMJHQZ9A0WqqkgdQU+R9qHjvhVNJC5nh3scn/P1j58fCATNcVn3JmRU8t+kym&#10;CdsaxYpoz+B8SVWP7gGjQO/uQX7zzMKmoyq1RoShU6ImUqk+++1CDDxdZbvhA9SELvYBklPHBvsI&#10;SB6wY2rI6dIQdQxM0uF8lueLnPomKbd4eVNM55FSJsqn2w59eKegZ3FTcSTuCV0c7n0YS59KEnsw&#10;ut5qY1KA7W5jkB0EDcebzdvZdn1G99dlxsZiC/HaiBhPksyobHRoB/WJVCKME0Y/gjYd4A/OBpqu&#10;ivvve4GKM/PeklOvi9ksjmMKZq9uphTgdWZ3nRFWElTFA2fjdhPGEd471G1HLxVJtIU1udvoJDw6&#10;P7I6k6UJStadpz2O6HWcqn79ydVPAAAA//8DAFBLAwQUAAYACAAAACEAW0KZr+AAAAAKAQAADwAA&#10;AGRycy9kb3ducmV2LnhtbEyPwW6DMBBE75X6D9ZW6qVqbKiUAsFEUap8QElyyM3BG0DBa4QdAv36&#10;Oqf2ODujmbf5ejIdG3FwrSUJ0UIAQ6qsbqmWcNjv3hNgzivSqrOEEmZ0sC6en3KVaXunbxxLX7NQ&#10;Qi5TEhrv+4xzVzVolFvYHil4FzsY5YMcaq4HdQ/lpuOxEEtuVEthoVE9bhusruXNSNj+nIa3/XIz&#10;f+2uY1IeD+V8UrOUry/TZgXM4+T/wvDAD+hQBKazvZF2rJOQijgkJSSfH8AevkiTcDlLiKM0Al7k&#10;/P8LxS8AAAD//wMAUEsBAi0AFAAGAAgAAAAhALaDOJL+AAAA4QEAABMAAAAAAAAAAAAAAAAAAAAA&#10;AFtDb250ZW50X1R5cGVzXS54bWxQSwECLQAUAAYACAAAACEAOP0h/9YAAACUAQAACwAAAAAAAAAA&#10;AAAAAAAvAQAAX3JlbHMvLnJlbHNQSwECLQAUAAYACAAAACEApcMnav0BAADbAwAADgAAAAAAAAAA&#10;AAAAAAAuAgAAZHJzL2Uyb0RvYy54bWxQSwECLQAUAAYACAAAACEAW0KZr+AAAAAKAQAADwAAAAAA&#10;AAAAAAAAAABXBAAAZHJzL2Rvd25yZXYueG1sUEsFBgAAAAAEAAQA8wAAAGQFAAAAAA==&#10;" fillcolor="#bce4fa" stroked="f">
              <w10:wrap anchorx="page" anchory="page"/>
            </v:rect>
          </w:pict>
        </mc:Fallback>
      </mc:AlternateContent>
    </w:r>
    <w:r>
      <w:tab/>
    </w:r>
    <w:r>
      <w:tab/>
    </w:r>
  </w:p>
  <w:p w14:paraId="2A2C3484" w14:textId="77777777" w:rsidR="00F42C87" w:rsidRDefault="00F42C87" w:rsidP="00F42C87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2C87"/>
    <w:rsid w:val="00083567"/>
    <w:rsid w:val="00097A6F"/>
    <w:rsid w:val="00202A9A"/>
    <w:rsid w:val="00247A69"/>
    <w:rsid w:val="003E2666"/>
    <w:rsid w:val="00425B2C"/>
    <w:rsid w:val="004D79D7"/>
    <w:rsid w:val="005A776C"/>
    <w:rsid w:val="00725907"/>
    <w:rsid w:val="007346E4"/>
    <w:rsid w:val="007B6DE7"/>
    <w:rsid w:val="009D2819"/>
    <w:rsid w:val="00A409F0"/>
    <w:rsid w:val="00B562D0"/>
    <w:rsid w:val="00B806F2"/>
    <w:rsid w:val="00C86387"/>
    <w:rsid w:val="00CC094F"/>
    <w:rsid w:val="00CF13F9"/>
    <w:rsid w:val="00DD0DEF"/>
    <w:rsid w:val="00F42C87"/>
    <w:rsid w:val="00FA7527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21098"/>
  <w15:chartTrackingRefBased/>
  <w15:docId w15:val="{5BFD1875-AF84-4CEB-8DE0-16D0FE75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C8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42C87"/>
    <w:pPr>
      <w:keepNext/>
      <w:spacing w:before="240"/>
      <w:outlineLvl w:val="0"/>
    </w:pPr>
    <w:rPr>
      <w:b/>
      <w:kern w:val="28"/>
      <w:sz w:val="36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2C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2C87"/>
    <w:rPr>
      <w:rFonts w:ascii="Arial" w:hAnsi="Arial" w:cs="Times New Roman"/>
    </w:rPr>
  </w:style>
  <w:style w:type="paragraph" w:styleId="Fuzeile">
    <w:name w:val="footer"/>
    <w:basedOn w:val="Standard"/>
    <w:link w:val="FuzeileZchn"/>
    <w:unhideWhenUsed/>
    <w:rsid w:val="00F42C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2C87"/>
    <w:rPr>
      <w:rFonts w:ascii="Arial" w:hAnsi="Arial" w:cs="Times New Roman"/>
    </w:rPr>
  </w:style>
  <w:style w:type="character" w:customStyle="1" w:styleId="berschrift1Zchn">
    <w:name w:val="Überschrift 1 Zchn"/>
    <w:basedOn w:val="Absatz-Standardschriftart"/>
    <w:link w:val="berschrift1"/>
    <w:rsid w:val="00F42C87"/>
    <w:rPr>
      <w:rFonts w:ascii="Arial" w:eastAsia="Times New Roman" w:hAnsi="Arial" w:cs="Times New Roman"/>
      <w:b/>
      <w:kern w:val="28"/>
      <w:sz w:val="36"/>
      <w:szCs w:val="20"/>
      <w:lang w:val="de-DE" w:eastAsia="de-DE"/>
    </w:rPr>
  </w:style>
  <w:style w:type="character" w:styleId="Hyperlink">
    <w:name w:val="Hyperlink"/>
    <w:rsid w:val="00F42C87"/>
    <w:rPr>
      <w:color w:val="0000FF"/>
      <w:u w:val="single"/>
    </w:rPr>
  </w:style>
  <w:style w:type="paragraph" w:styleId="Datum">
    <w:name w:val="Date"/>
    <w:basedOn w:val="Standard"/>
    <w:next w:val="Standard"/>
    <w:link w:val="DatumZchn"/>
    <w:rsid w:val="00F42C87"/>
  </w:style>
  <w:style w:type="character" w:customStyle="1" w:styleId="DatumZchn">
    <w:name w:val="Datum Zchn"/>
    <w:basedOn w:val="Absatz-Standardschriftart"/>
    <w:link w:val="Datum"/>
    <w:rsid w:val="00F42C87"/>
    <w:rPr>
      <w:rFonts w:ascii="Arial" w:eastAsia="Times New Roman" w:hAnsi="Arial" w:cs="Times New Roman"/>
      <w:szCs w:val="24"/>
      <w:lang w:eastAsia="de-DE"/>
    </w:rPr>
  </w:style>
  <w:style w:type="paragraph" w:customStyle="1" w:styleId="Default">
    <w:name w:val="Default"/>
    <w:rsid w:val="00F42C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AT"/>
    </w:rPr>
  </w:style>
  <w:style w:type="character" w:styleId="Hervorhebung">
    <w:name w:val="Emphasis"/>
    <w:basedOn w:val="Absatz-Standardschriftart"/>
    <w:qFormat/>
    <w:rsid w:val="00F42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ckerJ@poellau.sparkass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elnhoferJ@poellau.sparkasse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3D1A9-EE2E-4722-8B8A-E79E403D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1825</Characters>
  <Application>Microsoft Office Word</Application>
  <DocSecurity>0</DocSecurity>
  <Lines>44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 IT Solutions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Anna VSTDAM 489</dc:creator>
  <cp:keywords/>
  <dc:description/>
  <cp:lastModifiedBy>Klein Anna VSTDAM 489</cp:lastModifiedBy>
  <cp:revision>14</cp:revision>
  <dcterms:created xsi:type="dcterms:W3CDTF">2021-09-17T08:34:00Z</dcterms:created>
  <dcterms:modified xsi:type="dcterms:W3CDTF">2022-06-02T06:03:00Z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2021-09-17T08:34:21Z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36f13ae7-f8f1-4931-a226-663ad5e345a0</vt:lpwstr>
  </property>
  <property fmtid="{D5CDD505-2E9C-101B-9397-08002B2CF9AE}" pid="8" name="MSIP_Label_38939b85-7e40-4a1d-91e1-0e84c3b219d7_ContentBits">
    <vt:lpwstr>0</vt:lpwstr>
  </property>
</Properties>
</file>