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8DD3" w14:textId="77777777" w:rsidR="00736911" w:rsidRPr="0018200D" w:rsidRDefault="00736911" w:rsidP="002A6826">
      <w:pPr>
        <w:ind w:left="284" w:right="395"/>
        <w:rPr>
          <w:rFonts w:ascii="Helvetica" w:hAnsi="Helvetica"/>
        </w:rPr>
      </w:pPr>
    </w:p>
    <w:p w14:paraId="23B9971E" w14:textId="77777777" w:rsidR="0018200D" w:rsidRPr="0018200D" w:rsidRDefault="0018200D" w:rsidP="002A6826">
      <w:pPr>
        <w:pStyle w:val="berschrift1"/>
        <w:ind w:left="284" w:right="395"/>
        <w:rPr>
          <w:rFonts w:ascii="Helvetica" w:hAnsi="Helvetica"/>
        </w:rPr>
      </w:pPr>
    </w:p>
    <w:p w14:paraId="573A27C6" w14:textId="77777777" w:rsidR="00535471" w:rsidRDefault="00535471" w:rsidP="002A6826">
      <w:pPr>
        <w:pStyle w:val="berschrift1"/>
        <w:ind w:left="284" w:right="395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Presseinformation</w:t>
      </w:r>
    </w:p>
    <w:p w14:paraId="21E72DF8" w14:textId="423D61CC" w:rsidR="000F3332" w:rsidRPr="00535471" w:rsidRDefault="00535471" w:rsidP="00535471">
      <w:pPr>
        <w:pStyle w:val="berschrift1"/>
        <w:ind w:left="284" w:right="395"/>
        <w:jc w:val="right"/>
        <w:rPr>
          <w:rFonts w:ascii="Helvetica" w:hAnsi="Helvetica"/>
          <w:b w:val="0"/>
          <w:bCs/>
          <w:sz w:val="24"/>
          <w:szCs w:val="24"/>
        </w:rPr>
      </w:pPr>
      <w:r w:rsidRPr="00535471">
        <w:rPr>
          <w:rFonts w:ascii="Helvetica" w:hAnsi="Helvetica"/>
          <w:b w:val="0"/>
          <w:bCs/>
          <w:sz w:val="24"/>
          <w:szCs w:val="24"/>
        </w:rPr>
        <w:t xml:space="preserve">Innsbruck, </w:t>
      </w:r>
      <w:r w:rsidR="00105692">
        <w:rPr>
          <w:rFonts w:ascii="Helvetica" w:hAnsi="Helvetica"/>
          <w:b w:val="0"/>
          <w:bCs/>
          <w:sz w:val="24"/>
          <w:szCs w:val="24"/>
        </w:rPr>
        <w:t>24.06.2021</w:t>
      </w:r>
      <w:r w:rsidR="000F3332" w:rsidRPr="00535471">
        <w:rPr>
          <w:rFonts w:ascii="Helvetica" w:hAnsi="Helvetica"/>
          <w:b w:val="0"/>
          <w:bCs/>
          <w:sz w:val="24"/>
          <w:szCs w:val="24"/>
          <w:u w:val="single"/>
        </w:rPr>
        <w:br/>
      </w:r>
    </w:p>
    <w:p w14:paraId="17CAF1D9" w14:textId="6DEA4B58" w:rsidR="00C52475" w:rsidRDefault="00535471" w:rsidP="002A6826">
      <w:pPr>
        <w:ind w:left="284" w:right="395"/>
        <w:rPr>
          <w:rFonts w:ascii="Helvetica" w:hAnsi="Helvetica"/>
          <w:b/>
          <w:bCs/>
          <w:sz w:val="28"/>
          <w:szCs w:val="28"/>
          <w:u w:val="single"/>
          <w:lang w:val="de-DE"/>
        </w:rPr>
      </w:pPr>
      <w:r>
        <w:rPr>
          <w:rFonts w:ascii="Helvetica" w:hAnsi="Helvetica"/>
          <w:b/>
          <w:bCs/>
          <w:sz w:val="28"/>
          <w:szCs w:val="28"/>
          <w:u w:val="single"/>
          <w:lang w:val="de-DE"/>
        </w:rPr>
        <w:t>Wohnbaustudie 2021</w:t>
      </w:r>
    </w:p>
    <w:p w14:paraId="50594FC7" w14:textId="77777777" w:rsidR="00C52475" w:rsidRDefault="00C52475" w:rsidP="002A6826">
      <w:pPr>
        <w:ind w:left="284" w:right="395"/>
        <w:rPr>
          <w:rFonts w:ascii="Helvetica" w:hAnsi="Helvetica"/>
          <w:b/>
          <w:bCs/>
          <w:sz w:val="28"/>
          <w:szCs w:val="28"/>
          <w:u w:val="single"/>
          <w:lang w:val="de-DE"/>
        </w:rPr>
      </w:pPr>
    </w:p>
    <w:p w14:paraId="735AC21C" w14:textId="77777777" w:rsidR="00413830" w:rsidRDefault="00C52475" w:rsidP="00413830">
      <w:pPr>
        <w:pStyle w:val="Listenabsatz"/>
        <w:numPr>
          <w:ilvl w:val="0"/>
          <w:numId w:val="6"/>
        </w:numPr>
        <w:ind w:right="395"/>
        <w:rPr>
          <w:rFonts w:ascii="Helvetica" w:hAnsi="Helvetica"/>
          <w:b/>
          <w:bCs/>
          <w:sz w:val="28"/>
          <w:szCs w:val="28"/>
          <w:lang w:val="de-DE"/>
        </w:rPr>
      </w:pPr>
      <w:r w:rsidRPr="00413830">
        <w:rPr>
          <w:rFonts w:ascii="Helvetica" w:hAnsi="Helvetica"/>
          <w:b/>
          <w:bCs/>
          <w:sz w:val="28"/>
          <w:szCs w:val="28"/>
          <w:lang w:val="de-DE"/>
        </w:rPr>
        <w:t>T</w:t>
      </w:r>
      <w:r w:rsidR="00FD40B9"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rotz </w:t>
      </w:r>
      <w:r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bereits </w:t>
      </w:r>
      <w:r w:rsidR="00FD40B9" w:rsidRPr="00413830">
        <w:rPr>
          <w:rFonts w:ascii="Helvetica" w:hAnsi="Helvetica"/>
          <w:b/>
          <w:bCs/>
          <w:sz w:val="28"/>
          <w:szCs w:val="28"/>
          <w:lang w:val="de-DE"/>
        </w:rPr>
        <w:t>hoher</w:t>
      </w:r>
      <w:r w:rsidR="00ED7490"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 Eigentumsquote</w:t>
      </w:r>
      <w:r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 in Tirol </w:t>
      </w:r>
      <w:r w:rsidR="00FD40B9"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weiterhin </w:t>
      </w:r>
    </w:p>
    <w:p w14:paraId="3CDB554A" w14:textId="07B62FF7" w:rsidR="00E0276A" w:rsidRPr="00413830" w:rsidRDefault="00C52475" w:rsidP="00413830">
      <w:pPr>
        <w:pStyle w:val="Listenabsatz"/>
        <w:ind w:left="644" w:right="395"/>
        <w:rPr>
          <w:rFonts w:ascii="Helvetica" w:hAnsi="Helvetica"/>
          <w:b/>
          <w:bCs/>
          <w:sz w:val="28"/>
          <w:szCs w:val="28"/>
          <w:lang w:val="de-DE"/>
        </w:rPr>
      </w:pPr>
      <w:r w:rsidRPr="00413830">
        <w:rPr>
          <w:rFonts w:ascii="Helvetica" w:hAnsi="Helvetica"/>
          <w:b/>
          <w:bCs/>
          <w:sz w:val="28"/>
          <w:szCs w:val="28"/>
          <w:lang w:val="de-DE"/>
        </w:rPr>
        <w:t>ungebrochene</w:t>
      </w:r>
      <w:r w:rsidR="00105692"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 </w:t>
      </w:r>
      <w:r w:rsidR="00FD40B9" w:rsidRPr="00413830">
        <w:rPr>
          <w:rFonts w:ascii="Helvetica" w:hAnsi="Helvetica"/>
          <w:b/>
          <w:bCs/>
          <w:sz w:val="28"/>
          <w:szCs w:val="28"/>
          <w:lang w:val="de-DE"/>
        </w:rPr>
        <w:t>Nachfrage</w:t>
      </w:r>
      <w:r w:rsidRPr="00413830">
        <w:rPr>
          <w:rFonts w:ascii="Helvetica" w:hAnsi="Helvetica"/>
          <w:b/>
          <w:bCs/>
          <w:sz w:val="28"/>
          <w:szCs w:val="28"/>
          <w:lang w:val="de-DE"/>
        </w:rPr>
        <w:t xml:space="preserve"> nach Wohnraum</w:t>
      </w:r>
    </w:p>
    <w:p w14:paraId="3A4496D8" w14:textId="3825E340" w:rsidR="00C52475" w:rsidRPr="00413830" w:rsidRDefault="00C52475" w:rsidP="00413830">
      <w:pPr>
        <w:pStyle w:val="Listenabsatz"/>
        <w:numPr>
          <w:ilvl w:val="0"/>
          <w:numId w:val="6"/>
        </w:numPr>
        <w:ind w:right="395"/>
        <w:rPr>
          <w:rFonts w:ascii="Helvetica" w:hAnsi="Helvetica"/>
          <w:b/>
          <w:bCs/>
          <w:sz w:val="28"/>
          <w:szCs w:val="28"/>
          <w:lang w:val="de-DE"/>
        </w:rPr>
      </w:pPr>
      <w:r w:rsidRPr="00413830">
        <w:rPr>
          <w:rFonts w:ascii="Helvetica" w:hAnsi="Helvetica"/>
          <w:b/>
          <w:bCs/>
          <w:sz w:val="28"/>
          <w:szCs w:val="28"/>
          <w:lang w:val="de-DE"/>
        </w:rPr>
        <w:t>Investitionen in den Bestand seit COVID im Trend</w:t>
      </w:r>
    </w:p>
    <w:p w14:paraId="3B3BBD85" w14:textId="77777777" w:rsidR="00C52475" w:rsidRPr="00413830" w:rsidRDefault="00C52475" w:rsidP="002A6826">
      <w:pPr>
        <w:ind w:left="284" w:right="395"/>
        <w:rPr>
          <w:rFonts w:ascii="Helvetica" w:hAnsi="Helvetica"/>
          <w:b/>
          <w:bCs/>
          <w:sz w:val="28"/>
          <w:szCs w:val="28"/>
          <w:lang w:val="de-DE"/>
        </w:rPr>
      </w:pPr>
    </w:p>
    <w:p w14:paraId="50E6E40D" w14:textId="0B60F29E" w:rsidR="00535471" w:rsidRDefault="00535471" w:rsidP="00535471">
      <w:pPr>
        <w:pStyle w:val="Listenabsatz"/>
        <w:numPr>
          <w:ilvl w:val="0"/>
          <w:numId w:val="2"/>
        </w:numPr>
        <w:ind w:right="395"/>
        <w:rPr>
          <w:rFonts w:ascii="Helvetica" w:hAnsi="Helvetica"/>
          <w:sz w:val="20"/>
          <w:szCs w:val="20"/>
          <w:lang w:val="de-DE"/>
        </w:rPr>
      </w:pPr>
      <w:r w:rsidRPr="00535471">
        <w:rPr>
          <w:rFonts w:ascii="Helvetica" w:hAnsi="Helvetica"/>
          <w:sz w:val="20"/>
          <w:szCs w:val="20"/>
          <w:lang w:val="de-DE"/>
        </w:rPr>
        <w:t>7</w:t>
      </w:r>
      <w:r w:rsidR="00105692">
        <w:rPr>
          <w:rFonts w:ascii="Helvetica" w:hAnsi="Helvetica"/>
          <w:sz w:val="20"/>
          <w:szCs w:val="20"/>
          <w:lang w:val="de-DE"/>
        </w:rPr>
        <w:t>0</w:t>
      </w:r>
      <w:r w:rsidRPr="00535471">
        <w:rPr>
          <w:rFonts w:ascii="Helvetica" w:hAnsi="Helvetica"/>
          <w:sz w:val="20"/>
          <w:szCs w:val="20"/>
          <w:lang w:val="de-DE"/>
        </w:rPr>
        <w:t xml:space="preserve"> Prozent der TirolerInnen </w:t>
      </w:r>
      <w:proofErr w:type="spellStart"/>
      <w:r w:rsidR="00A05873">
        <w:rPr>
          <w:rFonts w:ascii="Helvetica" w:hAnsi="Helvetica"/>
          <w:sz w:val="20"/>
          <w:szCs w:val="20"/>
          <w:lang w:val="de-DE"/>
        </w:rPr>
        <w:t>wohnen</w:t>
      </w:r>
      <w:proofErr w:type="spellEnd"/>
      <w:r w:rsidR="00A05873" w:rsidRPr="00535471">
        <w:rPr>
          <w:rFonts w:ascii="Helvetica" w:hAnsi="Helvetica"/>
          <w:sz w:val="20"/>
          <w:szCs w:val="20"/>
          <w:lang w:val="de-DE"/>
        </w:rPr>
        <w:t xml:space="preserve"> </w:t>
      </w:r>
      <w:r w:rsidRPr="00535471">
        <w:rPr>
          <w:rFonts w:ascii="Helvetica" w:hAnsi="Helvetica"/>
          <w:sz w:val="20"/>
          <w:szCs w:val="20"/>
          <w:lang w:val="de-DE"/>
        </w:rPr>
        <w:t>im Eigentum</w:t>
      </w:r>
    </w:p>
    <w:p w14:paraId="0132BD0F" w14:textId="54510908" w:rsidR="00105692" w:rsidRPr="00535471" w:rsidRDefault="00105692" w:rsidP="00535471">
      <w:pPr>
        <w:pStyle w:val="Listenabsatz"/>
        <w:numPr>
          <w:ilvl w:val="0"/>
          <w:numId w:val="2"/>
        </w:numPr>
        <w:ind w:right="395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Hoher Anteil an Eigentumswohnungen (21 Prozent)</w:t>
      </w:r>
    </w:p>
    <w:p w14:paraId="72D0861E" w14:textId="400C0F39" w:rsidR="00535471" w:rsidRDefault="00105692" w:rsidP="00535471">
      <w:pPr>
        <w:pStyle w:val="Listenabsatz"/>
        <w:numPr>
          <w:ilvl w:val="0"/>
          <w:numId w:val="2"/>
        </w:numPr>
        <w:ind w:right="395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 xml:space="preserve">Leichter Rückgang in der Zufriedenheit </w:t>
      </w:r>
      <w:r w:rsidR="00535471">
        <w:rPr>
          <w:rFonts w:ascii="Helvetica" w:hAnsi="Helvetica"/>
          <w:sz w:val="20"/>
          <w:szCs w:val="20"/>
          <w:lang w:val="de-DE"/>
        </w:rPr>
        <w:t>mit der aktuellen Wohnsituation (70 Prozent)</w:t>
      </w:r>
    </w:p>
    <w:p w14:paraId="3B99E08D" w14:textId="35DA06CD" w:rsidR="00535471" w:rsidRDefault="00105692" w:rsidP="00535471">
      <w:pPr>
        <w:pStyle w:val="Listenabsatz"/>
        <w:numPr>
          <w:ilvl w:val="0"/>
          <w:numId w:val="2"/>
        </w:numPr>
        <w:ind w:right="395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 xml:space="preserve">Regionale Gegebenheiten </w:t>
      </w:r>
      <w:r w:rsidR="00A0363A">
        <w:rPr>
          <w:rFonts w:ascii="Helvetica" w:hAnsi="Helvetica"/>
          <w:sz w:val="20"/>
          <w:szCs w:val="20"/>
          <w:lang w:val="de-DE"/>
        </w:rPr>
        <w:t>beeinflussen die Leistbarkeit</w:t>
      </w:r>
    </w:p>
    <w:p w14:paraId="618D6ECC" w14:textId="01FB5B79" w:rsidR="00A0363A" w:rsidRPr="00535471" w:rsidRDefault="00A05873" w:rsidP="00535471">
      <w:pPr>
        <w:pStyle w:val="Listenabsatz"/>
        <w:numPr>
          <w:ilvl w:val="0"/>
          <w:numId w:val="2"/>
        </w:numPr>
        <w:ind w:right="395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Volumen der Wohnraumfinanzierungen stieg um 9 Prozent auf 3,4 Mrd</w:t>
      </w:r>
      <w:r w:rsidR="00490F16">
        <w:rPr>
          <w:rFonts w:ascii="Helvetica" w:hAnsi="Helvetica"/>
          <w:sz w:val="20"/>
          <w:szCs w:val="20"/>
          <w:lang w:val="de-DE"/>
        </w:rPr>
        <w:t>.</w:t>
      </w:r>
      <w:r>
        <w:rPr>
          <w:rFonts w:ascii="Helvetica" w:hAnsi="Helvetica"/>
          <w:sz w:val="20"/>
          <w:szCs w:val="20"/>
          <w:lang w:val="de-DE"/>
        </w:rPr>
        <w:t xml:space="preserve"> Euro</w:t>
      </w:r>
    </w:p>
    <w:p w14:paraId="6CCFF0A6" w14:textId="77777777" w:rsidR="00535471" w:rsidRPr="00535471" w:rsidRDefault="00535471" w:rsidP="00535471">
      <w:pPr>
        <w:ind w:right="395"/>
        <w:rPr>
          <w:rFonts w:ascii="Helvetica" w:hAnsi="Helvetica"/>
          <w:b/>
          <w:bCs/>
          <w:sz w:val="20"/>
          <w:szCs w:val="20"/>
          <w:u w:val="single"/>
          <w:lang w:val="de-DE"/>
        </w:rPr>
      </w:pPr>
    </w:p>
    <w:p w14:paraId="748A18CF" w14:textId="4888BA14" w:rsidR="00CA333E" w:rsidRDefault="00535471" w:rsidP="002A6826">
      <w:pPr>
        <w:ind w:left="284" w:right="395"/>
        <w:rPr>
          <w:rFonts w:ascii="Helvetica" w:hAnsi="Helvetica"/>
          <w:b/>
          <w:bCs/>
          <w:sz w:val="20"/>
          <w:szCs w:val="20"/>
          <w:lang w:val="de-DE"/>
        </w:rPr>
      </w:pPr>
      <w:r>
        <w:rPr>
          <w:rFonts w:ascii="Helvetica" w:hAnsi="Helvetica"/>
          <w:b/>
          <w:bCs/>
          <w:sz w:val="20"/>
          <w:szCs w:val="20"/>
          <w:lang w:val="de-DE"/>
        </w:rPr>
        <w:t>Im Rahmen einer repräsentativen Wohnstudie von IMAS Internation</w:t>
      </w:r>
      <w:r w:rsidR="0082516B">
        <w:rPr>
          <w:rFonts w:ascii="Helvetica" w:hAnsi="Helvetica"/>
          <w:b/>
          <w:bCs/>
          <w:sz w:val="20"/>
          <w:szCs w:val="20"/>
          <w:lang w:val="de-DE"/>
        </w:rPr>
        <w:t>al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 im Auftrag </w:t>
      </w:r>
      <w:r w:rsidR="00490F16">
        <w:rPr>
          <w:rFonts w:ascii="Helvetica" w:hAnsi="Helvetica"/>
          <w:b/>
          <w:bCs/>
          <w:sz w:val="20"/>
          <w:szCs w:val="20"/>
          <w:lang w:val="de-DE"/>
        </w:rPr>
        <w:t>von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 Erste Bank, Sparkas</w:t>
      </w:r>
      <w:r w:rsidR="00A3686F">
        <w:rPr>
          <w:rFonts w:ascii="Helvetica" w:hAnsi="Helvetica"/>
          <w:b/>
          <w:bCs/>
          <w:sz w:val="20"/>
          <w:szCs w:val="20"/>
          <w:lang w:val="de-DE"/>
        </w:rPr>
        <w:t>s</w:t>
      </w:r>
      <w:r>
        <w:rPr>
          <w:rFonts w:ascii="Helvetica" w:hAnsi="Helvetica"/>
          <w:b/>
          <w:bCs/>
          <w:sz w:val="20"/>
          <w:szCs w:val="20"/>
          <w:lang w:val="de-DE"/>
        </w:rPr>
        <w:t>en und s</w:t>
      </w:r>
      <w:r w:rsidR="00490F16">
        <w:rPr>
          <w:rFonts w:ascii="Helvetica" w:hAnsi="Helvetica"/>
          <w:b/>
          <w:bCs/>
          <w:sz w:val="20"/>
          <w:szCs w:val="20"/>
          <w:lang w:val="de-DE"/>
        </w:rPr>
        <w:t> 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Bausparkasse im Februar 2021 wurden die ÖsterreicherInnen zur aktuellen Wohnsituation </w:t>
      </w:r>
      <w:r w:rsidR="0082516B">
        <w:rPr>
          <w:rFonts w:ascii="Helvetica" w:hAnsi="Helvetica"/>
          <w:b/>
          <w:bCs/>
          <w:sz w:val="20"/>
          <w:szCs w:val="20"/>
          <w:lang w:val="de-DE"/>
        </w:rPr>
        <w:t>be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fragt. </w:t>
      </w:r>
      <w:r w:rsidR="007333C4">
        <w:rPr>
          <w:rFonts w:ascii="Helvetica" w:hAnsi="Helvetica"/>
          <w:b/>
          <w:bCs/>
          <w:sz w:val="20"/>
          <w:szCs w:val="20"/>
          <w:lang w:val="de-DE"/>
        </w:rPr>
        <w:t>Der Anteil an Eigentumswohnungen ist mit 21</w:t>
      </w:r>
      <w:r w:rsidR="00490F16">
        <w:rPr>
          <w:rFonts w:ascii="Helvetica" w:hAnsi="Helvetica"/>
          <w:b/>
          <w:bCs/>
          <w:sz w:val="20"/>
          <w:szCs w:val="20"/>
          <w:lang w:val="de-DE"/>
        </w:rPr>
        <w:t> </w:t>
      </w:r>
      <w:r w:rsidR="007333C4">
        <w:rPr>
          <w:rFonts w:ascii="Helvetica" w:hAnsi="Helvetica"/>
          <w:b/>
          <w:bCs/>
          <w:sz w:val="20"/>
          <w:szCs w:val="20"/>
          <w:lang w:val="de-DE"/>
        </w:rPr>
        <w:t>Prozent in Tirol besonders hoch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. </w:t>
      </w:r>
      <w:r w:rsidR="000907AD">
        <w:rPr>
          <w:rFonts w:ascii="Helvetica" w:hAnsi="Helvetica"/>
          <w:b/>
          <w:bCs/>
          <w:sz w:val="20"/>
          <w:szCs w:val="20"/>
          <w:lang w:val="de-DE"/>
        </w:rPr>
        <w:t>Walter Hörtnagl, Obmann des Sparkassen-Landesverbands</w:t>
      </w:r>
      <w:r w:rsidR="00413830">
        <w:rPr>
          <w:rFonts w:ascii="Helvetica" w:hAnsi="Helvetica"/>
          <w:b/>
          <w:bCs/>
          <w:sz w:val="20"/>
          <w:szCs w:val="20"/>
          <w:lang w:val="de-DE"/>
        </w:rPr>
        <w:t>,</w:t>
      </w:r>
      <w:r w:rsidR="0082516B">
        <w:rPr>
          <w:rFonts w:ascii="Helvetica" w:hAnsi="Helvetica"/>
          <w:b/>
          <w:bCs/>
          <w:sz w:val="20"/>
          <w:szCs w:val="20"/>
          <w:lang w:val="de-DE"/>
        </w:rPr>
        <w:t xml:space="preserve"> </w:t>
      </w:r>
      <w:r w:rsidR="00F23E16">
        <w:rPr>
          <w:rFonts w:ascii="Helvetica" w:hAnsi="Helvetica"/>
          <w:b/>
          <w:bCs/>
          <w:sz w:val="20"/>
          <w:szCs w:val="20"/>
          <w:lang w:val="de-DE"/>
        </w:rPr>
        <w:t xml:space="preserve">und Vorarlberg </w:t>
      </w:r>
      <w:r w:rsidR="0082516B">
        <w:rPr>
          <w:rFonts w:ascii="Helvetica" w:hAnsi="Helvetica"/>
          <w:b/>
          <w:bCs/>
          <w:sz w:val="20"/>
          <w:szCs w:val="20"/>
          <w:lang w:val="de-DE"/>
        </w:rPr>
        <w:t xml:space="preserve">und Hans Unterdorfer, Vorstandsvorsitzender </w:t>
      </w:r>
      <w:r w:rsidR="000907AD">
        <w:rPr>
          <w:rFonts w:ascii="Helvetica" w:hAnsi="Helvetica"/>
          <w:b/>
          <w:bCs/>
          <w:sz w:val="20"/>
          <w:szCs w:val="20"/>
          <w:lang w:val="de-DE"/>
        </w:rPr>
        <w:t>Tirol</w:t>
      </w:r>
      <w:r w:rsidR="00F23E16">
        <w:rPr>
          <w:rFonts w:ascii="Helvetica" w:hAnsi="Helvetica"/>
          <w:b/>
          <w:bCs/>
          <w:sz w:val="20"/>
          <w:szCs w:val="20"/>
          <w:lang w:val="de-DE"/>
        </w:rPr>
        <w:t xml:space="preserve">er Sparkasse, </w:t>
      </w:r>
      <w:r w:rsidR="000907AD">
        <w:rPr>
          <w:rFonts w:ascii="Helvetica" w:hAnsi="Helvetica"/>
          <w:b/>
          <w:bCs/>
          <w:sz w:val="20"/>
          <w:szCs w:val="20"/>
          <w:lang w:val="de-DE"/>
        </w:rPr>
        <w:t>dazu: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 „</w:t>
      </w:r>
      <w:r w:rsidR="000907AD">
        <w:rPr>
          <w:rFonts w:ascii="Helvetica" w:hAnsi="Helvetica"/>
          <w:b/>
          <w:bCs/>
          <w:sz w:val="20"/>
          <w:szCs w:val="20"/>
          <w:lang w:val="de-DE"/>
        </w:rPr>
        <w:t>Die Tiroler</w:t>
      </w:r>
      <w:r w:rsidR="00AD58AE">
        <w:rPr>
          <w:rFonts w:ascii="Helvetica" w:hAnsi="Helvetica"/>
          <w:b/>
          <w:bCs/>
          <w:sz w:val="20"/>
          <w:szCs w:val="20"/>
          <w:lang w:val="de-DE"/>
        </w:rPr>
        <w:t>I</w:t>
      </w:r>
      <w:r w:rsidR="000907AD">
        <w:rPr>
          <w:rFonts w:ascii="Helvetica" w:hAnsi="Helvetica"/>
          <w:b/>
          <w:bCs/>
          <w:sz w:val="20"/>
          <w:szCs w:val="20"/>
          <w:lang w:val="de-DE"/>
        </w:rPr>
        <w:t xml:space="preserve">nnen passen sich den regionalen </w:t>
      </w:r>
      <w:r w:rsidR="00AD58AE">
        <w:rPr>
          <w:rFonts w:ascii="Helvetica" w:hAnsi="Helvetica"/>
          <w:b/>
          <w:bCs/>
          <w:sz w:val="20"/>
          <w:szCs w:val="20"/>
          <w:lang w:val="de-DE"/>
        </w:rPr>
        <w:t xml:space="preserve">Möglichkeiten </w:t>
      </w:r>
      <w:r w:rsidR="000907AD">
        <w:rPr>
          <w:rFonts w:ascii="Helvetica" w:hAnsi="Helvetica"/>
          <w:b/>
          <w:bCs/>
          <w:sz w:val="20"/>
          <w:szCs w:val="20"/>
          <w:lang w:val="de-DE"/>
        </w:rPr>
        <w:t xml:space="preserve">und Marktgegebenheiten an und machen aus der Not eine Tugend. Die Ergebnisse der heurigen Wohnstudie zeigen dies deutlich.“ </w:t>
      </w:r>
    </w:p>
    <w:p w14:paraId="60477B5E" w14:textId="77777777" w:rsidR="00CA333E" w:rsidRDefault="00CA333E" w:rsidP="002A6826">
      <w:pPr>
        <w:ind w:left="284" w:right="395"/>
        <w:rPr>
          <w:rFonts w:ascii="Helvetica" w:hAnsi="Helvetica"/>
          <w:b/>
          <w:bCs/>
          <w:sz w:val="20"/>
          <w:szCs w:val="20"/>
          <w:lang w:val="de-DE"/>
        </w:rPr>
      </w:pPr>
    </w:p>
    <w:p w14:paraId="38ADBACC" w14:textId="36EF8D4F" w:rsidR="00D46F8D" w:rsidRDefault="00CA333E" w:rsidP="00A3686F">
      <w:pPr>
        <w:ind w:left="284" w:right="395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Wohnen</w:t>
      </w:r>
      <w:r w:rsidR="000907AD">
        <w:rPr>
          <w:rFonts w:ascii="Helvetica" w:hAnsi="Helvetica"/>
          <w:sz w:val="20"/>
          <w:szCs w:val="20"/>
          <w:lang w:val="de-DE"/>
        </w:rPr>
        <w:t xml:space="preserve"> in Tirol bleibt kompliziert: Zu den topographischen Gegebenheiten (</w:t>
      </w:r>
      <w:r w:rsidR="007333C4">
        <w:rPr>
          <w:rFonts w:ascii="Helvetica" w:hAnsi="Helvetica"/>
          <w:sz w:val="20"/>
          <w:szCs w:val="20"/>
          <w:lang w:val="de-DE"/>
        </w:rPr>
        <w:t xml:space="preserve">nur </w:t>
      </w:r>
      <w:r w:rsidR="000907AD">
        <w:rPr>
          <w:rFonts w:ascii="Helvetica" w:hAnsi="Helvetica"/>
          <w:sz w:val="20"/>
          <w:szCs w:val="20"/>
          <w:lang w:val="de-DE"/>
        </w:rPr>
        <w:t>12</w:t>
      </w:r>
      <w:r w:rsidR="00490F16">
        <w:rPr>
          <w:rFonts w:ascii="Helvetica" w:hAnsi="Helvetica"/>
          <w:sz w:val="20"/>
          <w:szCs w:val="20"/>
          <w:lang w:val="de-DE"/>
        </w:rPr>
        <w:t> </w:t>
      </w:r>
      <w:r w:rsidR="007333C4">
        <w:rPr>
          <w:rFonts w:ascii="Helvetica" w:hAnsi="Helvetica"/>
          <w:sz w:val="20"/>
          <w:szCs w:val="20"/>
          <w:lang w:val="de-DE"/>
        </w:rPr>
        <w:t xml:space="preserve">Prozent </w:t>
      </w:r>
      <w:r w:rsidR="000907AD">
        <w:rPr>
          <w:rFonts w:ascii="Helvetica" w:hAnsi="Helvetica"/>
          <w:sz w:val="20"/>
          <w:szCs w:val="20"/>
          <w:lang w:val="de-DE"/>
        </w:rPr>
        <w:t xml:space="preserve">der Landesfläche in Tirol sind </w:t>
      </w:r>
      <w:r w:rsidR="007333C4">
        <w:rPr>
          <w:rFonts w:ascii="Helvetica" w:hAnsi="Helvetica"/>
          <w:sz w:val="20"/>
          <w:szCs w:val="20"/>
          <w:lang w:val="de-DE"/>
        </w:rPr>
        <w:t>Dauersiedlungsraum, lediglich 0,5</w:t>
      </w:r>
      <w:r w:rsidR="00490F16">
        <w:rPr>
          <w:rFonts w:ascii="Helvetica" w:hAnsi="Helvetica"/>
          <w:sz w:val="20"/>
          <w:szCs w:val="20"/>
          <w:lang w:val="de-DE"/>
        </w:rPr>
        <w:t> </w:t>
      </w:r>
      <w:r w:rsidR="007333C4">
        <w:rPr>
          <w:rFonts w:ascii="Helvetica" w:hAnsi="Helvetica"/>
          <w:sz w:val="20"/>
          <w:szCs w:val="20"/>
          <w:lang w:val="de-DE"/>
        </w:rPr>
        <w:t xml:space="preserve">Prozent </w:t>
      </w:r>
      <w:r w:rsidR="00AD58AE">
        <w:rPr>
          <w:rFonts w:ascii="Helvetica" w:hAnsi="Helvetica"/>
          <w:sz w:val="20"/>
          <w:szCs w:val="20"/>
          <w:lang w:val="de-DE"/>
        </w:rPr>
        <w:t xml:space="preserve">davon </w:t>
      </w:r>
      <w:r w:rsidR="007333C4">
        <w:rPr>
          <w:rFonts w:ascii="Helvetica" w:hAnsi="Helvetica"/>
          <w:sz w:val="20"/>
          <w:szCs w:val="20"/>
          <w:lang w:val="de-DE"/>
        </w:rPr>
        <w:t>Baufläche</w:t>
      </w:r>
      <w:r w:rsidR="000907AD">
        <w:rPr>
          <w:rFonts w:ascii="Helvetica" w:hAnsi="Helvetica"/>
          <w:sz w:val="20"/>
          <w:szCs w:val="20"/>
          <w:lang w:val="de-DE"/>
        </w:rPr>
        <w:t xml:space="preserve">) und den sich daraus ergebenden Möglichkeiten </w:t>
      </w:r>
      <w:r w:rsidR="007333C4">
        <w:rPr>
          <w:rFonts w:ascii="Helvetica" w:hAnsi="Helvetica"/>
          <w:sz w:val="20"/>
          <w:szCs w:val="20"/>
          <w:lang w:val="de-DE"/>
        </w:rPr>
        <w:t>für den Wohnungsbau</w:t>
      </w:r>
      <w:r w:rsidR="00EA782A">
        <w:rPr>
          <w:rFonts w:ascii="Helvetica" w:hAnsi="Helvetica"/>
          <w:sz w:val="20"/>
          <w:szCs w:val="20"/>
          <w:lang w:val="de-DE"/>
        </w:rPr>
        <w:t xml:space="preserve"> </w:t>
      </w:r>
      <w:r w:rsidR="000907AD">
        <w:rPr>
          <w:rFonts w:ascii="Helvetica" w:hAnsi="Helvetica"/>
          <w:sz w:val="20"/>
          <w:szCs w:val="20"/>
          <w:lang w:val="de-DE"/>
        </w:rPr>
        <w:t>kommt 2021 eine weitere Herausforderung auf den Bereich zu</w:t>
      </w:r>
      <w:r w:rsidR="00AD58AE">
        <w:rPr>
          <w:rFonts w:ascii="Helvetica" w:hAnsi="Helvetica"/>
          <w:sz w:val="20"/>
          <w:szCs w:val="20"/>
          <w:lang w:val="de-DE"/>
        </w:rPr>
        <w:t>: die Entwicklung der Baustoffpreise</w:t>
      </w:r>
      <w:r w:rsidR="00EA782A">
        <w:rPr>
          <w:rFonts w:ascii="Helvetica" w:hAnsi="Helvetica"/>
          <w:sz w:val="20"/>
          <w:szCs w:val="20"/>
          <w:lang w:val="de-DE"/>
        </w:rPr>
        <w:t>.</w:t>
      </w:r>
      <w:r w:rsidR="00D46F8D">
        <w:rPr>
          <w:rFonts w:ascii="Helvetica" w:hAnsi="Helvetica"/>
          <w:sz w:val="20"/>
          <w:szCs w:val="20"/>
          <w:lang w:val="de-DE"/>
        </w:rPr>
        <w:t xml:space="preserve"> </w:t>
      </w:r>
      <w:r w:rsidR="000907AD" w:rsidRPr="001E53BF">
        <w:rPr>
          <w:rFonts w:ascii="Helvetica" w:hAnsi="Helvetica"/>
          <w:b/>
          <w:bCs/>
          <w:i/>
          <w:iCs/>
          <w:sz w:val="20"/>
          <w:szCs w:val="20"/>
          <w:lang w:val="de-DE"/>
        </w:rPr>
        <w:t>Hans Unterdorfer</w:t>
      </w:r>
      <w:r w:rsidR="007333C4">
        <w:rPr>
          <w:rFonts w:ascii="Helvetica" w:hAnsi="Helvetica"/>
          <w:sz w:val="20"/>
          <w:szCs w:val="20"/>
          <w:lang w:val="de-DE"/>
        </w:rPr>
        <w:t>,</w:t>
      </w:r>
      <w:r w:rsidR="000907AD">
        <w:rPr>
          <w:rFonts w:ascii="Helvetica" w:hAnsi="Helvetica"/>
          <w:sz w:val="20"/>
          <w:szCs w:val="20"/>
          <w:lang w:val="de-DE"/>
        </w:rPr>
        <w:t xml:space="preserve"> Vorstand</w:t>
      </w:r>
      <w:r w:rsidR="00490F16">
        <w:rPr>
          <w:rFonts w:ascii="Helvetica" w:hAnsi="Helvetica"/>
          <w:sz w:val="20"/>
          <w:szCs w:val="20"/>
          <w:lang w:val="de-DE"/>
        </w:rPr>
        <w:t>s</w:t>
      </w:r>
      <w:r w:rsidR="000907AD">
        <w:rPr>
          <w:rFonts w:ascii="Helvetica" w:hAnsi="Helvetica"/>
          <w:sz w:val="20"/>
          <w:szCs w:val="20"/>
          <w:lang w:val="de-DE"/>
        </w:rPr>
        <w:t>vorsitzender der Tiroler Sparkasse</w:t>
      </w:r>
      <w:r w:rsidR="007333C4">
        <w:rPr>
          <w:rFonts w:ascii="Helvetica" w:hAnsi="Helvetica"/>
          <w:sz w:val="20"/>
          <w:szCs w:val="20"/>
          <w:lang w:val="de-DE"/>
        </w:rPr>
        <w:t>,</w:t>
      </w:r>
      <w:r w:rsidR="000907AD">
        <w:rPr>
          <w:rFonts w:ascii="Helvetica" w:hAnsi="Helvetica"/>
          <w:sz w:val="20"/>
          <w:szCs w:val="20"/>
          <w:lang w:val="de-DE"/>
        </w:rPr>
        <w:t xml:space="preserve"> sieht dies </w:t>
      </w:r>
      <w:r w:rsidR="00AD58AE">
        <w:rPr>
          <w:rFonts w:ascii="Helvetica" w:hAnsi="Helvetica"/>
          <w:sz w:val="20"/>
          <w:szCs w:val="20"/>
          <w:lang w:val="de-DE"/>
        </w:rPr>
        <w:t xml:space="preserve">bei </w:t>
      </w:r>
      <w:r w:rsidR="000907AD">
        <w:rPr>
          <w:rFonts w:ascii="Helvetica" w:hAnsi="Helvetica"/>
          <w:sz w:val="20"/>
          <w:szCs w:val="20"/>
          <w:lang w:val="de-DE"/>
        </w:rPr>
        <w:t>aktuellen Projekten</w:t>
      </w:r>
      <w:r w:rsidR="007333C4">
        <w:rPr>
          <w:rFonts w:ascii="Helvetica" w:hAnsi="Helvetica"/>
          <w:sz w:val="20"/>
          <w:szCs w:val="20"/>
          <w:lang w:val="de-DE"/>
        </w:rPr>
        <w:t xml:space="preserve"> bestätigt</w:t>
      </w:r>
      <w:r w:rsidR="000907AD">
        <w:rPr>
          <w:rFonts w:ascii="Helvetica" w:hAnsi="Helvetica"/>
          <w:sz w:val="20"/>
          <w:szCs w:val="20"/>
          <w:lang w:val="de-DE"/>
        </w:rPr>
        <w:t>: „</w:t>
      </w:r>
      <w:r w:rsidR="00D46F8D" w:rsidRPr="00413830">
        <w:rPr>
          <w:rFonts w:ascii="Helvetica" w:hAnsi="Helvetica"/>
          <w:i/>
          <w:iCs/>
          <w:sz w:val="20"/>
          <w:szCs w:val="20"/>
          <w:lang w:val="de-DE"/>
        </w:rPr>
        <w:t>Die weiterhin hohe Nachfrage nach Wohnimmobilien</w:t>
      </w:r>
      <w:r w:rsidR="00490F16" w:rsidRPr="00413830">
        <w:rPr>
          <w:rFonts w:ascii="Helvetica" w:hAnsi="Helvetica"/>
          <w:i/>
          <w:iCs/>
          <w:sz w:val="20"/>
          <w:szCs w:val="20"/>
          <w:lang w:val="de-DE"/>
        </w:rPr>
        <w:t>,</w:t>
      </w:r>
      <w:r w:rsidR="00D46F8D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gepaart mit den aktuellen Einschränkungen durch Liefer- und Baustoffengpässe</w:t>
      </w:r>
      <w:r w:rsidR="00931B16" w:rsidRPr="00413830">
        <w:rPr>
          <w:rFonts w:ascii="Helvetica" w:hAnsi="Helvetica"/>
          <w:i/>
          <w:iCs/>
          <w:sz w:val="20"/>
          <w:szCs w:val="20"/>
          <w:lang w:val="de-DE"/>
        </w:rPr>
        <w:t>,</w:t>
      </w:r>
      <w:r w:rsidR="00D46F8D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lässt uns davon ausgehen, dass sich die Dynamik am Immobilienmarkt nicht wesentlich abschwächen wird. </w:t>
      </w:r>
      <w:r w:rsidR="000907AD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Das erklärt auch manche Ergebnisse der </w:t>
      </w:r>
      <w:r w:rsidR="00985F24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Wohnstudie </w:t>
      </w:r>
      <w:r w:rsidR="000907AD" w:rsidRPr="00413830">
        <w:rPr>
          <w:rFonts w:ascii="Helvetica" w:hAnsi="Helvetica"/>
          <w:i/>
          <w:iCs/>
          <w:sz w:val="20"/>
          <w:szCs w:val="20"/>
          <w:lang w:val="de-DE"/>
        </w:rPr>
        <w:t>2021</w:t>
      </w:r>
      <w:r w:rsidR="00985F24" w:rsidRPr="00413830">
        <w:rPr>
          <w:rFonts w:ascii="Helvetica" w:hAnsi="Helvetica"/>
          <w:i/>
          <w:iCs/>
          <w:sz w:val="20"/>
          <w:szCs w:val="20"/>
          <w:lang w:val="de-DE"/>
        </w:rPr>
        <w:t>.“</w:t>
      </w:r>
      <w:r w:rsidR="00D46F8D">
        <w:rPr>
          <w:rFonts w:ascii="Helvetica" w:hAnsi="Helvetica"/>
          <w:sz w:val="20"/>
          <w:szCs w:val="20"/>
          <w:lang w:val="de-DE"/>
        </w:rPr>
        <w:t xml:space="preserve"> </w:t>
      </w:r>
    </w:p>
    <w:p w14:paraId="7381113B" w14:textId="77777777" w:rsidR="00D46F8D" w:rsidRDefault="00D46F8D" w:rsidP="00A3686F">
      <w:pPr>
        <w:ind w:left="284" w:right="395"/>
        <w:rPr>
          <w:rFonts w:ascii="Helvetica" w:hAnsi="Helvetica"/>
          <w:sz w:val="20"/>
          <w:szCs w:val="20"/>
          <w:lang w:val="de-DE"/>
        </w:rPr>
      </w:pPr>
    </w:p>
    <w:p w14:paraId="76AECA2E" w14:textId="7BD5B2E4" w:rsidR="00A3686F" w:rsidRDefault="00D46F8D" w:rsidP="00A3686F">
      <w:pPr>
        <w:ind w:left="284" w:right="395"/>
        <w:rPr>
          <w:rFonts w:ascii="Helvetica" w:hAnsi="Helvetica"/>
          <w:b/>
          <w:bCs/>
          <w:sz w:val="20"/>
          <w:szCs w:val="20"/>
          <w:lang w:val="de-DE"/>
        </w:rPr>
      </w:pPr>
      <w:r w:rsidRPr="00D46F8D">
        <w:rPr>
          <w:rFonts w:ascii="Helvetica" w:hAnsi="Helvetica"/>
          <w:b/>
          <w:bCs/>
          <w:sz w:val="20"/>
          <w:szCs w:val="20"/>
          <w:lang w:val="de-DE"/>
        </w:rPr>
        <w:t>Tirol setzt auf Eigentum</w:t>
      </w:r>
    </w:p>
    <w:p w14:paraId="503CC572" w14:textId="77777777" w:rsidR="00413830" w:rsidRPr="00D46F8D" w:rsidRDefault="00413830" w:rsidP="00A3686F">
      <w:pPr>
        <w:ind w:left="284" w:right="395"/>
        <w:rPr>
          <w:rFonts w:ascii="Helvetica" w:hAnsi="Helvetica"/>
          <w:b/>
          <w:bCs/>
          <w:sz w:val="20"/>
          <w:szCs w:val="20"/>
          <w:lang w:val="de-DE"/>
        </w:rPr>
      </w:pPr>
    </w:p>
    <w:p w14:paraId="5D72D294" w14:textId="34967DFE" w:rsidR="00D46F8D" w:rsidRPr="00413830" w:rsidRDefault="00D46F8D" w:rsidP="00A3686F">
      <w:pPr>
        <w:ind w:left="284" w:right="395"/>
        <w:rPr>
          <w:rFonts w:ascii="Helvetica" w:hAnsi="Helvetica"/>
          <w:i/>
          <w:iCs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7</w:t>
      </w:r>
      <w:r w:rsidR="000907AD">
        <w:rPr>
          <w:rFonts w:ascii="Helvetica" w:hAnsi="Helvetica"/>
          <w:sz w:val="20"/>
          <w:szCs w:val="20"/>
          <w:lang w:val="de-DE"/>
        </w:rPr>
        <w:t>0</w:t>
      </w:r>
      <w:r w:rsidR="00490F16">
        <w:rPr>
          <w:rFonts w:ascii="Helvetica" w:hAnsi="Helvetica"/>
          <w:sz w:val="20"/>
          <w:szCs w:val="20"/>
          <w:lang w:val="de-DE"/>
        </w:rPr>
        <w:t> </w:t>
      </w:r>
      <w:r>
        <w:rPr>
          <w:rFonts w:ascii="Helvetica" w:hAnsi="Helvetica"/>
          <w:sz w:val="20"/>
          <w:szCs w:val="20"/>
          <w:lang w:val="de-DE"/>
        </w:rPr>
        <w:t xml:space="preserve">Prozent der TirolerInnen </w:t>
      </w:r>
      <w:r w:rsidR="00AD58AE">
        <w:rPr>
          <w:rFonts w:ascii="Helvetica" w:hAnsi="Helvetica"/>
          <w:sz w:val="20"/>
          <w:szCs w:val="20"/>
          <w:lang w:val="de-DE"/>
        </w:rPr>
        <w:t>leben</w:t>
      </w:r>
      <w:r w:rsidR="00AD58AE" w:rsidDel="00931B16">
        <w:rPr>
          <w:rFonts w:ascii="Helvetica" w:hAnsi="Helvetica"/>
          <w:sz w:val="20"/>
          <w:szCs w:val="20"/>
          <w:lang w:val="de-DE"/>
        </w:rPr>
        <w:t xml:space="preserve"> </w:t>
      </w:r>
      <w:r w:rsidR="00931B16">
        <w:rPr>
          <w:rFonts w:ascii="Helvetica" w:hAnsi="Helvetica"/>
          <w:sz w:val="20"/>
          <w:szCs w:val="20"/>
          <w:lang w:val="de-DE"/>
        </w:rPr>
        <w:t xml:space="preserve">im </w:t>
      </w:r>
      <w:r>
        <w:rPr>
          <w:rFonts w:ascii="Helvetica" w:hAnsi="Helvetica"/>
          <w:sz w:val="20"/>
          <w:szCs w:val="20"/>
          <w:lang w:val="de-DE"/>
        </w:rPr>
        <w:t>Eigentum</w:t>
      </w:r>
      <w:r w:rsidR="004602D1">
        <w:rPr>
          <w:rFonts w:ascii="Helvetica" w:hAnsi="Helvetica"/>
          <w:sz w:val="20"/>
          <w:szCs w:val="20"/>
          <w:lang w:val="de-DE"/>
        </w:rPr>
        <w:t xml:space="preserve"> – ü</w:t>
      </w:r>
      <w:r w:rsidR="00490F16">
        <w:rPr>
          <w:rFonts w:ascii="Helvetica" w:hAnsi="Helvetica"/>
          <w:sz w:val="20"/>
          <w:szCs w:val="20"/>
          <w:lang w:val="de-DE"/>
        </w:rPr>
        <w:t xml:space="preserve">berdurchschnittlich </w:t>
      </w:r>
      <w:r w:rsidR="004602D1">
        <w:rPr>
          <w:rFonts w:ascii="Helvetica" w:hAnsi="Helvetica"/>
          <w:sz w:val="20"/>
          <w:szCs w:val="20"/>
          <w:lang w:val="de-DE"/>
        </w:rPr>
        <w:t xml:space="preserve">viele </w:t>
      </w:r>
      <w:r w:rsidR="00490F16">
        <w:rPr>
          <w:rFonts w:ascii="Helvetica" w:hAnsi="Helvetica"/>
          <w:sz w:val="20"/>
          <w:szCs w:val="20"/>
          <w:lang w:val="de-DE"/>
        </w:rPr>
        <w:t>im Vergleich zu</w:t>
      </w:r>
      <w:r>
        <w:rPr>
          <w:rFonts w:ascii="Helvetica" w:hAnsi="Helvetica"/>
          <w:sz w:val="20"/>
          <w:szCs w:val="20"/>
          <w:lang w:val="de-DE"/>
        </w:rPr>
        <w:t xml:space="preserve"> Gesamtösterreich</w:t>
      </w:r>
      <w:r w:rsidR="004602D1">
        <w:rPr>
          <w:rFonts w:ascii="Helvetica" w:hAnsi="Helvetica"/>
          <w:sz w:val="20"/>
          <w:szCs w:val="20"/>
          <w:lang w:val="de-DE"/>
        </w:rPr>
        <w:t>. D</w:t>
      </w:r>
      <w:r w:rsidR="000907AD">
        <w:rPr>
          <w:rFonts w:ascii="Helvetica" w:hAnsi="Helvetica"/>
          <w:sz w:val="20"/>
          <w:szCs w:val="20"/>
          <w:lang w:val="de-DE"/>
        </w:rPr>
        <w:t>er Durchschnitt von 60</w:t>
      </w:r>
      <w:r w:rsidR="00490F16">
        <w:rPr>
          <w:rFonts w:ascii="Helvetica" w:hAnsi="Helvetica"/>
          <w:sz w:val="20"/>
          <w:szCs w:val="20"/>
          <w:lang w:val="de-DE"/>
        </w:rPr>
        <w:t> </w:t>
      </w:r>
      <w:r w:rsidR="000907AD">
        <w:rPr>
          <w:rFonts w:ascii="Helvetica" w:hAnsi="Helvetica"/>
          <w:sz w:val="20"/>
          <w:szCs w:val="20"/>
          <w:lang w:val="de-DE"/>
        </w:rPr>
        <w:t xml:space="preserve">Prozent Wohneigentum wird aber insbesondere durch den niedrigen Eigentumsanteil Wiens </w:t>
      </w:r>
      <w:r w:rsidR="00931B16">
        <w:rPr>
          <w:rFonts w:ascii="Helvetica" w:hAnsi="Helvetica"/>
          <w:sz w:val="20"/>
          <w:szCs w:val="20"/>
          <w:lang w:val="de-DE"/>
        </w:rPr>
        <w:t xml:space="preserve">mit nur </w:t>
      </w:r>
      <w:r w:rsidR="000907AD">
        <w:rPr>
          <w:rFonts w:ascii="Helvetica" w:hAnsi="Helvetica"/>
          <w:sz w:val="20"/>
          <w:szCs w:val="20"/>
          <w:lang w:val="de-DE"/>
        </w:rPr>
        <w:t xml:space="preserve">25 </w:t>
      </w:r>
      <w:r w:rsidR="00931B16">
        <w:rPr>
          <w:rFonts w:ascii="Helvetica" w:hAnsi="Helvetica"/>
          <w:sz w:val="20"/>
          <w:szCs w:val="20"/>
          <w:lang w:val="de-DE"/>
        </w:rPr>
        <w:t xml:space="preserve">Prozent </w:t>
      </w:r>
      <w:r w:rsidR="000907AD">
        <w:rPr>
          <w:rFonts w:ascii="Helvetica" w:hAnsi="Helvetica"/>
          <w:sz w:val="20"/>
          <w:szCs w:val="20"/>
          <w:lang w:val="de-DE"/>
        </w:rPr>
        <w:t xml:space="preserve">gedrückt. </w:t>
      </w:r>
      <w:r w:rsidR="00985F24">
        <w:rPr>
          <w:rFonts w:ascii="Helvetica" w:hAnsi="Helvetica"/>
          <w:sz w:val="20"/>
          <w:szCs w:val="20"/>
          <w:lang w:val="de-DE"/>
        </w:rPr>
        <w:t xml:space="preserve">Besonders </w:t>
      </w:r>
      <w:r w:rsidR="00EA782A">
        <w:rPr>
          <w:rFonts w:ascii="Helvetica" w:hAnsi="Helvetica"/>
          <w:sz w:val="20"/>
          <w:szCs w:val="20"/>
          <w:lang w:val="de-DE"/>
        </w:rPr>
        <w:t>sticht hervor</w:t>
      </w:r>
      <w:r w:rsidR="00985F24">
        <w:rPr>
          <w:rFonts w:ascii="Helvetica" w:hAnsi="Helvetica"/>
          <w:sz w:val="20"/>
          <w:szCs w:val="20"/>
          <w:lang w:val="de-DE"/>
        </w:rPr>
        <w:t xml:space="preserve">, dass </w:t>
      </w:r>
      <w:r w:rsidR="00AD58AE">
        <w:rPr>
          <w:rFonts w:ascii="Helvetica" w:hAnsi="Helvetica"/>
          <w:sz w:val="20"/>
          <w:szCs w:val="20"/>
          <w:lang w:val="de-DE"/>
        </w:rPr>
        <w:t xml:space="preserve">in Tirol überdurchschnittlich </w:t>
      </w:r>
      <w:r w:rsidR="00985F24">
        <w:rPr>
          <w:rFonts w:ascii="Helvetica" w:hAnsi="Helvetica"/>
          <w:sz w:val="20"/>
          <w:szCs w:val="20"/>
          <w:lang w:val="de-DE"/>
        </w:rPr>
        <w:t xml:space="preserve">viele </w:t>
      </w:r>
      <w:r w:rsidR="00AD58AE">
        <w:rPr>
          <w:rFonts w:ascii="Helvetica" w:hAnsi="Helvetica"/>
          <w:sz w:val="20"/>
          <w:szCs w:val="20"/>
          <w:lang w:val="de-DE"/>
        </w:rPr>
        <w:t xml:space="preserve">Menschen </w:t>
      </w:r>
      <w:r w:rsidR="00985F24">
        <w:rPr>
          <w:rFonts w:ascii="Helvetica" w:hAnsi="Helvetica"/>
          <w:sz w:val="20"/>
          <w:szCs w:val="20"/>
          <w:lang w:val="de-DE"/>
        </w:rPr>
        <w:t>in Eigentumswohnungen leben</w:t>
      </w:r>
      <w:r w:rsidR="00AD58AE">
        <w:rPr>
          <w:rFonts w:ascii="Helvetica" w:hAnsi="Helvetica"/>
          <w:sz w:val="20"/>
          <w:szCs w:val="20"/>
          <w:lang w:val="de-DE"/>
        </w:rPr>
        <w:t>: Der Anteil liegt bei 21</w:t>
      </w:r>
      <w:r w:rsidR="00490F16">
        <w:rPr>
          <w:rFonts w:ascii="Helvetica" w:hAnsi="Helvetica"/>
          <w:sz w:val="20"/>
          <w:szCs w:val="20"/>
          <w:lang w:val="de-DE"/>
        </w:rPr>
        <w:t> </w:t>
      </w:r>
      <w:r w:rsidR="00AD58AE">
        <w:rPr>
          <w:rFonts w:ascii="Helvetica" w:hAnsi="Helvetica"/>
          <w:sz w:val="20"/>
          <w:szCs w:val="20"/>
          <w:lang w:val="de-DE"/>
        </w:rPr>
        <w:t>Prozent</w:t>
      </w:r>
      <w:r w:rsidR="00490F16">
        <w:rPr>
          <w:rFonts w:ascii="Helvetica" w:hAnsi="Helvetica"/>
          <w:sz w:val="20"/>
          <w:szCs w:val="20"/>
          <w:lang w:val="de-DE"/>
        </w:rPr>
        <w:t>,</w:t>
      </w:r>
      <w:r w:rsidR="00AD58AE">
        <w:rPr>
          <w:rFonts w:ascii="Helvetica" w:hAnsi="Helvetica"/>
          <w:sz w:val="20"/>
          <w:szCs w:val="20"/>
          <w:lang w:val="de-DE"/>
        </w:rPr>
        <w:t xml:space="preserve"> </w:t>
      </w:r>
      <w:r w:rsidR="00490F16">
        <w:rPr>
          <w:rFonts w:ascii="Helvetica" w:hAnsi="Helvetica"/>
          <w:sz w:val="20"/>
          <w:szCs w:val="20"/>
          <w:lang w:val="de-DE"/>
        </w:rPr>
        <w:t>gegenüber</w:t>
      </w:r>
      <w:r w:rsidR="00AD58AE">
        <w:rPr>
          <w:rFonts w:ascii="Helvetica" w:hAnsi="Helvetica"/>
          <w:sz w:val="20"/>
          <w:szCs w:val="20"/>
          <w:lang w:val="de-DE"/>
        </w:rPr>
        <w:t xml:space="preserve"> 13</w:t>
      </w:r>
      <w:r w:rsidR="00490F16">
        <w:rPr>
          <w:rFonts w:ascii="Helvetica" w:hAnsi="Helvetica"/>
          <w:sz w:val="20"/>
          <w:szCs w:val="20"/>
          <w:lang w:val="de-DE"/>
        </w:rPr>
        <w:t> </w:t>
      </w:r>
      <w:r w:rsidR="00AD58AE">
        <w:rPr>
          <w:rFonts w:ascii="Helvetica" w:hAnsi="Helvetica"/>
          <w:sz w:val="20"/>
          <w:szCs w:val="20"/>
          <w:lang w:val="de-DE"/>
        </w:rPr>
        <w:t xml:space="preserve">Prozent im Österreichvergleich. </w:t>
      </w:r>
      <w:r w:rsidR="00931B16">
        <w:rPr>
          <w:rFonts w:ascii="Helvetica" w:hAnsi="Helvetica"/>
          <w:sz w:val="20"/>
          <w:szCs w:val="20"/>
          <w:lang w:val="de-DE"/>
        </w:rPr>
        <w:t xml:space="preserve">Die </w:t>
      </w:r>
      <w:r w:rsidR="00985F24">
        <w:rPr>
          <w:rFonts w:ascii="Helvetica" w:hAnsi="Helvetica"/>
          <w:sz w:val="20"/>
          <w:szCs w:val="20"/>
          <w:lang w:val="de-DE"/>
        </w:rPr>
        <w:t xml:space="preserve">Gründe </w:t>
      </w:r>
      <w:r w:rsidR="000907AD">
        <w:rPr>
          <w:rFonts w:ascii="Helvetica" w:hAnsi="Helvetica"/>
          <w:sz w:val="20"/>
          <w:szCs w:val="20"/>
          <w:lang w:val="de-DE"/>
        </w:rPr>
        <w:t xml:space="preserve">liegen für </w:t>
      </w:r>
      <w:r w:rsidR="000907AD" w:rsidRPr="001E53BF">
        <w:rPr>
          <w:rFonts w:ascii="Helvetica" w:hAnsi="Helvetica"/>
          <w:b/>
          <w:bCs/>
          <w:i/>
          <w:iCs/>
          <w:sz w:val="20"/>
          <w:szCs w:val="20"/>
          <w:lang w:val="de-DE"/>
        </w:rPr>
        <w:t>Hans Unterdorfe</w:t>
      </w:r>
      <w:r w:rsidR="000907AD">
        <w:rPr>
          <w:rFonts w:ascii="Helvetica" w:hAnsi="Helvetica"/>
          <w:sz w:val="20"/>
          <w:szCs w:val="20"/>
          <w:lang w:val="de-DE"/>
        </w:rPr>
        <w:t>r klar auf der Hand</w:t>
      </w:r>
      <w:r w:rsidR="000907AD" w:rsidRPr="00413830">
        <w:rPr>
          <w:rFonts w:ascii="Helvetica" w:hAnsi="Helvetica"/>
          <w:i/>
          <w:iCs/>
          <w:sz w:val="20"/>
          <w:szCs w:val="20"/>
          <w:lang w:val="de-DE"/>
        </w:rPr>
        <w:t>: „</w:t>
      </w:r>
      <w:r w:rsidR="00931B16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Aufgrund </w:t>
      </w:r>
      <w:r w:rsidR="004273FF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von </w:t>
      </w:r>
      <w:r w:rsidR="00AD58AE" w:rsidRPr="00413830">
        <w:rPr>
          <w:rFonts w:ascii="Helvetica" w:hAnsi="Helvetica"/>
          <w:i/>
          <w:iCs/>
          <w:sz w:val="20"/>
          <w:szCs w:val="20"/>
          <w:lang w:val="de-DE"/>
        </w:rPr>
        <w:t>kaum</w:t>
      </w:r>
      <w:r w:rsidR="00931B16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</w:t>
      </w:r>
      <w:r w:rsidR="0082516B" w:rsidRPr="00413830">
        <w:rPr>
          <w:rFonts w:ascii="Helvetica" w:hAnsi="Helvetica"/>
          <w:i/>
          <w:iCs/>
          <w:sz w:val="20"/>
          <w:szCs w:val="20"/>
          <w:lang w:val="de-DE"/>
        </w:rPr>
        <w:t>begrenzt verfügbaren</w:t>
      </w:r>
      <w:r w:rsidR="00931B16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</w:t>
      </w:r>
      <w:r w:rsidR="004273FF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freien </w:t>
      </w:r>
      <w:r w:rsidR="00931B16" w:rsidRPr="00413830">
        <w:rPr>
          <w:rFonts w:ascii="Helvetica" w:hAnsi="Helvetica"/>
          <w:i/>
          <w:iCs/>
          <w:sz w:val="20"/>
          <w:szCs w:val="20"/>
          <w:lang w:val="de-DE"/>
        </w:rPr>
        <w:t>Bauland</w:t>
      </w:r>
      <w:r w:rsidR="004273FF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für den Hausbau im Grünen</w:t>
      </w:r>
      <w:r w:rsidR="00A47C9B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</w:t>
      </w:r>
      <w:r w:rsidR="000907AD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bleibt vielen Menschen, die sich </w:t>
      </w:r>
      <w:r w:rsidR="00931B16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Wohnraum anschaffen wollen, oft nur der Erwerb von </w:t>
      </w:r>
      <w:r w:rsidR="004273FF" w:rsidRPr="00413830">
        <w:rPr>
          <w:rFonts w:ascii="Helvetica" w:hAnsi="Helvetica"/>
          <w:i/>
          <w:iCs/>
          <w:sz w:val="20"/>
          <w:szCs w:val="20"/>
          <w:lang w:val="de-DE"/>
        </w:rPr>
        <w:t>Wohnungen in neuerrichteten Anlagen</w:t>
      </w:r>
      <w:r w:rsidR="00AD58AE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</w:t>
      </w:r>
      <w:r w:rsidR="00A47C9B" w:rsidRPr="00413830">
        <w:rPr>
          <w:rFonts w:ascii="Helvetica" w:hAnsi="Helvetica"/>
          <w:i/>
          <w:iCs/>
          <w:sz w:val="20"/>
          <w:szCs w:val="20"/>
          <w:lang w:val="de-DE"/>
        </w:rPr>
        <w:t>sowie</w:t>
      </w:r>
      <w:r w:rsidR="00AD58AE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Zu</w:t>
      </w:r>
      <w:r w:rsidR="00490F16" w:rsidRPr="00413830">
        <w:rPr>
          <w:rFonts w:ascii="Helvetica" w:hAnsi="Helvetica"/>
          <w:i/>
          <w:iCs/>
          <w:sz w:val="20"/>
          <w:szCs w:val="20"/>
          <w:lang w:val="de-DE"/>
        </w:rPr>
        <w:t>-</w:t>
      </w:r>
      <w:r w:rsidR="00AD58AE" w:rsidRPr="00413830">
        <w:rPr>
          <w:rFonts w:ascii="Helvetica" w:hAnsi="Helvetica"/>
          <w:i/>
          <w:iCs/>
          <w:sz w:val="20"/>
          <w:szCs w:val="20"/>
          <w:lang w:val="de-DE"/>
        </w:rPr>
        <w:t xml:space="preserve"> und Umbauten im Zuge von Bauverdichtungen</w:t>
      </w:r>
      <w:r w:rsidR="00A47C9B" w:rsidRPr="00413830">
        <w:rPr>
          <w:rFonts w:ascii="Helvetica" w:hAnsi="Helvetica"/>
          <w:i/>
          <w:iCs/>
          <w:sz w:val="20"/>
          <w:szCs w:val="20"/>
          <w:lang w:val="de-DE"/>
        </w:rPr>
        <w:t>.“</w:t>
      </w:r>
    </w:p>
    <w:p w14:paraId="10F8BAFB" w14:textId="170C5B5D" w:rsidR="00CA333E" w:rsidRDefault="00CA333E" w:rsidP="00C35737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sz w:val="20"/>
          <w:szCs w:val="20"/>
        </w:rPr>
      </w:pPr>
    </w:p>
    <w:p w14:paraId="5019BF99" w14:textId="49ACE687" w:rsidR="008F243D" w:rsidRDefault="000907AD" w:rsidP="00C35737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Zufriedenheit mit der Wohnsituation</w:t>
      </w:r>
      <w:r w:rsidR="00413830">
        <w:rPr>
          <w:rFonts w:ascii="Helvetica" w:hAnsi="Helvetica"/>
          <w:b/>
          <w:bCs/>
          <w:sz w:val="20"/>
          <w:szCs w:val="20"/>
        </w:rPr>
        <w:t xml:space="preserve"> leicht gesunken</w:t>
      </w:r>
    </w:p>
    <w:p w14:paraId="3EA38EC5" w14:textId="77777777" w:rsidR="00413830" w:rsidRPr="008F243D" w:rsidRDefault="00413830" w:rsidP="00C35737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</w:p>
    <w:p w14:paraId="4DF77709" w14:textId="570E2469" w:rsidR="00392CD8" w:rsidRPr="00413830" w:rsidRDefault="000907AD" w:rsidP="00C3573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i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Obwohl </w:t>
      </w:r>
      <w:r w:rsidR="004273FF">
        <w:rPr>
          <w:rFonts w:ascii="Helvetica" w:hAnsi="Helvetica"/>
          <w:sz w:val="20"/>
          <w:szCs w:val="20"/>
        </w:rPr>
        <w:t xml:space="preserve">in </w:t>
      </w:r>
      <w:r>
        <w:rPr>
          <w:rFonts w:ascii="Helvetica" w:hAnsi="Helvetica"/>
          <w:sz w:val="20"/>
          <w:szCs w:val="20"/>
        </w:rPr>
        <w:t xml:space="preserve">Tirol </w:t>
      </w:r>
      <w:r w:rsidR="004273FF">
        <w:rPr>
          <w:rFonts w:ascii="Helvetica" w:hAnsi="Helvetica"/>
          <w:sz w:val="20"/>
          <w:szCs w:val="20"/>
        </w:rPr>
        <w:t xml:space="preserve">die </w:t>
      </w:r>
      <w:r>
        <w:rPr>
          <w:rFonts w:ascii="Helvetica" w:hAnsi="Helvetica"/>
          <w:sz w:val="20"/>
          <w:szCs w:val="20"/>
        </w:rPr>
        <w:t xml:space="preserve">Zufriedenheit mit der </w:t>
      </w:r>
      <w:r w:rsidR="004273FF">
        <w:rPr>
          <w:rFonts w:ascii="Helvetica" w:hAnsi="Helvetica"/>
          <w:sz w:val="20"/>
          <w:szCs w:val="20"/>
        </w:rPr>
        <w:t xml:space="preserve">eigenen </w:t>
      </w:r>
      <w:r>
        <w:rPr>
          <w:rFonts w:ascii="Helvetica" w:hAnsi="Helvetica"/>
          <w:sz w:val="20"/>
          <w:szCs w:val="20"/>
        </w:rPr>
        <w:t xml:space="preserve">Wohnsituation </w:t>
      </w:r>
      <w:r w:rsidR="004273FF">
        <w:rPr>
          <w:rFonts w:ascii="Helvetica" w:hAnsi="Helvetica"/>
          <w:sz w:val="20"/>
          <w:szCs w:val="20"/>
        </w:rPr>
        <w:t xml:space="preserve">traditionell auf hohem Niveau </w:t>
      </w:r>
      <w:r w:rsidR="001D4441">
        <w:rPr>
          <w:rFonts w:ascii="Helvetica" w:hAnsi="Helvetica"/>
          <w:sz w:val="20"/>
          <w:szCs w:val="20"/>
        </w:rPr>
        <w:t>ist</w:t>
      </w:r>
      <w:r>
        <w:rPr>
          <w:rFonts w:ascii="Helvetica" w:hAnsi="Helvetica"/>
          <w:sz w:val="20"/>
          <w:szCs w:val="20"/>
        </w:rPr>
        <w:t xml:space="preserve">, hat diese während des letzten Jahres </w:t>
      </w:r>
      <w:r w:rsidR="004273FF">
        <w:rPr>
          <w:rFonts w:ascii="Helvetica" w:hAnsi="Helvetica"/>
          <w:sz w:val="20"/>
          <w:szCs w:val="20"/>
        </w:rPr>
        <w:t>leicht abgenommen</w:t>
      </w:r>
      <w:r>
        <w:rPr>
          <w:rFonts w:ascii="Helvetica" w:hAnsi="Helvetica"/>
          <w:sz w:val="20"/>
          <w:szCs w:val="20"/>
        </w:rPr>
        <w:t>: Anstelle von 72</w:t>
      </w:r>
      <w:r w:rsidR="004602D1"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 xml:space="preserve">Prozent </w:t>
      </w:r>
      <w:r w:rsidR="004273FF">
        <w:rPr>
          <w:rFonts w:ascii="Helvetica" w:hAnsi="Helvetica"/>
          <w:sz w:val="20"/>
          <w:szCs w:val="20"/>
        </w:rPr>
        <w:t>im Vorjahr</w:t>
      </w:r>
      <w:r>
        <w:rPr>
          <w:rFonts w:ascii="Helvetica" w:hAnsi="Helvetica"/>
          <w:sz w:val="20"/>
          <w:szCs w:val="20"/>
        </w:rPr>
        <w:t xml:space="preserve"> sind 2021 nur mehr 70</w:t>
      </w:r>
      <w:r w:rsidR="004602D1"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Prozent der Tiroler</w:t>
      </w:r>
      <w:r w:rsidR="001D4441"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 xml:space="preserve">nnen mit ihrer aktuellen Wohnsituation „sehr zufrieden“. Auch dieses Ergebnis ist für </w:t>
      </w:r>
      <w:r w:rsidRPr="001E53BF">
        <w:rPr>
          <w:rFonts w:ascii="Helvetica" w:hAnsi="Helvetica"/>
          <w:b/>
          <w:bCs/>
          <w:i/>
          <w:iCs/>
          <w:sz w:val="20"/>
          <w:szCs w:val="20"/>
        </w:rPr>
        <w:t>Walter Hörtnagl</w:t>
      </w:r>
      <w:r>
        <w:rPr>
          <w:rFonts w:ascii="Helvetica" w:hAnsi="Helvetica"/>
          <w:sz w:val="20"/>
          <w:szCs w:val="20"/>
        </w:rPr>
        <w:t xml:space="preserve"> wenig überraschend: </w:t>
      </w:r>
      <w:r w:rsidRPr="00413830">
        <w:rPr>
          <w:rFonts w:ascii="Helvetica" w:hAnsi="Helvetica"/>
          <w:i/>
          <w:iCs/>
          <w:sz w:val="20"/>
          <w:szCs w:val="20"/>
        </w:rPr>
        <w:t>„</w:t>
      </w:r>
      <w:r w:rsidR="00A76D5F" w:rsidRPr="00413830">
        <w:rPr>
          <w:rFonts w:ascii="Helvetica" w:hAnsi="Helvetica"/>
          <w:i/>
          <w:iCs/>
          <w:sz w:val="20"/>
          <w:szCs w:val="20"/>
        </w:rPr>
        <w:t>Aufgrund der Ausgangsbeschränkungen im letzten Jahr hatten</w:t>
      </w:r>
      <w:r w:rsidR="00A47C9B" w:rsidRPr="00413830">
        <w:rPr>
          <w:rFonts w:ascii="Helvetica" w:hAnsi="Helvetica"/>
          <w:i/>
          <w:iCs/>
          <w:sz w:val="20"/>
          <w:szCs w:val="20"/>
        </w:rPr>
        <w:t xml:space="preserve"> </w:t>
      </w:r>
      <w:r w:rsidR="004273FF" w:rsidRPr="00413830">
        <w:rPr>
          <w:rFonts w:ascii="Helvetica" w:hAnsi="Helvetica"/>
          <w:i/>
          <w:iCs/>
          <w:sz w:val="20"/>
          <w:szCs w:val="20"/>
        </w:rPr>
        <w:t xml:space="preserve">doch einige </w:t>
      </w:r>
      <w:r w:rsidR="00A76D5F" w:rsidRPr="00413830">
        <w:rPr>
          <w:rFonts w:ascii="Helvetica" w:hAnsi="Helvetica"/>
          <w:i/>
          <w:iCs/>
          <w:sz w:val="20"/>
          <w:szCs w:val="20"/>
        </w:rPr>
        <w:t>Tiroler</w:t>
      </w:r>
      <w:r w:rsidR="001D4441" w:rsidRPr="00413830">
        <w:rPr>
          <w:rFonts w:ascii="Helvetica" w:hAnsi="Helvetica"/>
          <w:i/>
          <w:iCs/>
          <w:sz w:val="20"/>
          <w:szCs w:val="20"/>
        </w:rPr>
        <w:t>I</w:t>
      </w:r>
      <w:r w:rsidR="00A76D5F" w:rsidRPr="00413830">
        <w:rPr>
          <w:rFonts w:ascii="Helvetica" w:hAnsi="Helvetica"/>
          <w:i/>
          <w:iCs/>
          <w:sz w:val="20"/>
          <w:szCs w:val="20"/>
        </w:rPr>
        <w:t>nnen das Gefühl</w:t>
      </w:r>
      <w:r w:rsidR="004273FF" w:rsidRPr="00413830">
        <w:rPr>
          <w:rFonts w:ascii="Helvetica" w:hAnsi="Helvetica"/>
          <w:i/>
          <w:iCs/>
          <w:sz w:val="20"/>
          <w:szCs w:val="20"/>
        </w:rPr>
        <w:t>,</w:t>
      </w:r>
      <w:r w:rsidR="00A76D5F" w:rsidRPr="00413830">
        <w:rPr>
          <w:rFonts w:ascii="Helvetica" w:hAnsi="Helvetica"/>
          <w:i/>
          <w:iCs/>
          <w:sz w:val="20"/>
          <w:szCs w:val="20"/>
        </w:rPr>
        <w:t xml:space="preserve"> in ihre</w:t>
      </w:r>
      <w:r w:rsidR="004273FF" w:rsidRPr="00413830">
        <w:rPr>
          <w:rFonts w:ascii="Helvetica" w:hAnsi="Helvetica"/>
          <w:i/>
          <w:iCs/>
          <w:sz w:val="20"/>
          <w:szCs w:val="20"/>
        </w:rPr>
        <w:t xml:space="preserve">m gewohnten Freiraum eingeschränkt </w:t>
      </w:r>
      <w:r w:rsidR="00A76D5F" w:rsidRPr="00413830">
        <w:rPr>
          <w:rFonts w:ascii="Helvetica" w:hAnsi="Helvetica"/>
          <w:i/>
          <w:iCs/>
          <w:sz w:val="20"/>
          <w:szCs w:val="20"/>
        </w:rPr>
        <w:t xml:space="preserve">zu sein. </w:t>
      </w:r>
      <w:r w:rsidR="00A76D5F" w:rsidRPr="00413830">
        <w:rPr>
          <w:rFonts w:ascii="Arial" w:hAnsi="Arial" w:cs="Arial"/>
          <w:i/>
          <w:iCs/>
          <w:sz w:val="20"/>
          <w:szCs w:val="20"/>
        </w:rPr>
        <w:t>Gerade in Zeiten von Lockdowns</w:t>
      </w:r>
      <w:r w:rsidR="001D4441" w:rsidRPr="00413830">
        <w:rPr>
          <w:rFonts w:ascii="Arial" w:hAnsi="Arial" w:cs="Arial"/>
          <w:i/>
          <w:iCs/>
          <w:sz w:val="20"/>
          <w:szCs w:val="20"/>
        </w:rPr>
        <w:t xml:space="preserve"> mit</w:t>
      </w:r>
      <w:r w:rsidR="00A76D5F" w:rsidRPr="00413830">
        <w:rPr>
          <w:rFonts w:ascii="Arial" w:hAnsi="Arial" w:cs="Arial"/>
          <w:i/>
          <w:iCs/>
          <w:sz w:val="20"/>
          <w:szCs w:val="20"/>
        </w:rPr>
        <w:t xml:space="preserve"> Homeoffice und Homeschooling konnte das </w:t>
      </w:r>
      <w:r w:rsidR="001D4441" w:rsidRPr="00413830">
        <w:rPr>
          <w:rFonts w:ascii="Arial" w:hAnsi="Arial" w:cs="Arial"/>
          <w:i/>
          <w:iCs/>
          <w:sz w:val="20"/>
          <w:szCs w:val="20"/>
        </w:rPr>
        <w:t xml:space="preserve">eigene </w:t>
      </w:r>
      <w:r w:rsidR="004273FF" w:rsidRPr="00413830">
        <w:rPr>
          <w:rFonts w:ascii="Arial" w:hAnsi="Arial" w:cs="Arial"/>
          <w:i/>
          <w:iCs/>
          <w:sz w:val="20"/>
          <w:szCs w:val="20"/>
        </w:rPr>
        <w:t>Zuhause</w:t>
      </w:r>
      <w:r w:rsidR="00A76D5F" w:rsidRPr="00413830">
        <w:rPr>
          <w:rFonts w:ascii="Arial" w:hAnsi="Arial" w:cs="Arial"/>
          <w:i/>
          <w:iCs/>
          <w:sz w:val="20"/>
          <w:szCs w:val="20"/>
        </w:rPr>
        <w:t xml:space="preserve"> sehr schnell eng werden</w:t>
      </w:r>
      <w:r w:rsidR="00ED7490" w:rsidRPr="00413830">
        <w:rPr>
          <w:rFonts w:ascii="Arial" w:hAnsi="Arial" w:cs="Arial"/>
          <w:i/>
          <w:iCs/>
          <w:sz w:val="20"/>
          <w:szCs w:val="20"/>
        </w:rPr>
        <w:t xml:space="preserve">.“ </w:t>
      </w:r>
    </w:p>
    <w:p w14:paraId="5FC4E56A" w14:textId="40576FAD" w:rsidR="00413830" w:rsidRDefault="004138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641497" w14:textId="77777777" w:rsidR="00A76D5F" w:rsidRDefault="00A76D5F" w:rsidP="00A76D5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9B9FE09" w14:textId="77777777" w:rsidR="00413830" w:rsidRDefault="00413830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</w:p>
    <w:p w14:paraId="64F763B0" w14:textId="77777777" w:rsidR="00413830" w:rsidRDefault="00413830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</w:p>
    <w:p w14:paraId="17053C7D" w14:textId="77777777" w:rsidR="00413830" w:rsidRDefault="00413830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</w:p>
    <w:p w14:paraId="283F54C9" w14:textId="01B850ED" w:rsidR="00392CD8" w:rsidRDefault="00A76D5F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Wohnen wird während der Pandemie wichtiger</w:t>
      </w:r>
    </w:p>
    <w:p w14:paraId="3BEEB1FB" w14:textId="77777777" w:rsidR="00413830" w:rsidRPr="00392CD8" w:rsidRDefault="00413830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sz w:val="20"/>
          <w:szCs w:val="20"/>
          <w:lang w:val="de-DE"/>
        </w:rPr>
      </w:pPr>
    </w:p>
    <w:p w14:paraId="57D2E7E9" w14:textId="2DE02064" w:rsidR="00A76D5F" w:rsidRDefault="00A76D5F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In der Umfrage gaben 45</w:t>
      </w:r>
      <w:r w:rsidR="004602D1">
        <w:rPr>
          <w:rFonts w:ascii="Helvetica" w:hAnsi="Helvetica"/>
          <w:sz w:val="20"/>
          <w:szCs w:val="20"/>
          <w:lang w:val="de-DE"/>
        </w:rPr>
        <w:t> </w:t>
      </w:r>
      <w:r>
        <w:rPr>
          <w:rFonts w:ascii="Helvetica" w:hAnsi="Helvetica"/>
          <w:sz w:val="20"/>
          <w:szCs w:val="20"/>
          <w:lang w:val="de-DE"/>
        </w:rPr>
        <w:t>Prozent der Tiroler</w:t>
      </w:r>
      <w:r w:rsidR="001D4441">
        <w:rPr>
          <w:rFonts w:ascii="Helvetica" w:hAnsi="Helvetica"/>
          <w:sz w:val="20"/>
          <w:szCs w:val="20"/>
          <w:lang w:val="de-DE"/>
        </w:rPr>
        <w:t>I</w:t>
      </w:r>
      <w:r>
        <w:rPr>
          <w:rFonts w:ascii="Helvetica" w:hAnsi="Helvetica"/>
          <w:sz w:val="20"/>
          <w:szCs w:val="20"/>
          <w:lang w:val="de-DE"/>
        </w:rPr>
        <w:t>nnen an, dass ihnen Wohnen im Pandemiejahr wichtiger geworden ist. Hans Unterdorfer dazu</w:t>
      </w:r>
      <w:r w:rsidR="004273FF">
        <w:rPr>
          <w:rFonts w:ascii="Helvetica" w:hAnsi="Helvetica"/>
          <w:sz w:val="20"/>
          <w:szCs w:val="20"/>
          <w:lang w:val="de-DE"/>
        </w:rPr>
        <w:t>:</w:t>
      </w:r>
      <w:r>
        <w:rPr>
          <w:rFonts w:ascii="Helvetica" w:hAnsi="Helvetica"/>
          <w:sz w:val="20"/>
          <w:szCs w:val="20"/>
          <w:lang w:val="de-DE"/>
        </w:rPr>
        <w:t xml:space="preserve"> „</w:t>
      </w:r>
      <w:r w:rsidR="004273FF">
        <w:rPr>
          <w:rFonts w:ascii="Helvetica" w:hAnsi="Helvetica"/>
          <w:sz w:val="20"/>
          <w:szCs w:val="20"/>
          <w:lang w:val="de-DE"/>
        </w:rPr>
        <w:t>D</w:t>
      </w:r>
      <w:r>
        <w:rPr>
          <w:rFonts w:ascii="Helvetica" w:hAnsi="Helvetica"/>
          <w:sz w:val="20"/>
          <w:szCs w:val="20"/>
          <w:lang w:val="de-DE"/>
        </w:rPr>
        <w:t xml:space="preserve">as letzte Jahr haben </w:t>
      </w:r>
      <w:r w:rsidR="001D4441">
        <w:rPr>
          <w:rFonts w:ascii="Helvetica" w:hAnsi="Helvetica"/>
          <w:sz w:val="20"/>
          <w:szCs w:val="20"/>
          <w:lang w:val="de-DE"/>
        </w:rPr>
        <w:t xml:space="preserve">viele </w:t>
      </w:r>
      <w:r>
        <w:rPr>
          <w:rFonts w:ascii="Helvetica" w:hAnsi="Helvetica"/>
          <w:sz w:val="20"/>
          <w:szCs w:val="20"/>
          <w:lang w:val="de-DE"/>
        </w:rPr>
        <w:t>Tiroler</w:t>
      </w:r>
      <w:r w:rsidR="001D4441">
        <w:rPr>
          <w:rFonts w:ascii="Helvetica" w:hAnsi="Helvetica"/>
          <w:sz w:val="20"/>
          <w:szCs w:val="20"/>
          <w:lang w:val="de-DE"/>
        </w:rPr>
        <w:t>I</w:t>
      </w:r>
      <w:r>
        <w:rPr>
          <w:rFonts w:ascii="Helvetica" w:hAnsi="Helvetica"/>
          <w:sz w:val="20"/>
          <w:szCs w:val="20"/>
          <w:lang w:val="de-DE"/>
        </w:rPr>
        <w:t xml:space="preserve">nnen dazu genutzt, ihr </w:t>
      </w:r>
      <w:r w:rsidR="004273FF">
        <w:rPr>
          <w:rFonts w:ascii="Helvetica" w:hAnsi="Helvetica"/>
          <w:sz w:val="20"/>
          <w:szCs w:val="20"/>
          <w:lang w:val="de-DE"/>
        </w:rPr>
        <w:t>Zuhause</w:t>
      </w:r>
      <w:r>
        <w:rPr>
          <w:rFonts w:ascii="Helvetica" w:hAnsi="Helvetica"/>
          <w:sz w:val="20"/>
          <w:szCs w:val="20"/>
          <w:lang w:val="de-DE"/>
        </w:rPr>
        <w:t xml:space="preserve"> auf den neuesten Stand zu bringen – 26</w:t>
      </w:r>
      <w:r w:rsidR="004602D1">
        <w:rPr>
          <w:rFonts w:ascii="Helvetica" w:hAnsi="Helvetica"/>
          <w:sz w:val="20"/>
          <w:szCs w:val="20"/>
          <w:lang w:val="de-DE"/>
        </w:rPr>
        <w:t> </w:t>
      </w:r>
      <w:r w:rsidR="004273FF">
        <w:rPr>
          <w:rFonts w:ascii="Helvetica" w:hAnsi="Helvetica"/>
          <w:sz w:val="20"/>
          <w:szCs w:val="20"/>
          <w:lang w:val="de-DE"/>
        </w:rPr>
        <w:t xml:space="preserve">Prozent </w:t>
      </w:r>
      <w:r>
        <w:rPr>
          <w:rFonts w:ascii="Helvetica" w:hAnsi="Helvetica"/>
          <w:sz w:val="20"/>
          <w:szCs w:val="20"/>
          <w:lang w:val="de-DE"/>
        </w:rPr>
        <w:t xml:space="preserve">haben in neue (Medien-)Technik für das </w:t>
      </w:r>
      <w:r w:rsidR="004273FF">
        <w:rPr>
          <w:rFonts w:ascii="Helvetica" w:hAnsi="Helvetica"/>
          <w:sz w:val="20"/>
          <w:szCs w:val="20"/>
          <w:lang w:val="de-DE"/>
        </w:rPr>
        <w:t xml:space="preserve">Homeoffice </w:t>
      </w:r>
      <w:r>
        <w:rPr>
          <w:rFonts w:ascii="Helvetica" w:hAnsi="Helvetica"/>
          <w:sz w:val="20"/>
          <w:szCs w:val="20"/>
          <w:lang w:val="de-DE"/>
        </w:rPr>
        <w:t xml:space="preserve">sowie </w:t>
      </w:r>
      <w:r w:rsidR="00077965" w:rsidRPr="0003391D">
        <w:rPr>
          <w:rFonts w:ascii="Arial" w:hAnsi="Arial" w:cs="Arial"/>
          <w:sz w:val="20"/>
          <w:szCs w:val="20"/>
        </w:rPr>
        <w:t xml:space="preserve">Homeschooling </w:t>
      </w:r>
      <w:r>
        <w:rPr>
          <w:rFonts w:ascii="Helvetica" w:hAnsi="Helvetica"/>
          <w:sz w:val="20"/>
          <w:szCs w:val="20"/>
          <w:lang w:val="de-DE"/>
        </w:rPr>
        <w:t xml:space="preserve">investiert. </w:t>
      </w:r>
      <w:r w:rsidR="00077965">
        <w:rPr>
          <w:rFonts w:ascii="Helvetica" w:hAnsi="Helvetica"/>
          <w:sz w:val="20"/>
          <w:szCs w:val="20"/>
          <w:lang w:val="de-DE"/>
        </w:rPr>
        <w:t>19</w:t>
      </w:r>
      <w:r w:rsidR="004602D1">
        <w:rPr>
          <w:rFonts w:ascii="Helvetica" w:hAnsi="Helvetica"/>
          <w:sz w:val="20"/>
          <w:szCs w:val="20"/>
          <w:lang w:val="de-DE"/>
        </w:rPr>
        <w:t> </w:t>
      </w:r>
      <w:r w:rsidR="00077965">
        <w:rPr>
          <w:rFonts w:ascii="Helvetica" w:hAnsi="Helvetica"/>
          <w:sz w:val="20"/>
          <w:szCs w:val="20"/>
          <w:lang w:val="de-DE"/>
        </w:rPr>
        <w:t>Prozent der</w:t>
      </w:r>
      <w:r>
        <w:rPr>
          <w:rFonts w:ascii="Helvetica" w:hAnsi="Helvetica"/>
          <w:sz w:val="20"/>
          <w:szCs w:val="20"/>
          <w:lang w:val="de-DE"/>
        </w:rPr>
        <w:t xml:space="preserve"> Tiroler</w:t>
      </w:r>
      <w:r w:rsidR="001D4441">
        <w:rPr>
          <w:rFonts w:ascii="Helvetica" w:hAnsi="Helvetica"/>
          <w:sz w:val="20"/>
          <w:szCs w:val="20"/>
          <w:lang w:val="de-DE"/>
        </w:rPr>
        <w:t>I</w:t>
      </w:r>
      <w:r>
        <w:rPr>
          <w:rFonts w:ascii="Helvetica" w:hAnsi="Helvetica"/>
          <w:sz w:val="20"/>
          <w:szCs w:val="20"/>
          <w:lang w:val="de-DE"/>
        </w:rPr>
        <w:t xml:space="preserve">nnen </w:t>
      </w:r>
      <w:r w:rsidR="00077965">
        <w:rPr>
          <w:rFonts w:ascii="Helvetica" w:hAnsi="Helvetica"/>
          <w:sz w:val="20"/>
          <w:szCs w:val="20"/>
          <w:lang w:val="de-DE"/>
        </w:rPr>
        <w:t xml:space="preserve">haben </w:t>
      </w:r>
      <w:r>
        <w:rPr>
          <w:rFonts w:ascii="Helvetica" w:hAnsi="Helvetica"/>
          <w:sz w:val="20"/>
          <w:szCs w:val="20"/>
          <w:lang w:val="de-DE"/>
        </w:rPr>
        <w:t>neu eingerichtet</w:t>
      </w:r>
      <w:r w:rsidR="00077965">
        <w:rPr>
          <w:rFonts w:ascii="Helvetica" w:hAnsi="Helvetica"/>
          <w:sz w:val="20"/>
          <w:szCs w:val="20"/>
          <w:lang w:val="de-DE"/>
        </w:rPr>
        <w:t xml:space="preserve">, </w:t>
      </w:r>
      <w:r>
        <w:rPr>
          <w:rFonts w:ascii="Helvetica" w:hAnsi="Helvetica"/>
          <w:sz w:val="20"/>
          <w:szCs w:val="20"/>
          <w:lang w:val="de-DE"/>
        </w:rPr>
        <w:t>17</w:t>
      </w:r>
      <w:r w:rsidR="004602D1">
        <w:rPr>
          <w:rFonts w:ascii="Helvetica" w:hAnsi="Helvetica"/>
          <w:sz w:val="20"/>
          <w:szCs w:val="20"/>
          <w:lang w:val="de-DE"/>
        </w:rPr>
        <w:t> </w:t>
      </w:r>
      <w:r>
        <w:rPr>
          <w:rFonts w:ascii="Helvetica" w:hAnsi="Helvetica"/>
          <w:sz w:val="20"/>
          <w:szCs w:val="20"/>
          <w:lang w:val="de-DE"/>
        </w:rPr>
        <w:t>Prozent</w:t>
      </w:r>
      <w:r w:rsidR="00077965">
        <w:rPr>
          <w:rFonts w:ascii="Helvetica" w:hAnsi="Helvetica"/>
          <w:sz w:val="20"/>
          <w:szCs w:val="20"/>
          <w:lang w:val="de-DE"/>
        </w:rPr>
        <w:t xml:space="preserve"> haben </w:t>
      </w:r>
      <w:r w:rsidR="00CC7AD7">
        <w:rPr>
          <w:rFonts w:ascii="Helvetica" w:hAnsi="Helvetica"/>
          <w:sz w:val="20"/>
          <w:szCs w:val="20"/>
          <w:lang w:val="de-DE"/>
        </w:rPr>
        <w:t>ihr Heim renoviert.</w:t>
      </w:r>
      <w:r w:rsidR="0082516B">
        <w:rPr>
          <w:rFonts w:ascii="Helvetica" w:hAnsi="Helvetica"/>
          <w:sz w:val="20"/>
          <w:szCs w:val="20"/>
          <w:lang w:val="de-DE"/>
        </w:rPr>
        <w:t>“</w:t>
      </w:r>
    </w:p>
    <w:p w14:paraId="7C4F5A10" w14:textId="0B3F16D2" w:rsidR="00392CD8" w:rsidRDefault="00392CD8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sz w:val="20"/>
          <w:szCs w:val="20"/>
          <w:lang w:val="de-DE"/>
        </w:rPr>
      </w:pPr>
    </w:p>
    <w:p w14:paraId="0E5B2546" w14:textId="091496F9" w:rsidR="00392CD8" w:rsidRDefault="00392CD8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  <w:r w:rsidRPr="00105692">
        <w:rPr>
          <w:rFonts w:ascii="Helvetica" w:hAnsi="Helvetica"/>
          <w:b/>
          <w:bCs/>
          <w:sz w:val="20"/>
          <w:szCs w:val="20"/>
        </w:rPr>
        <w:t>Rate oder Miete</w:t>
      </w:r>
    </w:p>
    <w:p w14:paraId="75F07E55" w14:textId="77777777" w:rsidR="00413830" w:rsidRPr="00105692" w:rsidRDefault="00413830" w:rsidP="00392CD8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/>
          <w:b/>
          <w:bCs/>
          <w:sz w:val="20"/>
          <w:szCs w:val="20"/>
        </w:rPr>
      </w:pPr>
    </w:p>
    <w:p w14:paraId="4FFB2E1A" w14:textId="3F43DC36" w:rsidR="004F23C8" w:rsidRPr="00413830" w:rsidRDefault="00CC7AD7" w:rsidP="00A0363A">
      <w:pPr>
        <w:spacing w:line="276" w:lineRule="auto"/>
        <w:ind w:left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 xml:space="preserve">Mit Blick auf einen Vergleich der Einflussfaktoren am Immobilienmarkt mein </w:t>
      </w:r>
      <w:r w:rsidRPr="001E53BF">
        <w:rPr>
          <w:rFonts w:ascii="Arial" w:eastAsia="Calibri" w:hAnsi="Arial" w:cs="Arial"/>
          <w:b/>
          <w:bCs/>
          <w:i/>
          <w:iCs/>
          <w:sz w:val="20"/>
          <w:szCs w:val="20"/>
          <w:lang w:eastAsia="de-AT"/>
        </w:rPr>
        <w:t>Andreas Kaim</w:t>
      </w:r>
      <w:r>
        <w:rPr>
          <w:rFonts w:ascii="Arial" w:eastAsia="Calibri" w:hAnsi="Arial" w:cs="Arial"/>
          <w:sz w:val="20"/>
          <w:szCs w:val="20"/>
          <w:lang w:eastAsia="de-AT"/>
        </w:rPr>
        <w:t>, Vorstand der s</w:t>
      </w:r>
      <w:r w:rsidR="004602D1">
        <w:rPr>
          <w:rFonts w:ascii="Arial" w:eastAsia="Calibri" w:hAnsi="Arial" w:cs="Arial"/>
          <w:sz w:val="20"/>
          <w:szCs w:val="20"/>
          <w:lang w:eastAsia="de-AT"/>
        </w:rPr>
        <w:t> </w:t>
      </w:r>
      <w:r>
        <w:rPr>
          <w:rFonts w:ascii="Arial" w:eastAsia="Calibri" w:hAnsi="Arial" w:cs="Arial"/>
          <w:sz w:val="20"/>
          <w:szCs w:val="20"/>
          <w:lang w:eastAsia="de-AT"/>
        </w:rPr>
        <w:t>Bau</w:t>
      </w:r>
      <w:r w:rsidR="004602D1">
        <w:rPr>
          <w:rFonts w:ascii="Arial" w:eastAsia="Calibri" w:hAnsi="Arial" w:cs="Arial"/>
          <w:sz w:val="20"/>
          <w:szCs w:val="20"/>
          <w:lang w:eastAsia="de-AT"/>
        </w:rPr>
        <w:softHyphen/>
      </w:r>
      <w:r>
        <w:rPr>
          <w:rFonts w:ascii="Arial" w:eastAsia="Calibri" w:hAnsi="Arial" w:cs="Arial"/>
          <w:sz w:val="20"/>
          <w:szCs w:val="20"/>
          <w:lang w:eastAsia="de-AT"/>
        </w:rPr>
        <w:t>spar</w:t>
      </w:r>
      <w:r w:rsidR="004602D1">
        <w:rPr>
          <w:rFonts w:ascii="Arial" w:eastAsia="Calibri" w:hAnsi="Arial" w:cs="Arial"/>
          <w:sz w:val="20"/>
          <w:szCs w:val="20"/>
          <w:lang w:eastAsia="de-AT"/>
        </w:rPr>
        <w:softHyphen/>
      </w:r>
      <w:r>
        <w:rPr>
          <w:rFonts w:ascii="Arial" w:eastAsia="Calibri" w:hAnsi="Arial" w:cs="Arial"/>
          <w:sz w:val="20"/>
          <w:szCs w:val="20"/>
          <w:lang w:eastAsia="de-AT"/>
        </w:rPr>
        <w:t>kasse</w:t>
      </w:r>
      <w:r w:rsidR="00077965"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>:</w:t>
      </w:r>
      <w:r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 xml:space="preserve"> „Trotzdem die Finanzierungszinssätze für Wohnbau seit 2008 kontinuierlich sinken und mittlerweile auf einem historischen Tiefpunkt sind, </w:t>
      </w:r>
      <w:r w:rsidR="00077965"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 xml:space="preserve">kann </w:t>
      </w:r>
      <w:r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 xml:space="preserve">dieser Vorteil durch die stark gestiegenen Preise am Immobilienmarkt sowie einer Seitwärtsbewegung beim Haushaltseinkommen </w:t>
      </w:r>
      <w:r w:rsidR="00077965"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>kaum genutzt werden</w:t>
      </w:r>
      <w:r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 xml:space="preserve">. </w:t>
      </w:r>
      <w:r w:rsidR="00077965"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>Dennoch sollte,</w:t>
      </w:r>
      <w:r w:rsidR="001D4441"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 xml:space="preserve"> </w:t>
      </w:r>
      <w:r w:rsidR="00077965" w:rsidRPr="00413830">
        <w:rPr>
          <w:rFonts w:ascii="Arial" w:eastAsia="Calibri" w:hAnsi="Arial" w:cs="Arial"/>
          <w:i/>
          <w:iCs/>
          <w:sz w:val="20"/>
          <w:szCs w:val="20"/>
          <w:lang w:eastAsia="de-AT"/>
        </w:rPr>
        <w:t xml:space="preserve">wer </w:t>
      </w:r>
      <w:r w:rsidR="00A0363A" w:rsidRPr="00413830">
        <w:rPr>
          <w:rFonts w:ascii="Arial" w:hAnsi="Arial" w:cs="Arial"/>
          <w:i/>
          <w:iCs/>
          <w:sz w:val="20"/>
          <w:szCs w:val="20"/>
        </w:rPr>
        <w:t xml:space="preserve">es sich leisten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kann </w:t>
      </w:r>
      <w:r w:rsidR="00A0363A" w:rsidRPr="00413830">
        <w:rPr>
          <w:rFonts w:ascii="Arial" w:hAnsi="Arial" w:cs="Arial"/>
          <w:i/>
          <w:iCs/>
          <w:sz w:val="20"/>
          <w:szCs w:val="20"/>
        </w:rPr>
        <w:t>und ein passendes Objekt finde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t</w:t>
      </w:r>
      <w:r w:rsidR="00A0363A" w:rsidRPr="00413830">
        <w:rPr>
          <w:rFonts w:ascii="Arial" w:hAnsi="Arial" w:cs="Arial"/>
          <w:i/>
          <w:iCs/>
          <w:sz w:val="20"/>
          <w:szCs w:val="20"/>
        </w:rPr>
        <w:t xml:space="preserve">, jetzt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in ein Eigenheim investieren</w:t>
      </w:r>
      <w:r w:rsidR="00A0363A" w:rsidRPr="00413830">
        <w:rPr>
          <w:rFonts w:ascii="Arial" w:hAnsi="Arial" w:cs="Arial"/>
          <w:i/>
          <w:iCs/>
          <w:sz w:val="20"/>
          <w:szCs w:val="20"/>
        </w:rPr>
        <w:t xml:space="preserve">. </w:t>
      </w:r>
      <w:r w:rsidR="00392CD8" w:rsidRPr="00413830">
        <w:rPr>
          <w:rFonts w:ascii="Arial" w:hAnsi="Arial" w:cs="Arial"/>
          <w:i/>
          <w:iCs/>
          <w:sz w:val="20"/>
          <w:szCs w:val="20"/>
        </w:rPr>
        <w:t xml:space="preserve">Stellt man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nämlich </w:t>
      </w:r>
      <w:r w:rsidR="00392CD8" w:rsidRPr="00413830">
        <w:rPr>
          <w:rFonts w:ascii="Arial" w:hAnsi="Arial" w:cs="Arial"/>
          <w:i/>
          <w:iCs/>
          <w:sz w:val="20"/>
          <w:szCs w:val="20"/>
        </w:rPr>
        <w:t xml:space="preserve">die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durch</w:t>
      </w:r>
      <w:r w:rsidR="004602D1" w:rsidRPr="00413830">
        <w:rPr>
          <w:rFonts w:ascii="Arial" w:hAnsi="Arial" w:cs="Arial"/>
          <w:i/>
          <w:iCs/>
          <w:sz w:val="20"/>
          <w:szCs w:val="20"/>
        </w:rPr>
        <w:softHyphen/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schnittliche </w:t>
      </w:r>
      <w:r w:rsidR="00392CD8" w:rsidRPr="00413830">
        <w:rPr>
          <w:rFonts w:ascii="Arial" w:hAnsi="Arial" w:cs="Arial"/>
          <w:i/>
          <w:iCs/>
          <w:sz w:val="20"/>
          <w:szCs w:val="20"/>
        </w:rPr>
        <w:t xml:space="preserve">monatliche Miete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einer möglichen </w:t>
      </w:r>
      <w:r w:rsidR="00392CD8" w:rsidRPr="00413830">
        <w:rPr>
          <w:rFonts w:ascii="Arial" w:hAnsi="Arial" w:cs="Arial"/>
          <w:i/>
          <w:iCs/>
          <w:sz w:val="20"/>
          <w:szCs w:val="20"/>
        </w:rPr>
        <w:t>Kreditrate gegenüber und bedenkt dabei den Anlagewert bzw. die Wertsteigerung, ist eine detaillierte Betrachtung auf jeden Fall sinnvoll</w:t>
      </w:r>
      <w:r w:rsidR="0082516B" w:rsidRPr="00413830">
        <w:rPr>
          <w:rFonts w:ascii="Arial" w:hAnsi="Arial" w:cs="Arial"/>
          <w:i/>
          <w:iCs/>
          <w:sz w:val="20"/>
          <w:szCs w:val="20"/>
        </w:rPr>
        <w:t>.“</w:t>
      </w:r>
    </w:p>
    <w:p w14:paraId="5653E9F6" w14:textId="6C4360C6" w:rsidR="00CC7AD7" w:rsidRDefault="00CC7AD7" w:rsidP="00A0363A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5C465642" w14:textId="262B85B5" w:rsidR="00985F24" w:rsidRDefault="00985F24" w:rsidP="00A0363A">
      <w:pPr>
        <w:spacing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Nachfrage nach Immobilienfinanzierungen unverändert</w:t>
      </w:r>
    </w:p>
    <w:p w14:paraId="6EB529EC" w14:textId="77777777" w:rsidR="00413830" w:rsidRPr="00985F24" w:rsidRDefault="00413830" w:rsidP="00A0363A">
      <w:pPr>
        <w:spacing w:line="276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p w14:paraId="2B98FAE7" w14:textId="00648FEC" w:rsidR="00A76D5F" w:rsidRPr="00413830" w:rsidRDefault="00E824C8" w:rsidP="00A0363A">
      <w:pPr>
        <w:spacing w:line="276" w:lineRule="auto"/>
        <w:ind w:left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Dass dies viele Tiroler</w:t>
      </w:r>
      <w:r w:rsidR="001D444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nnen ebenso sehen, zeigt die steigende Nachfrage nach Immobilienfinanzierungen in den Sparkassen in Tirol sowie in der s</w:t>
      </w:r>
      <w:r w:rsidR="004602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Bausparkasse. </w:t>
      </w:r>
      <w:r w:rsidR="00A76D5F">
        <w:rPr>
          <w:rFonts w:ascii="Arial" w:hAnsi="Arial" w:cs="Arial"/>
          <w:sz w:val="20"/>
          <w:szCs w:val="20"/>
        </w:rPr>
        <w:t xml:space="preserve">In diesem Punkt sind sich </w:t>
      </w:r>
      <w:r w:rsidR="00A76D5F" w:rsidRPr="001E53BF">
        <w:rPr>
          <w:rFonts w:ascii="Arial" w:hAnsi="Arial" w:cs="Arial"/>
          <w:b/>
          <w:bCs/>
          <w:i/>
          <w:iCs/>
          <w:sz w:val="20"/>
          <w:szCs w:val="20"/>
        </w:rPr>
        <w:t xml:space="preserve">Walter Hörtnagl, Hans Unterdorfer </w:t>
      </w:r>
      <w:r w:rsidR="00A76D5F" w:rsidRPr="001E53BF">
        <w:rPr>
          <w:rFonts w:ascii="Arial" w:hAnsi="Arial" w:cs="Arial"/>
          <w:sz w:val="20"/>
          <w:szCs w:val="20"/>
        </w:rPr>
        <w:t>und</w:t>
      </w:r>
      <w:r w:rsidR="00A76D5F" w:rsidRPr="001E53BF">
        <w:rPr>
          <w:rFonts w:ascii="Arial" w:hAnsi="Arial" w:cs="Arial"/>
          <w:b/>
          <w:bCs/>
          <w:i/>
          <w:iCs/>
          <w:sz w:val="20"/>
          <w:szCs w:val="20"/>
        </w:rPr>
        <w:t xml:space="preserve"> Andreas Kaim</w:t>
      </w:r>
      <w:r w:rsidR="00A76D5F">
        <w:rPr>
          <w:rFonts w:ascii="Arial" w:hAnsi="Arial" w:cs="Arial"/>
          <w:sz w:val="20"/>
          <w:szCs w:val="20"/>
        </w:rPr>
        <w:t xml:space="preserve"> einig: </w:t>
      </w:r>
      <w:r w:rsidR="00A76D5F" w:rsidRPr="00413830">
        <w:rPr>
          <w:rFonts w:ascii="Arial" w:hAnsi="Arial" w:cs="Arial"/>
          <w:i/>
          <w:iCs/>
          <w:sz w:val="20"/>
          <w:szCs w:val="20"/>
        </w:rPr>
        <w:t>„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Die </w:t>
      </w:r>
      <w:r w:rsidR="00A76D5F" w:rsidRPr="00413830">
        <w:rPr>
          <w:rFonts w:ascii="Arial" w:hAnsi="Arial" w:cs="Arial"/>
          <w:i/>
          <w:iCs/>
          <w:sz w:val="20"/>
          <w:szCs w:val="20"/>
        </w:rPr>
        <w:t>Preisentwicklungen am Immobilienmarkt können wir nicht beeinflussen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. Bei der</w:t>
      </w:r>
      <w:r w:rsidR="00A76D5F" w:rsidRPr="00413830">
        <w:rPr>
          <w:rFonts w:ascii="Arial" w:hAnsi="Arial" w:cs="Arial"/>
          <w:i/>
          <w:iCs/>
          <w:sz w:val="20"/>
          <w:szCs w:val="20"/>
        </w:rPr>
        <w:t xml:space="preserve"> 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>Wohn</w:t>
      </w:r>
      <w:r w:rsidR="004602D1" w:rsidRPr="00413830">
        <w:rPr>
          <w:rFonts w:ascii="Arial" w:hAnsi="Arial" w:cs="Arial"/>
          <w:i/>
          <w:iCs/>
          <w:sz w:val="20"/>
          <w:szCs w:val="20"/>
        </w:rPr>
        <w:softHyphen/>
      </w:r>
      <w:r w:rsidR="001D4441" w:rsidRPr="00413830">
        <w:rPr>
          <w:rFonts w:ascii="Arial" w:hAnsi="Arial" w:cs="Arial"/>
          <w:i/>
          <w:iCs/>
          <w:sz w:val="20"/>
          <w:szCs w:val="20"/>
        </w:rPr>
        <w:t>raum</w:t>
      </w:r>
      <w:r w:rsidR="004602D1" w:rsidRPr="00413830">
        <w:rPr>
          <w:rFonts w:ascii="Arial" w:hAnsi="Arial" w:cs="Arial"/>
          <w:i/>
          <w:iCs/>
          <w:sz w:val="20"/>
          <w:szCs w:val="20"/>
        </w:rPr>
        <w:softHyphen/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finanzierung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achten 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wir </w:t>
      </w:r>
      <w:r w:rsidR="001D4441" w:rsidRPr="00413830">
        <w:rPr>
          <w:rFonts w:ascii="Arial" w:hAnsi="Arial" w:cs="Arial"/>
          <w:i/>
          <w:iCs/>
          <w:sz w:val="20"/>
          <w:szCs w:val="20"/>
        </w:rPr>
        <w:t>daher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 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>ganz besonders auf die Leistbarkeit</w:t>
      </w:r>
      <w:r w:rsidR="001D4441" w:rsidRPr="00413830">
        <w:rPr>
          <w:rFonts w:ascii="Arial" w:hAnsi="Arial" w:cs="Arial"/>
          <w:i/>
          <w:iCs/>
          <w:sz w:val="20"/>
          <w:szCs w:val="20"/>
        </w:rPr>
        <w:t xml:space="preserve"> und </w:t>
      </w:r>
      <w:r w:rsidR="00BE3B92" w:rsidRPr="00413830">
        <w:rPr>
          <w:rFonts w:ascii="Arial" w:hAnsi="Arial" w:cs="Arial"/>
          <w:i/>
          <w:iCs/>
          <w:sz w:val="20"/>
          <w:szCs w:val="20"/>
        </w:rPr>
        <w:t xml:space="preserve">exzellente </w:t>
      </w:r>
      <w:r w:rsidR="001D4441" w:rsidRPr="00413830">
        <w:rPr>
          <w:rFonts w:ascii="Arial" w:hAnsi="Arial" w:cs="Arial"/>
          <w:i/>
          <w:iCs/>
          <w:sz w:val="20"/>
          <w:szCs w:val="20"/>
        </w:rPr>
        <w:t xml:space="preserve">Beratung. </w:t>
      </w:r>
      <w:r w:rsidR="00016BF0" w:rsidRPr="00413830">
        <w:rPr>
          <w:rFonts w:ascii="Arial" w:hAnsi="Arial" w:cs="Arial"/>
          <w:i/>
          <w:iCs/>
          <w:sz w:val="20"/>
          <w:szCs w:val="20"/>
        </w:rPr>
        <w:t xml:space="preserve">Damit </w:t>
      </w:r>
      <w:r w:rsidR="00BE3B92" w:rsidRPr="00413830">
        <w:rPr>
          <w:rFonts w:ascii="Arial" w:hAnsi="Arial" w:cs="Arial"/>
          <w:i/>
          <w:iCs/>
          <w:sz w:val="20"/>
          <w:szCs w:val="20"/>
        </w:rPr>
        <w:t>leisten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 </w:t>
      </w:r>
      <w:r w:rsidR="00C502D3" w:rsidRPr="00413830">
        <w:rPr>
          <w:rFonts w:ascii="Arial" w:hAnsi="Arial" w:cs="Arial"/>
          <w:i/>
          <w:iCs/>
          <w:sz w:val="20"/>
          <w:szCs w:val="20"/>
        </w:rPr>
        <w:t xml:space="preserve">wir 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als Sparkassen und s</w:t>
      </w:r>
      <w:r w:rsidR="004602D1" w:rsidRPr="00413830">
        <w:rPr>
          <w:rFonts w:ascii="Arial" w:hAnsi="Arial" w:cs="Arial"/>
          <w:i/>
          <w:iCs/>
          <w:sz w:val="20"/>
          <w:szCs w:val="20"/>
        </w:rPr>
        <w:t> 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Bausparkasse unseren Beitrag für die Zukun</w:t>
      </w:r>
      <w:r w:rsidR="00256972" w:rsidRPr="00413830">
        <w:rPr>
          <w:rFonts w:ascii="Arial" w:hAnsi="Arial" w:cs="Arial"/>
          <w:i/>
          <w:iCs/>
          <w:sz w:val="20"/>
          <w:szCs w:val="20"/>
        </w:rPr>
        <w:t>fts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vorsorge </w:t>
      </w:r>
      <w:r w:rsidR="00016BF0" w:rsidRPr="00413830">
        <w:rPr>
          <w:rFonts w:ascii="Arial" w:hAnsi="Arial" w:cs="Arial"/>
          <w:i/>
          <w:iCs/>
          <w:sz w:val="20"/>
          <w:szCs w:val="20"/>
        </w:rPr>
        <w:t>der Tiroler</w:t>
      </w:r>
      <w:r w:rsidR="00C502D3" w:rsidRPr="00413830">
        <w:rPr>
          <w:rFonts w:ascii="Arial" w:hAnsi="Arial" w:cs="Arial"/>
          <w:i/>
          <w:iCs/>
          <w:sz w:val="20"/>
          <w:szCs w:val="20"/>
        </w:rPr>
        <w:t>I</w:t>
      </w:r>
      <w:r w:rsidR="00016BF0" w:rsidRPr="00413830">
        <w:rPr>
          <w:rFonts w:ascii="Arial" w:hAnsi="Arial" w:cs="Arial"/>
          <w:i/>
          <w:iCs/>
          <w:sz w:val="20"/>
          <w:szCs w:val="20"/>
        </w:rPr>
        <w:t>nnen</w:t>
      </w:r>
      <w:r w:rsidR="00A47C9B" w:rsidRPr="00413830">
        <w:rPr>
          <w:rFonts w:ascii="Arial" w:hAnsi="Arial" w:cs="Arial"/>
          <w:i/>
          <w:iCs/>
          <w:sz w:val="20"/>
          <w:szCs w:val="20"/>
        </w:rPr>
        <w:t>.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 Wir </w:t>
      </w:r>
      <w:r w:rsidR="00016BF0" w:rsidRPr="00413830">
        <w:rPr>
          <w:rFonts w:ascii="Arial" w:hAnsi="Arial" w:cs="Arial"/>
          <w:i/>
          <w:iCs/>
          <w:sz w:val="20"/>
          <w:szCs w:val="20"/>
        </w:rPr>
        <w:t>sind über</w:t>
      </w:r>
      <w:r w:rsidR="004602D1" w:rsidRPr="00413830">
        <w:rPr>
          <w:rFonts w:ascii="Arial" w:hAnsi="Arial" w:cs="Arial"/>
          <w:i/>
          <w:iCs/>
          <w:sz w:val="20"/>
          <w:szCs w:val="20"/>
        </w:rPr>
        <w:softHyphen/>
      </w:r>
      <w:r w:rsidR="00016BF0" w:rsidRPr="00413830">
        <w:rPr>
          <w:rFonts w:ascii="Arial" w:hAnsi="Arial" w:cs="Arial"/>
          <w:i/>
          <w:iCs/>
          <w:sz w:val="20"/>
          <w:szCs w:val="20"/>
        </w:rPr>
        <w:t>zeugt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, dass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 die Realisierung der Wohnträume </w:t>
      </w:r>
      <w:r w:rsidR="004602D1" w:rsidRPr="00413830">
        <w:rPr>
          <w:rFonts w:ascii="Arial" w:hAnsi="Arial" w:cs="Arial"/>
          <w:i/>
          <w:iCs/>
          <w:sz w:val="20"/>
          <w:szCs w:val="20"/>
        </w:rPr>
        <w:t>der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 Tiroler</w:t>
      </w:r>
      <w:r w:rsidR="00C502D3" w:rsidRPr="00413830">
        <w:rPr>
          <w:rFonts w:ascii="Arial" w:hAnsi="Arial" w:cs="Arial"/>
          <w:i/>
          <w:iCs/>
          <w:sz w:val="20"/>
          <w:szCs w:val="20"/>
        </w:rPr>
        <w:t>I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>nnen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 xml:space="preserve"> auch langf</w:t>
      </w:r>
      <w:r w:rsidR="00016BF0" w:rsidRPr="00413830">
        <w:rPr>
          <w:rFonts w:ascii="Arial" w:hAnsi="Arial" w:cs="Arial"/>
          <w:i/>
          <w:iCs/>
          <w:sz w:val="20"/>
          <w:szCs w:val="20"/>
        </w:rPr>
        <w:t>ri</w:t>
      </w:r>
      <w:r w:rsidR="00077965" w:rsidRPr="00413830">
        <w:rPr>
          <w:rFonts w:ascii="Arial" w:hAnsi="Arial" w:cs="Arial"/>
          <w:i/>
          <w:iCs/>
          <w:sz w:val="20"/>
          <w:szCs w:val="20"/>
        </w:rPr>
        <w:t>stig möglich und sinnvoll ist</w:t>
      </w:r>
      <w:r w:rsidR="00CC7AD7" w:rsidRPr="00413830">
        <w:rPr>
          <w:rFonts w:ascii="Arial" w:hAnsi="Arial" w:cs="Arial"/>
          <w:i/>
          <w:iCs/>
          <w:sz w:val="20"/>
          <w:szCs w:val="20"/>
        </w:rPr>
        <w:t xml:space="preserve">.“ </w:t>
      </w:r>
    </w:p>
    <w:p w14:paraId="5A25B0F5" w14:textId="77777777" w:rsidR="00A76D5F" w:rsidRDefault="00A76D5F" w:rsidP="00A0363A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35B593AC" w14:textId="77777777" w:rsidR="00A0363A" w:rsidRPr="00A0363A" w:rsidRDefault="00A0363A" w:rsidP="00A0363A">
      <w:pPr>
        <w:spacing w:line="276" w:lineRule="auto"/>
        <w:ind w:left="284"/>
      </w:pPr>
    </w:p>
    <w:p w14:paraId="02FDDBE1" w14:textId="5FE8EA67" w:rsidR="004F23C8" w:rsidRPr="004F23C8" w:rsidRDefault="004F23C8" w:rsidP="002A6826">
      <w:pPr>
        <w:pStyle w:val="StandardWeb"/>
        <w:spacing w:before="0" w:beforeAutospacing="0" w:after="0" w:afterAutospacing="0"/>
        <w:ind w:left="284" w:right="395"/>
        <w:jc w:val="both"/>
        <w:rPr>
          <w:rFonts w:ascii="Helvetica" w:hAnsi="Helvetica"/>
          <w:sz w:val="21"/>
          <w:szCs w:val="21"/>
        </w:rPr>
      </w:pPr>
    </w:p>
    <w:p w14:paraId="70F84454" w14:textId="77777777" w:rsidR="00097E0D" w:rsidRPr="00097E0D" w:rsidRDefault="00097E0D" w:rsidP="00097E0D">
      <w:pPr>
        <w:jc w:val="both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097E0D">
        <w:rPr>
          <w:rFonts w:ascii="Arial" w:hAnsi="Arial" w:cs="Arial"/>
          <w:b/>
          <w:color w:val="000000"/>
          <w:sz w:val="18"/>
          <w:szCs w:val="18"/>
          <w:lang w:val="de-DE"/>
        </w:rPr>
        <w:t>Zum Studiendesign:</w:t>
      </w:r>
    </w:p>
    <w:p w14:paraId="7F625129" w14:textId="5E0255A9" w:rsidR="00097E0D" w:rsidRPr="00097E0D" w:rsidRDefault="00097E0D" w:rsidP="00097E0D">
      <w:pPr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  <w:r w:rsidRPr="00097E0D">
        <w:rPr>
          <w:rFonts w:ascii="Arial" w:hAnsi="Arial" w:cs="Arial"/>
          <w:color w:val="000000"/>
          <w:sz w:val="18"/>
          <w:szCs w:val="18"/>
          <w:lang w:val="de-DE"/>
        </w:rPr>
        <w:t>In einer von 1. bis 23. Februar 2021 durchgeführten Telefon-Befragung wurde</w:t>
      </w:r>
      <w:r w:rsidR="004602D1">
        <w:rPr>
          <w:rFonts w:ascii="Arial" w:hAnsi="Arial" w:cs="Arial"/>
          <w:color w:val="000000"/>
          <w:sz w:val="18"/>
          <w:szCs w:val="18"/>
          <w:lang w:val="de-DE"/>
        </w:rPr>
        <w:t>n</w:t>
      </w:r>
      <w:r w:rsidRPr="00097E0D">
        <w:rPr>
          <w:rFonts w:ascii="Arial" w:hAnsi="Arial" w:cs="Arial"/>
          <w:color w:val="000000"/>
          <w:sz w:val="18"/>
          <w:szCs w:val="18"/>
          <w:lang w:val="de-DE"/>
        </w:rPr>
        <w:t xml:space="preserve"> die Wohnsituation der österreichischen Bevölkerung ab 18 Jahren sowie deren Wünsche und Bedürfnisse zur Veränderung</w:t>
      </w:r>
      <w:r w:rsidR="004602D1" w:rsidRPr="004602D1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4602D1" w:rsidRPr="00097E0D">
        <w:rPr>
          <w:rFonts w:ascii="Arial" w:hAnsi="Arial" w:cs="Arial"/>
          <w:color w:val="000000"/>
          <w:sz w:val="18"/>
          <w:szCs w:val="18"/>
          <w:lang w:val="de-DE"/>
        </w:rPr>
        <w:t>erhoben</w:t>
      </w:r>
      <w:r w:rsidRPr="00097E0D">
        <w:rPr>
          <w:rFonts w:ascii="Arial" w:hAnsi="Arial" w:cs="Arial"/>
          <w:color w:val="000000"/>
          <w:sz w:val="18"/>
          <w:szCs w:val="18"/>
          <w:lang w:val="de-DE"/>
        </w:rPr>
        <w:t xml:space="preserve">. Insgesamt wurden 1.350 Interviews in ganz Österreich durchgeführt. Pro Bundesland wurden 150 Personen befragt. </w:t>
      </w:r>
    </w:p>
    <w:p w14:paraId="79D07B77" w14:textId="77777777" w:rsidR="00097E0D" w:rsidRPr="00097E0D" w:rsidRDefault="00097E0D" w:rsidP="00097E0D">
      <w:pPr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4E1D81E2" w14:textId="77777777" w:rsidR="00097E0D" w:rsidRPr="00097E0D" w:rsidRDefault="00097E0D" w:rsidP="00097E0D">
      <w:pPr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5D0CAC77" w14:textId="77777777" w:rsidR="00097E0D" w:rsidRPr="00097E0D" w:rsidRDefault="00097E0D" w:rsidP="00097E0D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A414A9D" w14:textId="77777777" w:rsidR="00097E0D" w:rsidRPr="00097E0D" w:rsidRDefault="00097E0D" w:rsidP="00097E0D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5D84CC4" w14:textId="2E5713E8" w:rsidR="00097E0D" w:rsidRDefault="00097E0D" w:rsidP="00097E0D">
      <w:pPr>
        <w:jc w:val="center"/>
        <w:rPr>
          <w:rFonts w:ascii="Arial" w:hAnsi="Arial" w:cs="Arial"/>
          <w:b/>
          <w:sz w:val="14"/>
          <w:szCs w:val="14"/>
        </w:rPr>
      </w:pPr>
      <w:r w:rsidRPr="00097E0D">
        <w:rPr>
          <w:rFonts w:ascii="Arial" w:hAnsi="Arial" w:cs="Arial"/>
          <w:b/>
          <w:sz w:val="14"/>
          <w:szCs w:val="14"/>
        </w:rPr>
        <w:t>Rückfragen:</w:t>
      </w:r>
    </w:p>
    <w:p w14:paraId="39908BDF" w14:textId="15B96B29" w:rsidR="00D137D2" w:rsidRPr="00097E0D" w:rsidRDefault="00D137D2" w:rsidP="00D137D2">
      <w:pPr>
        <w:ind w:left="-435"/>
        <w:jc w:val="center"/>
        <w:textAlignment w:val="baseline"/>
        <w:rPr>
          <w:rFonts w:ascii="Segoe UI" w:hAnsi="Segoe UI" w:cs="Segoe UI"/>
          <w:sz w:val="18"/>
          <w:szCs w:val="18"/>
          <w:lang w:eastAsia="de-AT"/>
        </w:rPr>
      </w:pPr>
      <w:r w:rsidRPr="00D137D2">
        <w:rPr>
          <w:rFonts w:ascii="Arial" w:hAnsi="Arial" w:cs="Arial"/>
          <w:sz w:val="14"/>
          <w:szCs w:val="14"/>
          <w:lang w:eastAsia="de-AT"/>
        </w:rPr>
        <w:t>Tiroler Sparkassen,</w:t>
      </w:r>
      <w:r w:rsidRPr="00097E0D">
        <w:rPr>
          <w:rFonts w:ascii="Arial" w:hAnsi="Arial" w:cs="Arial"/>
          <w:sz w:val="14"/>
          <w:szCs w:val="14"/>
          <w:lang w:eastAsia="de-AT"/>
        </w:rPr>
        <w:t> </w:t>
      </w:r>
      <w:r w:rsidRPr="00097E0D">
        <w:rPr>
          <w:rFonts w:ascii="Arial" w:hAnsi="Arial" w:cs="Arial"/>
          <w:sz w:val="14"/>
          <w:szCs w:val="14"/>
          <w:lang w:eastAsia="de-AT"/>
        </w:rPr>
        <w:br/>
      </w:r>
      <w:r w:rsidRPr="00D137D2">
        <w:rPr>
          <w:rFonts w:ascii="Arial" w:hAnsi="Arial" w:cs="Arial"/>
          <w:sz w:val="14"/>
          <w:szCs w:val="14"/>
          <w:lang w:eastAsia="de-AT"/>
        </w:rPr>
        <w:t xml:space="preserve">Verena Wurnig, </w:t>
      </w:r>
      <w:r w:rsidRPr="00097E0D">
        <w:rPr>
          <w:rFonts w:ascii="Arial" w:hAnsi="Arial" w:cs="Arial"/>
          <w:sz w:val="14"/>
          <w:szCs w:val="14"/>
          <w:lang w:eastAsia="de-AT"/>
        </w:rPr>
        <w:t xml:space="preserve">Tel.: 05 0100 </w:t>
      </w:r>
      <w:r w:rsidR="004602D1">
        <w:rPr>
          <w:rFonts w:ascii="Arial" w:hAnsi="Arial" w:cs="Arial"/>
          <w:sz w:val="14"/>
          <w:szCs w:val="14"/>
          <w:lang w:eastAsia="de-AT"/>
        </w:rPr>
        <w:t>-</w:t>
      </w:r>
      <w:r w:rsidRPr="00097E0D">
        <w:rPr>
          <w:rFonts w:ascii="Arial" w:hAnsi="Arial" w:cs="Arial"/>
          <w:sz w:val="14"/>
          <w:szCs w:val="14"/>
          <w:lang w:eastAsia="de-AT"/>
        </w:rPr>
        <w:t xml:space="preserve"> </w:t>
      </w:r>
      <w:r w:rsidRPr="00D137D2">
        <w:rPr>
          <w:rFonts w:ascii="Arial" w:hAnsi="Arial" w:cs="Arial"/>
          <w:sz w:val="14"/>
          <w:szCs w:val="14"/>
          <w:lang w:eastAsia="de-AT"/>
        </w:rPr>
        <w:t>70520</w:t>
      </w:r>
      <w:r w:rsidRPr="00097E0D">
        <w:rPr>
          <w:rFonts w:ascii="Arial" w:hAnsi="Arial" w:cs="Arial"/>
          <w:sz w:val="14"/>
          <w:szCs w:val="14"/>
          <w:lang w:eastAsia="de-AT"/>
        </w:rPr>
        <w:t>, E-</w:t>
      </w:r>
      <w:r w:rsidRPr="00D137D2">
        <w:rPr>
          <w:rFonts w:ascii="Arial" w:hAnsi="Arial" w:cs="Arial"/>
          <w:sz w:val="14"/>
          <w:szCs w:val="14"/>
          <w:lang w:eastAsia="de-AT"/>
        </w:rPr>
        <w:t>M</w:t>
      </w:r>
      <w:r w:rsidRPr="00097E0D">
        <w:rPr>
          <w:rFonts w:ascii="Arial" w:hAnsi="Arial" w:cs="Arial"/>
          <w:sz w:val="14"/>
          <w:szCs w:val="14"/>
          <w:lang w:eastAsia="de-AT"/>
        </w:rPr>
        <w:t>ail: </w:t>
      </w:r>
      <w:hyperlink r:id="rId8" w:history="1">
        <w:r w:rsidRPr="00D137D2">
          <w:rPr>
            <w:rStyle w:val="Hyperlink"/>
            <w:rFonts w:ascii="Arial" w:hAnsi="Arial" w:cs="Arial"/>
            <w:sz w:val="14"/>
            <w:szCs w:val="14"/>
            <w:lang w:eastAsia="de-AT"/>
          </w:rPr>
          <w:t>verena.wurnig@tirolersparkasse.at</w:t>
        </w:r>
      </w:hyperlink>
      <w:r w:rsidRPr="00D137D2">
        <w:rPr>
          <w:rFonts w:ascii="Arial" w:hAnsi="Arial" w:cs="Arial"/>
          <w:sz w:val="14"/>
          <w:szCs w:val="14"/>
          <w:lang w:eastAsia="de-AT"/>
        </w:rPr>
        <w:t xml:space="preserve"> </w:t>
      </w:r>
    </w:p>
    <w:p w14:paraId="5DA38006" w14:textId="06760D00" w:rsidR="00D137D2" w:rsidRPr="00CC7AD7" w:rsidRDefault="00D137D2" w:rsidP="00CC7AD7">
      <w:pPr>
        <w:ind w:left="-435"/>
        <w:jc w:val="center"/>
        <w:textAlignment w:val="baseline"/>
        <w:rPr>
          <w:rFonts w:ascii="Segoe UI" w:hAnsi="Segoe UI" w:cs="Segoe UI"/>
          <w:sz w:val="18"/>
          <w:szCs w:val="18"/>
          <w:lang w:eastAsia="de-AT"/>
        </w:rPr>
      </w:pPr>
      <w:r w:rsidRPr="00D137D2">
        <w:rPr>
          <w:rFonts w:ascii="Arial" w:hAnsi="Arial" w:cs="Arial"/>
          <w:sz w:val="14"/>
          <w:szCs w:val="14"/>
          <w:lang w:eastAsia="de-AT"/>
        </w:rPr>
        <w:t xml:space="preserve">Hermann Nagiller, </w:t>
      </w:r>
      <w:r w:rsidRPr="00097E0D">
        <w:rPr>
          <w:rFonts w:ascii="Arial" w:hAnsi="Arial" w:cs="Arial"/>
          <w:sz w:val="14"/>
          <w:szCs w:val="14"/>
          <w:lang w:eastAsia="de-AT"/>
        </w:rPr>
        <w:t xml:space="preserve">Tel.: 05 0100 </w:t>
      </w:r>
      <w:r w:rsidR="004602D1">
        <w:rPr>
          <w:rFonts w:ascii="Arial" w:hAnsi="Arial" w:cs="Arial"/>
          <w:sz w:val="14"/>
          <w:szCs w:val="14"/>
          <w:lang w:eastAsia="de-AT"/>
        </w:rPr>
        <w:t>-</w:t>
      </w:r>
      <w:r w:rsidRPr="00097E0D">
        <w:rPr>
          <w:rFonts w:ascii="Arial" w:hAnsi="Arial" w:cs="Arial"/>
          <w:sz w:val="14"/>
          <w:szCs w:val="14"/>
          <w:lang w:eastAsia="de-AT"/>
        </w:rPr>
        <w:t xml:space="preserve"> </w:t>
      </w:r>
      <w:r w:rsidRPr="00D137D2">
        <w:rPr>
          <w:rFonts w:ascii="Arial" w:hAnsi="Arial" w:cs="Arial"/>
          <w:sz w:val="14"/>
          <w:szCs w:val="14"/>
          <w:lang w:eastAsia="de-AT"/>
        </w:rPr>
        <w:t>77303</w:t>
      </w:r>
      <w:r w:rsidRPr="00097E0D">
        <w:rPr>
          <w:rFonts w:ascii="Arial" w:hAnsi="Arial" w:cs="Arial"/>
          <w:sz w:val="14"/>
          <w:szCs w:val="14"/>
          <w:lang w:eastAsia="de-AT"/>
        </w:rPr>
        <w:t>, E-</w:t>
      </w:r>
      <w:r w:rsidRPr="00D137D2">
        <w:rPr>
          <w:rFonts w:ascii="Arial" w:hAnsi="Arial" w:cs="Arial"/>
          <w:sz w:val="14"/>
          <w:szCs w:val="14"/>
          <w:lang w:eastAsia="de-AT"/>
        </w:rPr>
        <w:t>M</w:t>
      </w:r>
      <w:r w:rsidRPr="00097E0D">
        <w:rPr>
          <w:rFonts w:ascii="Arial" w:hAnsi="Arial" w:cs="Arial"/>
          <w:sz w:val="14"/>
          <w:szCs w:val="14"/>
          <w:lang w:eastAsia="de-AT"/>
        </w:rPr>
        <w:t xml:space="preserve">ail: </w:t>
      </w:r>
      <w:hyperlink r:id="rId9" w:history="1">
        <w:r w:rsidR="004602D1" w:rsidRPr="002B4F08">
          <w:rPr>
            <w:rStyle w:val="Hyperlink"/>
            <w:rFonts w:ascii="Arial" w:hAnsi="Arial" w:cs="Arial"/>
            <w:sz w:val="14"/>
            <w:szCs w:val="14"/>
            <w:lang w:eastAsia="de-AT"/>
          </w:rPr>
          <w:t>nagillerh@sparkasse-schwaz.at</w:t>
        </w:r>
      </w:hyperlink>
      <w:r w:rsidR="004602D1">
        <w:rPr>
          <w:rFonts w:ascii="Arial" w:hAnsi="Arial" w:cs="Arial"/>
          <w:sz w:val="14"/>
          <w:szCs w:val="14"/>
          <w:lang w:eastAsia="de-AT"/>
        </w:rPr>
        <w:t xml:space="preserve"> </w:t>
      </w:r>
    </w:p>
    <w:p w14:paraId="36ECD4A6" w14:textId="77777777" w:rsidR="00D137D2" w:rsidRPr="00097E0D" w:rsidRDefault="00D137D2" w:rsidP="00097E0D">
      <w:pPr>
        <w:jc w:val="center"/>
        <w:rPr>
          <w:rFonts w:ascii="Arial" w:hAnsi="Arial" w:cs="Arial"/>
          <w:sz w:val="14"/>
          <w:szCs w:val="14"/>
          <w:lang w:val="de-DE"/>
        </w:rPr>
      </w:pPr>
    </w:p>
    <w:p w14:paraId="1605CBFB" w14:textId="040BAFB1" w:rsidR="00097E0D" w:rsidRPr="00097E0D" w:rsidRDefault="00097E0D" w:rsidP="00097E0D">
      <w:pPr>
        <w:ind w:right="360"/>
        <w:jc w:val="center"/>
        <w:rPr>
          <w:rFonts w:ascii="Arial" w:hAnsi="Arial" w:cs="Arial"/>
          <w:sz w:val="14"/>
          <w:szCs w:val="14"/>
        </w:rPr>
      </w:pPr>
      <w:r w:rsidRPr="00097E0D">
        <w:rPr>
          <w:rFonts w:ascii="Arial" w:hAnsi="Arial" w:cs="Arial"/>
          <w:sz w:val="14"/>
          <w:szCs w:val="14"/>
        </w:rPr>
        <w:t>s Bausparkasse,</w:t>
      </w:r>
    </w:p>
    <w:p w14:paraId="776F0850" w14:textId="79DD65E1" w:rsidR="00097E0D" w:rsidRPr="00097E0D" w:rsidRDefault="00097E0D" w:rsidP="00097E0D">
      <w:pPr>
        <w:jc w:val="center"/>
        <w:rPr>
          <w:rFonts w:ascii="Arial" w:hAnsi="Arial" w:cs="Arial"/>
          <w:sz w:val="14"/>
          <w:szCs w:val="14"/>
          <w:lang w:val="it-IT"/>
        </w:rPr>
      </w:pPr>
      <w:r w:rsidRPr="00097E0D">
        <w:rPr>
          <w:rFonts w:ascii="Arial" w:hAnsi="Arial" w:cs="Arial"/>
          <w:sz w:val="14"/>
          <w:szCs w:val="14"/>
        </w:rPr>
        <w:t>Monika Gröger, Tel.</w:t>
      </w:r>
      <w:r w:rsidR="004602D1">
        <w:rPr>
          <w:rFonts w:ascii="Arial" w:hAnsi="Arial" w:cs="Arial"/>
          <w:sz w:val="14"/>
          <w:szCs w:val="14"/>
        </w:rPr>
        <w:t>:</w:t>
      </w:r>
      <w:r w:rsidRPr="00097E0D">
        <w:rPr>
          <w:rFonts w:ascii="Arial" w:hAnsi="Arial" w:cs="Arial"/>
          <w:sz w:val="14"/>
          <w:szCs w:val="14"/>
        </w:rPr>
        <w:t xml:space="preserve"> 05</w:t>
      </w:r>
      <w:r w:rsidR="004602D1">
        <w:rPr>
          <w:rFonts w:ascii="Arial" w:hAnsi="Arial" w:cs="Arial"/>
          <w:sz w:val="14"/>
          <w:szCs w:val="14"/>
        </w:rPr>
        <w:t xml:space="preserve"> </w:t>
      </w:r>
      <w:r w:rsidRPr="00097E0D">
        <w:rPr>
          <w:rFonts w:ascii="Arial" w:hAnsi="Arial" w:cs="Arial"/>
          <w:sz w:val="14"/>
          <w:szCs w:val="14"/>
        </w:rPr>
        <w:t xml:space="preserve">0100 </w:t>
      </w:r>
      <w:r w:rsidR="004602D1">
        <w:rPr>
          <w:rFonts w:ascii="Arial" w:hAnsi="Arial" w:cs="Arial"/>
          <w:sz w:val="14"/>
          <w:szCs w:val="14"/>
        </w:rPr>
        <w:t>-</w:t>
      </w:r>
      <w:r w:rsidRPr="00097E0D">
        <w:rPr>
          <w:rFonts w:ascii="Arial" w:hAnsi="Arial" w:cs="Arial"/>
          <w:sz w:val="14"/>
          <w:szCs w:val="14"/>
        </w:rPr>
        <w:t xml:space="preserve"> 29725, E-Mail</w:t>
      </w:r>
      <w:r w:rsidRPr="00097E0D">
        <w:rPr>
          <w:rFonts w:ascii="Arial" w:hAnsi="Arial" w:cs="Arial"/>
          <w:sz w:val="14"/>
          <w:szCs w:val="14"/>
          <w:lang w:val="it-IT"/>
        </w:rPr>
        <w:t xml:space="preserve">: </w:t>
      </w:r>
      <w:hyperlink r:id="rId10" w:history="1">
        <w:r w:rsidRPr="00097E0D">
          <w:rPr>
            <w:rFonts w:ascii="Arial" w:hAnsi="Arial" w:cs="Arial"/>
            <w:color w:val="0000FF"/>
            <w:sz w:val="14"/>
            <w:szCs w:val="14"/>
            <w:u w:val="single"/>
            <w:lang w:val="it-IT"/>
          </w:rPr>
          <w:t>monika.groeger@sbausparkasse.at</w:t>
        </w:r>
      </w:hyperlink>
      <w:r w:rsidRPr="00097E0D">
        <w:rPr>
          <w:rFonts w:ascii="Arial" w:hAnsi="Arial" w:cs="Arial"/>
          <w:sz w:val="14"/>
          <w:szCs w:val="14"/>
          <w:lang w:val="it-IT"/>
        </w:rPr>
        <w:t xml:space="preserve"> </w:t>
      </w:r>
    </w:p>
    <w:p w14:paraId="799EE4BD" w14:textId="77777777" w:rsidR="00097E0D" w:rsidRPr="00097E0D" w:rsidRDefault="00097E0D" w:rsidP="00097E0D">
      <w:pPr>
        <w:jc w:val="center"/>
        <w:rPr>
          <w:rFonts w:ascii="Segoe UI" w:hAnsi="Segoe UI" w:cs="Segoe UI"/>
          <w:sz w:val="18"/>
          <w:szCs w:val="18"/>
        </w:rPr>
      </w:pPr>
    </w:p>
    <w:p w14:paraId="1FEE73EF" w14:textId="77777777" w:rsidR="00097E0D" w:rsidRPr="00097E0D" w:rsidRDefault="00097E0D" w:rsidP="00CC7AD7">
      <w:pPr>
        <w:textAlignment w:val="baseline"/>
        <w:rPr>
          <w:rFonts w:ascii="Segoe UI" w:hAnsi="Segoe UI" w:cs="Segoe UI"/>
          <w:sz w:val="18"/>
          <w:szCs w:val="18"/>
          <w:lang w:eastAsia="de-AT"/>
        </w:rPr>
      </w:pPr>
      <w:r w:rsidRPr="00097E0D">
        <w:rPr>
          <w:rFonts w:ascii="Arial" w:eastAsia="Helvetica" w:hAnsi="Arial" w:cs="Arial"/>
          <w:sz w:val="14"/>
          <w:szCs w:val="14"/>
          <w:lang w:eastAsia="de-AT"/>
        </w:rPr>
        <w:t> </w:t>
      </w:r>
    </w:p>
    <w:p w14:paraId="1A9D6D11" w14:textId="71704511" w:rsidR="00097E0D" w:rsidRPr="00097E0D" w:rsidRDefault="00097E0D" w:rsidP="00EA782A">
      <w:pPr>
        <w:ind w:left="-435"/>
        <w:jc w:val="both"/>
        <w:textAlignment w:val="baseline"/>
        <w:rPr>
          <w:rFonts w:ascii="Arial" w:hAnsi="Arial"/>
          <w:color w:val="000000"/>
          <w:sz w:val="14"/>
          <w:szCs w:val="14"/>
          <w:lang w:eastAsia="de-AT"/>
        </w:rPr>
      </w:pPr>
      <w:r w:rsidRPr="00097E0D">
        <w:rPr>
          <w:rFonts w:ascii="Arial" w:eastAsia="Helvetica" w:hAnsi="Arial" w:cs="Arial"/>
          <w:color w:val="000000"/>
          <w:sz w:val="14"/>
          <w:szCs w:val="14"/>
          <w:lang w:eastAsia="de-AT"/>
        </w:rPr>
        <w:t> </w:t>
      </w:r>
    </w:p>
    <w:p w14:paraId="246DF3DA" w14:textId="77777777" w:rsidR="00097E0D" w:rsidRPr="00097E0D" w:rsidRDefault="00097E0D" w:rsidP="00097E0D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eastAsia="SimSun" w:hAnsi="Arial" w:cs="Arial"/>
          <w:sz w:val="16"/>
          <w:szCs w:val="16"/>
          <w:lang w:val="de-DE"/>
        </w:rPr>
      </w:pPr>
    </w:p>
    <w:p w14:paraId="2930C165" w14:textId="77777777" w:rsidR="00097E0D" w:rsidRPr="00097E0D" w:rsidRDefault="00097E0D" w:rsidP="00097E0D">
      <w:pPr>
        <w:jc w:val="both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4E78194E" w14:textId="36C3E2CF" w:rsidR="00097E0D" w:rsidRPr="00097E0D" w:rsidRDefault="00097E0D" w:rsidP="00097E0D">
      <w:pPr>
        <w:tabs>
          <w:tab w:val="center" w:pos="4820"/>
          <w:tab w:val="right" w:pos="9639"/>
          <w:tab w:val="right" w:pos="10260"/>
        </w:tabs>
        <w:jc w:val="both"/>
        <w:rPr>
          <w:rFonts w:ascii="Arial" w:hAnsi="Arial" w:cs="Arial"/>
          <w:sz w:val="16"/>
          <w:lang w:val="de-DE"/>
        </w:rPr>
      </w:pPr>
      <w:r w:rsidRPr="00097E0D">
        <w:rPr>
          <w:rFonts w:ascii="Arial" w:hAnsi="Arial"/>
          <w:color w:val="000000"/>
          <w:sz w:val="14"/>
          <w:szCs w:val="14"/>
          <w:lang w:eastAsia="de-AT"/>
        </w:rPr>
        <w:t xml:space="preserve">Die </w:t>
      </w:r>
      <w:r w:rsidRPr="00097E0D">
        <w:rPr>
          <w:rFonts w:ascii="Arial" w:hAnsi="Arial"/>
          <w:b/>
          <w:bCs/>
          <w:color w:val="000000"/>
          <w:sz w:val="14"/>
          <w:szCs w:val="14"/>
          <w:lang w:eastAsia="de-AT"/>
        </w:rPr>
        <w:t>s</w:t>
      </w:r>
      <w:r w:rsidR="004602D1">
        <w:rPr>
          <w:rFonts w:ascii="Arial" w:hAnsi="Arial"/>
          <w:b/>
          <w:bCs/>
          <w:color w:val="000000"/>
          <w:sz w:val="14"/>
          <w:szCs w:val="14"/>
          <w:lang w:eastAsia="de-AT"/>
        </w:rPr>
        <w:t> </w:t>
      </w:r>
      <w:r w:rsidRPr="00097E0D">
        <w:rPr>
          <w:rFonts w:ascii="Arial" w:hAnsi="Arial"/>
          <w:b/>
          <w:bCs/>
          <w:color w:val="000000"/>
          <w:sz w:val="14"/>
          <w:szCs w:val="14"/>
          <w:lang w:eastAsia="de-AT"/>
        </w:rPr>
        <w:t>Bausparkasse</w:t>
      </w:r>
      <w:r w:rsidRPr="00097E0D">
        <w:rPr>
          <w:rFonts w:ascii="Arial" w:hAnsi="Arial" w:cs="Arial"/>
          <w:sz w:val="16"/>
          <w:lang w:val="de-DE"/>
        </w:rPr>
        <w:t xml:space="preserve"> 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 xml:space="preserve">ermöglicht seit 1941 österreichweit leistbares Wohnen – einfach und sicher. 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>Sie leistet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 xml:space="preserve"> einen Beitrag zur privaten Vermögensbildung durch Ansparprodukte inklusive staatlicher Prämie und 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 xml:space="preserve">ist 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>verlässliche Partner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>in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 xml:space="preserve"> bei stabilen Wohnraumfinanzierungen. </w:t>
      </w:r>
      <w:proofErr w:type="gramStart"/>
      <w:r w:rsidRPr="00097E0D">
        <w:rPr>
          <w:rFonts w:ascii="Arial" w:hAnsi="Arial"/>
          <w:color w:val="000000"/>
          <w:sz w:val="14"/>
          <w:szCs w:val="14"/>
          <w:lang w:eastAsia="de-AT"/>
        </w:rPr>
        <w:t>Das sehen</w:t>
      </w:r>
      <w:proofErr w:type="gramEnd"/>
      <w:r w:rsidRPr="00097E0D">
        <w:rPr>
          <w:rFonts w:ascii="Arial" w:hAnsi="Arial"/>
          <w:color w:val="000000"/>
          <w:sz w:val="14"/>
          <w:szCs w:val="14"/>
          <w:lang w:eastAsia="de-AT"/>
        </w:rPr>
        <w:t xml:space="preserve"> andere genauso: 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>„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>Der Börsianer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>“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 xml:space="preserve"> zeichnete 2020 die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 xml:space="preserve"> 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>s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> 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>Bausparkasse</w:t>
      </w:r>
      <w:r w:rsidR="004602D1">
        <w:rPr>
          <w:rFonts w:ascii="Arial" w:hAnsi="Arial"/>
          <w:color w:val="000000"/>
          <w:sz w:val="14"/>
          <w:szCs w:val="14"/>
          <w:lang w:eastAsia="de-AT"/>
        </w:rPr>
        <w:t xml:space="preserve"> </w:t>
      </w:r>
      <w:r w:rsidRPr="00097E0D">
        <w:rPr>
          <w:rFonts w:ascii="Arial" w:hAnsi="Arial"/>
          <w:color w:val="000000"/>
          <w:sz w:val="14"/>
          <w:szCs w:val="14"/>
          <w:lang w:eastAsia="de-AT"/>
        </w:rPr>
        <w:t>bereits zum fünften Mal als beste Bausparkasse des Landes aus</w:t>
      </w:r>
      <w:r w:rsidRPr="00097E0D">
        <w:rPr>
          <w:rFonts w:ascii="Arial" w:hAnsi="Arial" w:cs="Arial"/>
          <w:sz w:val="16"/>
          <w:lang w:val="de-DE"/>
        </w:rPr>
        <w:t>.</w:t>
      </w:r>
    </w:p>
    <w:p w14:paraId="706FA877" w14:textId="77777777" w:rsidR="00097E0D" w:rsidRPr="00097E0D" w:rsidRDefault="00097E0D" w:rsidP="00097E0D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eastAsia="SimSun" w:hAnsi="Arial" w:cs="Arial"/>
          <w:sz w:val="14"/>
          <w:szCs w:val="14"/>
          <w:lang w:val="de-DE"/>
        </w:rPr>
      </w:pPr>
    </w:p>
    <w:p w14:paraId="5AED4B62" w14:textId="77777777" w:rsidR="002A139F" w:rsidRPr="0018200D" w:rsidRDefault="002A139F" w:rsidP="00097E0D">
      <w:pPr>
        <w:autoSpaceDE w:val="0"/>
        <w:autoSpaceDN w:val="0"/>
        <w:adjustRightInd w:val="0"/>
        <w:ind w:right="395"/>
        <w:rPr>
          <w:rFonts w:ascii="Helvetica" w:hAnsi="Helvetica"/>
          <w:sz w:val="18"/>
          <w:szCs w:val="18"/>
          <w:lang w:val="de-DE"/>
        </w:rPr>
      </w:pPr>
    </w:p>
    <w:sectPr w:rsidR="002A139F" w:rsidRPr="0018200D" w:rsidSect="001E237A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F7CBE" w14:textId="77777777" w:rsidR="009C381E" w:rsidRDefault="009C381E" w:rsidP="001E237A">
      <w:r>
        <w:separator/>
      </w:r>
    </w:p>
  </w:endnote>
  <w:endnote w:type="continuationSeparator" w:id="0">
    <w:p w14:paraId="78084695" w14:textId="77777777" w:rsidR="009C381E" w:rsidRDefault="009C381E" w:rsidP="001E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8E51" w14:textId="77777777" w:rsidR="009C381E" w:rsidRDefault="009C381E" w:rsidP="001E237A">
      <w:r>
        <w:separator/>
      </w:r>
    </w:p>
  </w:footnote>
  <w:footnote w:type="continuationSeparator" w:id="0">
    <w:p w14:paraId="26C6E8DC" w14:textId="77777777" w:rsidR="009C381E" w:rsidRDefault="009C381E" w:rsidP="001E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96388" w14:textId="068D9761" w:rsidR="001E237A" w:rsidRDefault="00535471" w:rsidP="0053547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8EC160" wp14:editId="2CE7A3A7">
          <wp:simplePos x="0" y="0"/>
          <wp:positionH relativeFrom="column">
            <wp:posOffset>4349750</wp:posOffset>
          </wp:positionH>
          <wp:positionV relativeFrom="paragraph">
            <wp:posOffset>71120</wp:posOffset>
          </wp:positionV>
          <wp:extent cx="2440940" cy="482600"/>
          <wp:effectExtent l="0" t="0" r="0" b="0"/>
          <wp:wrapTight wrapText="bothSides">
            <wp:wrapPolygon edited="0">
              <wp:start x="0" y="0"/>
              <wp:lineTo x="0" y="20463"/>
              <wp:lineTo x="21409" y="20463"/>
              <wp:lineTo x="2140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92A03A" wp14:editId="74556126">
          <wp:extent cx="1905000" cy="628650"/>
          <wp:effectExtent l="0" t="0" r="0" b="0"/>
          <wp:docPr id="2" name="Bild 2" descr="Tiroler Sparkasse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oler Sparkasse | Linked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00" b="34000"/>
                  <a:stretch/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EF3"/>
    <w:multiLevelType w:val="hybridMultilevel"/>
    <w:tmpl w:val="CB18FA44"/>
    <w:lvl w:ilvl="0" w:tplc="2A4AE730">
      <w:start w:val="70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A31D89"/>
    <w:multiLevelType w:val="hybridMultilevel"/>
    <w:tmpl w:val="BF408714"/>
    <w:lvl w:ilvl="0" w:tplc="62FEFF5E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100"/>
    <w:multiLevelType w:val="hybridMultilevel"/>
    <w:tmpl w:val="3AF2A3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1EE7"/>
    <w:multiLevelType w:val="hybridMultilevel"/>
    <w:tmpl w:val="772066A6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C73B55"/>
    <w:multiLevelType w:val="hybridMultilevel"/>
    <w:tmpl w:val="D5B4E2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284F"/>
    <w:multiLevelType w:val="multilevel"/>
    <w:tmpl w:val="17E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6A"/>
    <w:rsid w:val="00016BF0"/>
    <w:rsid w:val="0007067D"/>
    <w:rsid w:val="00077965"/>
    <w:rsid w:val="00080F02"/>
    <w:rsid w:val="000907AD"/>
    <w:rsid w:val="00097E0D"/>
    <w:rsid w:val="000C448F"/>
    <w:rsid w:val="000F095B"/>
    <w:rsid w:val="000F3332"/>
    <w:rsid w:val="00105692"/>
    <w:rsid w:val="0018200D"/>
    <w:rsid w:val="001B28DB"/>
    <w:rsid w:val="001C38AA"/>
    <w:rsid w:val="001D4441"/>
    <w:rsid w:val="001E237A"/>
    <w:rsid w:val="001E53BF"/>
    <w:rsid w:val="0021675C"/>
    <w:rsid w:val="0024042B"/>
    <w:rsid w:val="00256972"/>
    <w:rsid w:val="00273CDD"/>
    <w:rsid w:val="002A139F"/>
    <w:rsid w:val="002A6826"/>
    <w:rsid w:val="00330B5A"/>
    <w:rsid w:val="0035124F"/>
    <w:rsid w:val="00360172"/>
    <w:rsid w:val="00392CD8"/>
    <w:rsid w:val="00394E2A"/>
    <w:rsid w:val="00405AE0"/>
    <w:rsid w:val="00413830"/>
    <w:rsid w:val="00414B4C"/>
    <w:rsid w:val="004273FF"/>
    <w:rsid w:val="004602D1"/>
    <w:rsid w:val="00481FF5"/>
    <w:rsid w:val="00484F21"/>
    <w:rsid w:val="00490F16"/>
    <w:rsid w:val="004F23C8"/>
    <w:rsid w:val="004F5BF6"/>
    <w:rsid w:val="00502405"/>
    <w:rsid w:val="00535471"/>
    <w:rsid w:val="00552A35"/>
    <w:rsid w:val="005E1D22"/>
    <w:rsid w:val="006404D0"/>
    <w:rsid w:val="00660270"/>
    <w:rsid w:val="007333C4"/>
    <w:rsid w:val="00736911"/>
    <w:rsid w:val="007535EC"/>
    <w:rsid w:val="007A20F7"/>
    <w:rsid w:val="007B5CA9"/>
    <w:rsid w:val="007B7E15"/>
    <w:rsid w:val="00822146"/>
    <w:rsid w:val="0082516B"/>
    <w:rsid w:val="008A538B"/>
    <w:rsid w:val="008B5AE1"/>
    <w:rsid w:val="008C310E"/>
    <w:rsid w:val="008F1B68"/>
    <w:rsid w:val="008F243D"/>
    <w:rsid w:val="008F3F48"/>
    <w:rsid w:val="008F5D90"/>
    <w:rsid w:val="00904B79"/>
    <w:rsid w:val="00931B16"/>
    <w:rsid w:val="00955AD4"/>
    <w:rsid w:val="00963B44"/>
    <w:rsid w:val="00985F24"/>
    <w:rsid w:val="00996B09"/>
    <w:rsid w:val="009C381E"/>
    <w:rsid w:val="00A0363A"/>
    <w:rsid w:val="00A05873"/>
    <w:rsid w:val="00A233C1"/>
    <w:rsid w:val="00A3686F"/>
    <w:rsid w:val="00A4580E"/>
    <w:rsid w:val="00A47C9B"/>
    <w:rsid w:val="00A76D5F"/>
    <w:rsid w:val="00AD58AE"/>
    <w:rsid w:val="00AE78C3"/>
    <w:rsid w:val="00AF1EAA"/>
    <w:rsid w:val="00B477FA"/>
    <w:rsid w:val="00B62AF0"/>
    <w:rsid w:val="00B66574"/>
    <w:rsid w:val="00B87422"/>
    <w:rsid w:val="00BA581D"/>
    <w:rsid w:val="00BE3B92"/>
    <w:rsid w:val="00C22A94"/>
    <w:rsid w:val="00C24750"/>
    <w:rsid w:val="00C35737"/>
    <w:rsid w:val="00C410EA"/>
    <w:rsid w:val="00C502D3"/>
    <w:rsid w:val="00C52475"/>
    <w:rsid w:val="00C606A4"/>
    <w:rsid w:val="00C6585A"/>
    <w:rsid w:val="00CA333E"/>
    <w:rsid w:val="00CB1E8A"/>
    <w:rsid w:val="00CC7AD7"/>
    <w:rsid w:val="00CF5522"/>
    <w:rsid w:val="00D137D2"/>
    <w:rsid w:val="00D4426D"/>
    <w:rsid w:val="00D46F8D"/>
    <w:rsid w:val="00D67E29"/>
    <w:rsid w:val="00D828FC"/>
    <w:rsid w:val="00D84042"/>
    <w:rsid w:val="00DE1226"/>
    <w:rsid w:val="00E0276A"/>
    <w:rsid w:val="00E2559A"/>
    <w:rsid w:val="00E824C8"/>
    <w:rsid w:val="00E90232"/>
    <w:rsid w:val="00EA4D6E"/>
    <w:rsid w:val="00EA6774"/>
    <w:rsid w:val="00EA782A"/>
    <w:rsid w:val="00ED7490"/>
    <w:rsid w:val="00F23E16"/>
    <w:rsid w:val="00F2675F"/>
    <w:rsid w:val="00F26AE6"/>
    <w:rsid w:val="00F36A42"/>
    <w:rsid w:val="00F73AFD"/>
    <w:rsid w:val="00FC7BC6"/>
    <w:rsid w:val="00FD1A9D"/>
    <w:rsid w:val="00FD40B9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FB8477"/>
  <w15:chartTrackingRefBased/>
  <w15:docId w15:val="{C9242265-491B-484F-811B-3F51761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75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E237A"/>
    <w:pPr>
      <w:keepNext/>
      <w:outlineLvl w:val="0"/>
    </w:pPr>
    <w:rPr>
      <w:rFonts w:ascii="Arial" w:hAnsi="Arial"/>
      <w:b/>
      <w:kern w:val="28"/>
      <w:sz w:val="3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F0CDA"/>
  </w:style>
  <w:style w:type="character" w:styleId="Hervorhebung">
    <w:name w:val="Emphasis"/>
    <w:basedOn w:val="Absatz-Standardschriftart"/>
    <w:uiPriority w:val="20"/>
    <w:qFormat/>
    <w:rsid w:val="00FF0CD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7FA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7FA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B477FA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904B7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04B7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E23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237A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E23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237A"/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E237A"/>
    <w:rPr>
      <w:rFonts w:ascii="Arial" w:eastAsia="Times New Roman" w:hAnsi="Arial" w:cs="Times New Roman"/>
      <w:b/>
      <w:kern w:val="28"/>
      <w:sz w:val="36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2A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18200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8200D"/>
  </w:style>
  <w:style w:type="character" w:customStyle="1" w:styleId="eop">
    <w:name w:val="eop"/>
    <w:basedOn w:val="Absatz-Standardschriftart"/>
    <w:rsid w:val="0018200D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20F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35471"/>
    <w:pPr>
      <w:ind w:left="720"/>
      <w:contextualSpacing/>
    </w:pPr>
  </w:style>
  <w:style w:type="paragraph" w:customStyle="1" w:styleId="Paragraph0">
    <w:name w:val="Paragraph"/>
    <w:basedOn w:val="Standard"/>
    <w:uiPriority w:val="1"/>
    <w:qFormat/>
    <w:rsid w:val="00CA333E"/>
    <w:pPr>
      <w:suppressAutoHyphens/>
      <w:spacing w:line="320" w:lineRule="atLeast"/>
    </w:pPr>
    <w:rPr>
      <w:rFonts w:ascii="Helvetica" w:eastAsia="Helvetica" w:hAnsi="Helvetica" w:cs="Helvetica"/>
      <w:lang w:eastAsia="de-AT" w:bidi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a.wurnig@tirolersparkass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groeger@sbausparkasse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illerh@sparkasse-schwaz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A1FCAC-9F96-6A44-AD21-F42F6D0B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5408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Reinthaler</dc:creator>
  <cp:keywords/>
  <dc:description/>
  <cp:lastModifiedBy>Wurnig Verena 0715 TISPA</cp:lastModifiedBy>
  <cp:revision>9</cp:revision>
  <dcterms:created xsi:type="dcterms:W3CDTF">2021-06-22T07:32:00Z</dcterms:created>
  <dcterms:modified xsi:type="dcterms:W3CDTF">2021-06-22T13:10:00Z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2021-05-21T13:27:09Z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62487cae-e90e-4e87-a263-b4d2fae8218d</vt:lpwstr>
  </property>
  <property fmtid="{D5CDD505-2E9C-101B-9397-08002B2CF9AE}" pid="8" name="MSIP_Label_38939b85-7e40-4a1d-91e1-0e84c3b219d7_ContentBits">
    <vt:lpwstr>0</vt:lpwstr>
  </property>
</Properties>
</file>